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10" w:rsidRDefault="00E96310" w:rsidP="00E96310">
      <w:pPr>
        <w:jc w:val="center"/>
        <w:rPr>
          <w:rStyle w:val="a5"/>
          <w:sz w:val="32"/>
        </w:rPr>
      </w:pPr>
      <w:r>
        <w:rPr>
          <w:rStyle w:val="a5"/>
          <w:sz w:val="32"/>
        </w:rPr>
        <w:t xml:space="preserve">Глава 2.  </w:t>
      </w:r>
      <w:proofErr w:type="gramStart"/>
      <w:r w:rsidRPr="00E2039C">
        <w:rPr>
          <w:rStyle w:val="a5"/>
          <w:sz w:val="32"/>
        </w:rPr>
        <w:t>Методический анализ</w:t>
      </w:r>
      <w:proofErr w:type="gramEnd"/>
      <w:r w:rsidRPr="00E2039C">
        <w:rPr>
          <w:rStyle w:val="a5"/>
          <w:sz w:val="32"/>
        </w:rPr>
        <w:t xml:space="preserve"> результатов </w:t>
      </w:r>
      <w:r>
        <w:rPr>
          <w:rStyle w:val="a5"/>
          <w:sz w:val="32"/>
        </w:rPr>
        <w:t>ЕГЭ</w:t>
      </w:r>
      <w:r w:rsidRPr="00E2039C">
        <w:rPr>
          <w:rStyle w:val="a5"/>
          <w:sz w:val="32"/>
        </w:rPr>
        <w:t xml:space="preserve"> </w:t>
      </w:r>
    </w:p>
    <w:p w:rsidR="00E96310" w:rsidRPr="005370E8" w:rsidRDefault="00E96310" w:rsidP="00E96310">
      <w:pPr>
        <w:jc w:val="center"/>
        <w:rPr>
          <w:rStyle w:val="a5"/>
        </w:rPr>
      </w:pPr>
    </w:p>
    <w:p w:rsidR="005370E8" w:rsidRDefault="00E96310" w:rsidP="00E96310">
      <w:pPr>
        <w:jc w:val="center"/>
        <w:rPr>
          <w:rStyle w:val="a5"/>
          <w:sz w:val="28"/>
        </w:rPr>
      </w:pPr>
      <w:r w:rsidRPr="00E2039C">
        <w:rPr>
          <w:rStyle w:val="a5"/>
          <w:sz w:val="32"/>
        </w:rPr>
        <w:t xml:space="preserve">по </w:t>
      </w:r>
      <w:r>
        <w:rPr>
          <w:rStyle w:val="a5"/>
          <w:sz w:val="28"/>
        </w:rPr>
        <w:t>ХИМИИ</w:t>
      </w:r>
    </w:p>
    <w:p w:rsidR="005370E8" w:rsidRDefault="005370E8" w:rsidP="005370E8">
      <w:pPr>
        <w:jc w:val="center"/>
        <w:rPr>
          <w:rStyle w:val="a5"/>
        </w:rPr>
      </w:pPr>
    </w:p>
    <w:p w:rsidR="00B266F0" w:rsidRDefault="005370E8" w:rsidP="005370E8">
      <w:pPr>
        <w:jc w:val="center"/>
        <w:rPr>
          <w:rStyle w:val="a5"/>
        </w:rPr>
      </w:pPr>
      <w:r>
        <w:rPr>
          <w:rStyle w:val="a5"/>
        </w:rPr>
        <w:t>в Юго-Восточном образовательном округе</w:t>
      </w:r>
    </w:p>
    <w:p w:rsidR="005370E8" w:rsidRPr="007C2C6E" w:rsidRDefault="005370E8" w:rsidP="00E96310">
      <w:pPr>
        <w:jc w:val="center"/>
        <w:rPr>
          <w:rStyle w:val="a5"/>
          <w:b w:val="0"/>
          <w:i/>
        </w:rPr>
      </w:pPr>
    </w:p>
    <w:p w:rsidR="00815A50" w:rsidRDefault="00815A50" w:rsidP="00815A50">
      <w:pPr>
        <w:ind w:left="568" w:hanging="568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>РАЗДЕЛ 1. ХАРАКТЕРИСТИКА УЧАСТНИКОВ ЕГЭ ПО УЧЕБНОМУ ПРЕДМЕТУ</w:t>
      </w:r>
    </w:p>
    <w:p w:rsidR="00815A50" w:rsidRPr="00DB5E2F" w:rsidRDefault="00815A50" w:rsidP="00815A50">
      <w:pPr>
        <w:ind w:left="568" w:hanging="568"/>
        <w:jc w:val="center"/>
      </w:pPr>
    </w:p>
    <w:p w:rsidR="00815A50" w:rsidRPr="00E11912" w:rsidRDefault="00815A50" w:rsidP="00815A50">
      <w:pPr>
        <w:ind w:left="568" w:hanging="568"/>
        <w:jc w:val="both"/>
        <w:rPr>
          <w:b/>
          <w:sz w:val="28"/>
        </w:rPr>
      </w:pPr>
      <w:r w:rsidRPr="00E11912">
        <w:rPr>
          <w:b/>
          <w:sz w:val="28"/>
        </w:rPr>
        <w:t>1.1. Количество участников ЕГЭ по учебному предмету (за 3 года)</w:t>
      </w:r>
    </w:p>
    <w:p w:rsidR="00815A50" w:rsidRPr="001C3A3B" w:rsidRDefault="00815A50" w:rsidP="00815A50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1"/>
        <w:gridCol w:w="1661"/>
        <w:gridCol w:w="1644"/>
        <w:gridCol w:w="1642"/>
        <w:gridCol w:w="1642"/>
        <w:gridCol w:w="1834"/>
      </w:tblGrid>
      <w:tr w:rsidR="00636664" w:rsidRPr="00E2039C" w:rsidTr="00636664">
        <w:tc>
          <w:tcPr>
            <w:tcW w:w="1640" w:type="pct"/>
            <w:gridSpan w:val="2"/>
          </w:tcPr>
          <w:p w:rsidR="00636664" w:rsidRPr="00E2039C" w:rsidRDefault="00636664" w:rsidP="0063666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633" w:type="pct"/>
            <w:gridSpan w:val="2"/>
          </w:tcPr>
          <w:p w:rsidR="00636664" w:rsidRPr="00E2039C" w:rsidRDefault="00636664" w:rsidP="0063666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728" w:type="pct"/>
            <w:gridSpan w:val="2"/>
          </w:tcPr>
          <w:p w:rsidR="00636664" w:rsidRPr="00E2039C" w:rsidRDefault="00636664" w:rsidP="0063666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B6165C" w:rsidRPr="00E2039C" w:rsidTr="00636664">
        <w:tc>
          <w:tcPr>
            <w:tcW w:w="815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24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7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16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6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912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636664" w:rsidRPr="00E2039C" w:rsidTr="00636664">
        <w:tc>
          <w:tcPr>
            <w:tcW w:w="815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16</w:t>
            </w:r>
          </w:p>
        </w:tc>
        <w:tc>
          <w:tcPr>
            <w:tcW w:w="824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10,5</w:t>
            </w:r>
          </w:p>
        </w:tc>
        <w:tc>
          <w:tcPr>
            <w:tcW w:w="817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14</w:t>
            </w:r>
          </w:p>
        </w:tc>
        <w:tc>
          <w:tcPr>
            <w:tcW w:w="816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9,7%</w:t>
            </w:r>
          </w:p>
        </w:tc>
        <w:tc>
          <w:tcPr>
            <w:tcW w:w="816" w:type="pct"/>
            <w:vAlign w:val="bottom"/>
          </w:tcPr>
          <w:p w:rsidR="00636664" w:rsidRPr="00E2039C" w:rsidRDefault="00636664" w:rsidP="00CB56AE">
            <w:pPr>
              <w:jc w:val="center"/>
            </w:pPr>
            <w:r>
              <w:t>15</w:t>
            </w:r>
          </w:p>
        </w:tc>
        <w:tc>
          <w:tcPr>
            <w:tcW w:w="912" w:type="pct"/>
            <w:vAlign w:val="bottom"/>
          </w:tcPr>
          <w:p w:rsidR="00636664" w:rsidRPr="00E2039C" w:rsidRDefault="00636664" w:rsidP="00CB56AE">
            <w:pPr>
              <w:jc w:val="center"/>
            </w:pPr>
            <w:r>
              <w:t>12,4%</w:t>
            </w:r>
          </w:p>
        </w:tc>
      </w:tr>
    </w:tbl>
    <w:p w:rsidR="00B266F0" w:rsidRPr="00E2039C" w:rsidRDefault="00B266F0" w:rsidP="00B266F0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15A50" w:rsidRPr="00E11912" w:rsidRDefault="00815A50" w:rsidP="00815A50">
      <w:pPr>
        <w:ind w:left="568" w:hanging="568"/>
        <w:rPr>
          <w:b/>
          <w:sz w:val="28"/>
        </w:rPr>
      </w:pPr>
      <w:r w:rsidRPr="00E11912">
        <w:rPr>
          <w:b/>
          <w:sz w:val="28"/>
        </w:rPr>
        <w:t>1.2. Процентное соотношение юношей и девушек, участвующих в ЕГЭ</w:t>
      </w:r>
    </w:p>
    <w:p w:rsidR="00815A50" w:rsidRPr="001C3A3B" w:rsidRDefault="00815A50" w:rsidP="00815A50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709"/>
        <w:gridCol w:w="2126"/>
        <w:gridCol w:w="711"/>
        <w:gridCol w:w="2126"/>
        <w:gridCol w:w="709"/>
        <w:gridCol w:w="2126"/>
      </w:tblGrid>
      <w:tr w:rsidR="00636664" w:rsidRPr="00E2039C" w:rsidTr="00066B6A">
        <w:tc>
          <w:tcPr>
            <w:tcW w:w="774" w:type="pct"/>
            <w:vMerge w:val="restart"/>
            <w:vAlign w:val="center"/>
          </w:tcPr>
          <w:p w:rsidR="00636664" w:rsidRPr="00E2039C" w:rsidRDefault="00636664" w:rsidP="00066B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Пол</w:t>
            </w:r>
          </w:p>
        </w:tc>
        <w:tc>
          <w:tcPr>
            <w:tcW w:w="1408" w:type="pct"/>
            <w:gridSpan w:val="2"/>
          </w:tcPr>
          <w:p w:rsidR="00636664" w:rsidRPr="00E2039C" w:rsidRDefault="00636664" w:rsidP="0063666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409" w:type="pct"/>
            <w:gridSpan w:val="2"/>
          </w:tcPr>
          <w:p w:rsidR="00636664" w:rsidRPr="00E2039C" w:rsidRDefault="00636664" w:rsidP="0063666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408" w:type="pct"/>
            <w:gridSpan w:val="2"/>
          </w:tcPr>
          <w:p w:rsidR="00636664" w:rsidRPr="00E2039C" w:rsidRDefault="00636664" w:rsidP="00066B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</w:tr>
      <w:tr w:rsidR="00B6165C" w:rsidRPr="00E2039C" w:rsidTr="00066B6A">
        <w:tc>
          <w:tcPr>
            <w:tcW w:w="774" w:type="pct"/>
            <w:vMerge/>
          </w:tcPr>
          <w:p w:rsidR="00B6165C" w:rsidRPr="00E2039C" w:rsidRDefault="00B6165C" w:rsidP="00066B6A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352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3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2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B6165C" w:rsidRPr="00E2039C" w:rsidRDefault="00B6165C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636664" w:rsidRPr="00E2039C" w:rsidTr="008D1526">
        <w:tc>
          <w:tcPr>
            <w:tcW w:w="774" w:type="pct"/>
            <w:vAlign w:val="center"/>
          </w:tcPr>
          <w:p w:rsidR="00636664" w:rsidRPr="00E2039C" w:rsidRDefault="00636664" w:rsidP="00CB56AE">
            <w:pPr>
              <w:tabs>
                <w:tab w:val="left" w:pos="10320"/>
              </w:tabs>
            </w:pPr>
            <w:r>
              <w:t>Женский</w:t>
            </w:r>
          </w:p>
        </w:tc>
        <w:tc>
          <w:tcPr>
            <w:tcW w:w="352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11</w:t>
            </w:r>
          </w:p>
        </w:tc>
        <w:tc>
          <w:tcPr>
            <w:tcW w:w="1056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68,8</w:t>
            </w:r>
          </w:p>
        </w:tc>
        <w:tc>
          <w:tcPr>
            <w:tcW w:w="353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9</w:t>
            </w:r>
          </w:p>
        </w:tc>
        <w:tc>
          <w:tcPr>
            <w:tcW w:w="1056" w:type="pct"/>
            <w:vAlign w:val="bottom"/>
          </w:tcPr>
          <w:p w:rsidR="00636664" w:rsidRPr="00E2039C" w:rsidRDefault="00636664" w:rsidP="00636664">
            <w:pPr>
              <w:jc w:val="center"/>
            </w:pPr>
            <w:r>
              <w:t>64,3</w:t>
            </w:r>
          </w:p>
        </w:tc>
        <w:tc>
          <w:tcPr>
            <w:tcW w:w="352" w:type="pct"/>
            <w:vAlign w:val="bottom"/>
          </w:tcPr>
          <w:p w:rsidR="00636664" w:rsidRPr="00E2039C" w:rsidRDefault="00636664" w:rsidP="00CB56AE">
            <w:pPr>
              <w:jc w:val="center"/>
            </w:pPr>
            <w:r>
              <w:t>10</w:t>
            </w:r>
          </w:p>
        </w:tc>
        <w:tc>
          <w:tcPr>
            <w:tcW w:w="1056" w:type="pct"/>
            <w:vAlign w:val="bottom"/>
          </w:tcPr>
          <w:p w:rsidR="00636664" w:rsidRPr="00E2039C" w:rsidRDefault="00636664" w:rsidP="00CB56AE">
            <w:pPr>
              <w:jc w:val="center"/>
            </w:pPr>
            <w:r>
              <w:t>66,7</w:t>
            </w:r>
          </w:p>
        </w:tc>
      </w:tr>
      <w:tr w:rsidR="00636664" w:rsidRPr="00E2039C" w:rsidTr="008D1526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64" w:rsidRPr="00E2039C" w:rsidRDefault="00636664" w:rsidP="00CB56AE">
            <w:pPr>
              <w:tabs>
                <w:tab w:val="left" w:pos="10320"/>
              </w:tabs>
            </w:pPr>
            <w:r>
              <w:t>Мужской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636664">
            <w:pPr>
              <w:jc w:val="center"/>
            </w:pPr>
            <w: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636664">
            <w:pPr>
              <w:jc w:val="center"/>
            </w:pPr>
            <w:r>
              <w:t>31,2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636664">
            <w:pPr>
              <w:jc w:val="center"/>
            </w:pPr>
            <w: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636664">
            <w:pPr>
              <w:jc w:val="center"/>
            </w:pPr>
            <w:r>
              <w:t>35,7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CB56AE">
            <w:pPr>
              <w:jc w:val="center"/>
            </w:pPr>
            <w: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64" w:rsidRPr="00E2039C" w:rsidRDefault="00636664" w:rsidP="00CB56AE">
            <w:pPr>
              <w:jc w:val="center"/>
            </w:pPr>
            <w:r>
              <w:t>33,3</w:t>
            </w:r>
          </w:p>
        </w:tc>
      </w:tr>
    </w:tbl>
    <w:p w:rsidR="00B266F0" w:rsidRPr="00E2039C" w:rsidRDefault="00B266F0" w:rsidP="00B266F0">
      <w:pPr>
        <w:ind w:left="568" w:hanging="568"/>
      </w:pPr>
    </w:p>
    <w:p w:rsidR="00815A50" w:rsidRPr="00E11912" w:rsidRDefault="00815A50" w:rsidP="008D1526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1.3. Количество участников ЕГЭ в округе по категориям </w:t>
      </w:r>
    </w:p>
    <w:p w:rsidR="00B266F0" w:rsidRDefault="00B266F0" w:rsidP="00B266F0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738"/>
        <w:gridCol w:w="1382"/>
        <w:gridCol w:w="732"/>
        <w:gridCol w:w="1382"/>
        <w:gridCol w:w="758"/>
        <w:gridCol w:w="1382"/>
      </w:tblGrid>
      <w:tr w:rsidR="00636664" w:rsidRPr="00E2039C" w:rsidTr="00CB56AE">
        <w:tc>
          <w:tcPr>
            <w:tcW w:w="3513" w:type="dxa"/>
            <w:vMerge w:val="restart"/>
          </w:tcPr>
          <w:p w:rsidR="00636664" w:rsidRPr="00E2039C" w:rsidRDefault="00636664" w:rsidP="00CB56AE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2120" w:type="dxa"/>
            <w:gridSpan w:val="2"/>
          </w:tcPr>
          <w:p w:rsidR="00636664" w:rsidRDefault="00636664" w:rsidP="00636664">
            <w:pPr>
              <w:contextualSpacing/>
              <w:jc w:val="center"/>
            </w:pPr>
            <w:r>
              <w:t>2023г</w:t>
            </w:r>
          </w:p>
        </w:tc>
        <w:tc>
          <w:tcPr>
            <w:tcW w:w="2114" w:type="dxa"/>
            <w:gridSpan w:val="2"/>
          </w:tcPr>
          <w:p w:rsidR="00636664" w:rsidRPr="00E2039C" w:rsidRDefault="00636664" w:rsidP="00636664">
            <w:pPr>
              <w:contextualSpacing/>
              <w:jc w:val="center"/>
            </w:pPr>
            <w:r>
              <w:t>2024г.</w:t>
            </w:r>
          </w:p>
        </w:tc>
        <w:tc>
          <w:tcPr>
            <w:tcW w:w="2140" w:type="dxa"/>
            <w:gridSpan w:val="2"/>
          </w:tcPr>
          <w:p w:rsidR="00636664" w:rsidRPr="00E2039C" w:rsidRDefault="00636664" w:rsidP="00CB56AE">
            <w:pPr>
              <w:contextualSpacing/>
              <w:jc w:val="center"/>
            </w:pPr>
            <w:r>
              <w:t>2025г.</w:t>
            </w:r>
          </w:p>
        </w:tc>
      </w:tr>
      <w:tr w:rsidR="00CB56AE" w:rsidRPr="00E2039C" w:rsidTr="00CB56AE">
        <w:tc>
          <w:tcPr>
            <w:tcW w:w="3513" w:type="dxa"/>
            <w:vMerge/>
          </w:tcPr>
          <w:p w:rsidR="00CB56AE" w:rsidRPr="00A61FA8" w:rsidRDefault="00CB56AE" w:rsidP="00CB56AE">
            <w:pPr>
              <w:contextualSpacing/>
              <w:jc w:val="both"/>
              <w:rPr>
                <w:b/>
              </w:rPr>
            </w:pPr>
          </w:p>
        </w:tc>
        <w:tc>
          <w:tcPr>
            <w:tcW w:w="738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32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58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636664" w:rsidRPr="00E2039C" w:rsidTr="00CB56AE">
        <w:trPr>
          <w:trHeight w:val="283"/>
        </w:trPr>
        <w:tc>
          <w:tcPr>
            <w:tcW w:w="3513" w:type="dxa"/>
          </w:tcPr>
          <w:p w:rsidR="00636664" w:rsidRPr="00E2039C" w:rsidRDefault="00636664" w:rsidP="00CB56AE">
            <w:pPr>
              <w:jc w:val="both"/>
            </w:pPr>
            <w:r w:rsidRPr="00E2039C">
              <w:t>выпускников текущего года, обучающихся по программам СОО</w:t>
            </w:r>
          </w:p>
        </w:tc>
        <w:tc>
          <w:tcPr>
            <w:tcW w:w="738" w:type="dxa"/>
          </w:tcPr>
          <w:p w:rsidR="00636664" w:rsidRDefault="00636664" w:rsidP="00636664">
            <w:pPr>
              <w:contextualSpacing/>
              <w:jc w:val="center"/>
            </w:pPr>
            <w:r>
              <w:t>16</w:t>
            </w:r>
          </w:p>
        </w:tc>
        <w:tc>
          <w:tcPr>
            <w:tcW w:w="1382" w:type="dxa"/>
          </w:tcPr>
          <w:p w:rsidR="00636664" w:rsidRDefault="00636664" w:rsidP="00636664">
            <w:pPr>
              <w:contextualSpacing/>
              <w:jc w:val="center"/>
            </w:pPr>
            <w:r>
              <w:t>100</w:t>
            </w:r>
          </w:p>
        </w:tc>
        <w:tc>
          <w:tcPr>
            <w:tcW w:w="732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14</w:t>
            </w:r>
          </w:p>
        </w:tc>
        <w:tc>
          <w:tcPr>
            <w:tcW w:w="1382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100</w:t>
            </w:r>
          </w:p>
        </w:tc>
        <w:tc>
          <w:tcPr>
            <w:tcW w:w="758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15</w:t>
            </w:r>
          </w:p>
        </w:tc>
        <w:tc>
          <w:tcPr>
            <w:tcW w:w="1382" w:type="dxa"/>
          </w:tcPr>
          <w:p w:rsidR="00636664" w:rsidRPr="00E2039C" w:rsidRDefault="00636664" w:rsidP="00CB56AE">
            <w:pPr>
              <w:contextualSpacing/>
              <w:jc w:val="center"/>
            </w:pPr>
            <w:r>
              <w:t>100</w:t>
            </w:r>
          </w:p>
        </w:tc>
      </w:tr>
      <w:tr w:rsidR="00CB56AE" w:rsidRPr="00E2039C" w:rsidTr="00CB56AE">
        <w:tc>
          <w:tcPr>
            <w:tcW w:w="3513" w:type="dxa"/>
          </w:tcPr>
          <w:p w:rsidR="00CB56AE" w:rsidRPr="00E2039C" w:rsidRDefault="00CB56AE" w:rsidP="00CB56AE">
            <w:pPr>
              <w:jc w:val="both"/>
            </w:pPr>
            <w:r w:rsidRPr="00E2039C">
              <w:t>выпускников текущего года, обучающихся по программам СПО</w:t>
            </w:r>
          </w:p>
        </w:tc>
        <w:tc>
          <w:tcPr>
            <w:tcW w:w="738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CB56AE" w:rsidRPr="00E2039C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Pr="00E2039C" w:rsidRDefault="00CB56AE" w:rsidP="00CB56AE">
            <w:pPr>
              <w:contextualSpacing/>
              <w:jc w:val="center"/>
            </w:pPr>
            <w:r>
              <w:t>0</w:t>
            </w:r>
          </w:p>
        </w:tc>
      </w:tr>
      <w:tr w:rsidR="00CB56AE" w:rsidRPr="00E2039C" w:rsidTr="00CB56AE">
        <w:tc>
          <w:tcPr>
            <w:tcW w:w="3513" w:type="dxa"/>
          </w:tcPr>
          <w:p w:rsidR="00CB56AE" w:rsidRPr="00E2039C" w:rsidRDefault="00CB56AE" w:rsidP="00CB56AE">
            <w:pPr>
              <w:contextualSpacing/>
              <w:jc w:val="both"/>
            </w:pPr>
            <w:r w:rsidRPr="00E2039C">
              <w:t>выпускников прошлых лет</w:t>
            </w:r>
          </w:p>
        </w:tc>
        <w:tc>
          <w:tcPr>
            <w:tcW w:w="738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CB56AE" w:rsidRPr="00E2039C" w:rsidRDefault="00CB56AE" w:rsidP="00CB56AE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CB56AE" w:rsidRPr="00E2039C" w:rsidRDefault="00CB56AE" w:rsidP="00CB56AE">
            <w:pPr>
              <w:contextualSpacing/>
              <w:jc w:val="center"/>
            </w:pPr>
            <w:r>
              <w:t>0</w:t>
            </w:r>
          </w:p>
        </w:tc>
      </w:tr>
    </w:tbl>
    <w:p w:rsidR="00CB56AE" w:rsidRPr="00E2039C" w:rsidRDefault="00CB56AE" w:rsidP="00B266F0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15A50" w:rsidRPr="00E11912" w:rsidRDefault="00815A50" w:rsidP="008D1526">
      <w:pPr>
        <w:ind w:left="567" w:hanging="567"/>
        <w:jc w:val="both"/>
        <w:rPr>
          <w:b/>
          <w:sz w:val="28"/>
        </w:rPr>
      </w:pPr>
      <w:r w:rsidRPr="00E11912">
        <w:rPr>
          <w:b/>
          <w:sz w:val="28"/>
        </w:rPr>
        <w:t xml:space="preserve">1.4. Количество участников ЕГЭ по типам ОО </w:t>
      </w:r>
    </w:p>
    <w:p w:rsidR="00815A50" w:rsidRPr="001C3A3B" w:rsidRDefault="00815A50" w:rsidP="00815A50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726"/>
        <w:gridCol w:w="1188"/>
        <w:gridCol w:w="726"/>
        <w:gridCol w:w="1188"/>
        <w:gridCol w:w="764"/>
        <w:gridCol w:w="1188"/>
      </w:tblGrid>
      <w:tr w:rsidR="00636664" w:rsidRPr="00E2039C" w:rsidTr="00CB56AE">
        <w:tc>
          <w:tcPr>
            <w:tcW w:w="4107" w:type="dxa"/>
            <w:vMerge w:val="restart"/>
          </w:tcPr>
          <w:p w:rsidR="00636664" w:rsidRPr="00E2039C" w:rsidRDefault="00636664" w:rsidP="00CB56AE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1914" w:type="dxa"/>
            <w:gridSpan w:val="2"/>
          </w:tcPr>
          <w:p w:rsidR="00636664" w:rsidRDefault="00636664" w:rsidP="00636664">
            <w:pPr>
              <w:contextualSpacing/>
              <w:jc w:val="center"/>
            </w:pPr>
            <w:r>
              <w:t>2023г</w:t>
            </w:r>
          </w:p>
        </w:tc>
        <w:tc>
          <w:tcPr>
            <w:tcW w:w="1914" w:type="dxa"/>
            <w:gridSpan w:val="2"/>
          </w:tcPr>
          <w:p w:rsidR="00636664" w:rsidRPr="00E2039C" w:rsidRDefault="00636664" w:rsidP="00636664">
            <w:pPr>
              <w:contextualSpacing/>
              <w:jc w:val="center"/>
            </w:pPr>
            <w:r>
              <w:t>2024г.</w:t>
            </w:r>
          </w:p>
        </w:tc>
        <w:tc>
          <w:tcPr>
            <w:tcW w:w="1952" w:type="dxa"/>
            <w:gridSpan w:val="2"/>
          </w:tcPr>
          <w:p w:rsidR="00636664" w:rsidRPr="00E2039C" w:rsidRDefault="00636664" w:rsidP="00CB56AE">
            <w:pPr>
              <w:contextualSpacing/>
              <w:jc w:val="center"/>
            </w:pPr>
            <w:r>
              <w:t>2025г.</w:t>
            </w:r>
          </w:p>
        </w:tc>
      </w:tr>
      <w:tr w:rsidR="00CB56AE" w:rsidRPr="00E2039C" w:rsidTr="00CB56AE">
        <w:tc>
          <w:tcPr>
            <w:tcW w:w="4107" w:type="dxa"/>
            <w:vMerge/>
          </w:tcPr>
          <w:p w:rsidR="00CB56AE" w:rsidRPr="00E2039C" w:rsidRDefault="00CB56AE" w:rsidP="00CB56AE">
            <w:pPr>
              <w:contextualSpacing/>
              <w:jc w:val="both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26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64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CB56AE" w:rsidRPr="00666633" w:rsidRDefault="00CB56AE" w:rsidP="00CB56AE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636664" w:rsidRPr="00E2039C" w:rsidTr="00CB56AE">
        <w:tc>
          <w:tcPr>
            <w:tcW w:w="4107" w:type="dxa"/>
          </w:tcPr>
          <w:p w:rsidR="00636664" w:rsidRPr="00E2039C" w:rsidRDefault="00636664" w:rsidP="00CB56AE">
            <w:pPr>
              <w:contextualSpacing/>
              <w:jc w:val="both"/>
              <w:rPr>
                <w:b/>
              </w:rPr>
            </w:pPr>
            <w:r>
              <w:t>в</w:t>
            </w:r>
            <w:r w:rsidRPr="00666633">
              <w:t>ыпускник</w:t>
            </w:r>
            <w:r>
              <w:t>ов лицеев и гимназий</w:t>
            </w:r>
          </w:p>
        </w:tc>
        <w:tc>
          <w:tcPr>
            <w:tcW w:w="726" w:type="dxa"/>
            <w:vAlign w:val="center"/>
          </w:tcPr>
          <w:p w:rsidR="00636664" w:rsidRPr="00666633" w:rsidRDefault="00636664" w:rsidP="0063666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636664" w:rsidRPr="00666633" w:rsidRDefault="00636664" w:rsidP="0063666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26" w:type="dxa"/>
            <w:vAlign w:val="center"/>
          </w:tcPr>
          <w:p w:rsidR="00636664" w:rsidRPr="00666633" w:rsidRDefault="00636664" w:rsidP="0063666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636664" w:rsidRPr="00666633" w:rsidRDefault="00636664" w:rsidP="0063666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64" w:type="dxa"/>
            <w:vAlign w:val="center"/>
          </w:tcPr>
          <w:p w:rsidR="00636664" w:rsidRPr="00666633" w:rsidRDefault="00636664" w:rsidP="00CB56A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636664" w:rsidRPr="00666633" w:rsidRDefault="00636664" w:rsidP="00CB56AE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636664" w:rsidRPr="00E2039C" w:rsidTr="00CB56AE">
        <w:tc>
          <w:tcPr>
            <w:tcW w:w="4107" w:type="dxa"/>
          </w:tcPr>
          <w:p w:rsidR="00636664" w:rsidRPr="00666633" w:rsidRDefault="00636664" w:rsidP="00CB56AE">
            <w:pPr>
              <w:contextualSpacing/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</w:t>
            </w:r>
          </w:p>
        </w:tc>
        <w:tc>
          <w:tcPr>
            <w:tcW w:w="726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12</w:t>
            </w:r>
          </w:p>
        </w:tc>
        <w:tc>
          <w:tcPr>
            <w:tcW w:w="1188" w:type="dxa"/>
          </w:tcPr>
          <w:p w:rsidR="00636664" w:rsidRDefault="00636664" w:rsidP="00636664">
            <w:pPr>
              <w:contextualSpacing/>
              <w:jc w:val="center"/>
            </w:pPr>
            <w:r>
              <w:t>75</w:t>
            </w:r>
          </w:p>
        </w:tc>
        <w:tc>
          <w:tcPr>
            <w:tcW w:w="726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11</w:t>
            </w:r>
          </w:p>
        </w:tc>
        <w:tc>
          <w:tcPr>
            <w:tcW w:w="1188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78,6</w:t>
            </w:r>
          </w:p>
        </w:tc>
        <w:tc>
          <w:tcPr>
            <w:tcW w:w="764" w:type="dxa"/>
          </w:tcPr>
          <w:p w:rsidR="00636664" w:rsidRPr="00E2039C" w:rsidRDefault="00636664" w:rsidP="00CB56AE">
            <w:pPr>
              <w:contextualSpacing/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636664" w:rsidRPr="00E2039C" w:rsidRDefault="00636664" w:rsidP="00CB56AE">
            <w:pPr>
              <w:contextualSpacing/>
              <w:jc w:val="center"/>
            </w:pPr>
            <w:r>
              <w:t>93,3</w:t>
            </w:r>
          </w:p>
        </w:tc>
      </w:tr>
      <w:tr w:rsidR="00636664" w:rsidRPr="00E2039C" w:rsidTr="00CB56AE">
        <w:tc>
          <w:tcPr>
            <w:tcW w:w="4107" w:type="dxa"/>
          </w:tcPr>
          <w:p w:rsidR="00636664" w:rsidRPr="00666633" w:rsidRDefault="00636664" w:rsidP="00CB56AE">
            <w:pPr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 с </w:t>
            </w:r>
            <w:proofErr w:type="spellStart"/>
            <w:r w:rsidRPr="00666633">
              <w:t>углубленным</w:t>
            </w:r>
            <w:proofErr w:type="spellEnd"/>
            <w:r w:rsidRPr="00666633">
              <w:t xml:space="preserve"> изучением отдельных предметов</w:t>
            </w:r>
          </w:p>
        </w:tc>
        <w:tc>
          <w:tcPr>
            <w:tcW w:w="726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636664" w:rsidRDefault="00636664" w:rsidP="00636664">
            <w:pPr>
              <w:contextualSpacing/>
              <w:jc w:val="center"/>
            </w:pPr>
            <w:r>
              <w:t>25</w:t>
            </w:r>
          </w:p>
        </w:tc>
        <w:tc>
          <w:tcPr>
            <w:tcW w:w="726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3</w:t>
            </w:r>
          </w:p>
        </w:tc>
        <w:tc>
          <w:tcPr>
            <w:tcW w:w="1188" w:type="dxa"/>
          </w:tcPr>
          <w:p w:rsidR="00636664" w:rsidRPr="00E2039C" w:rsidRDefault="00636664" w:rsidP="00636664">
            <w:pPr>
              <w:contextualSpacing/>
              <w:jc w:val="center"/>
            </w:pPr>
            <w:r>
              <w:t>21,4</w:t>
            </w:r>
          </w:p>
        </w:tc>
        <w:tc>
          <w:tcPr>
            <w:tcW w:w="764" w:type="dxa"/>
          </w:tcPr>
          <w:p w:rsidR="00636664" w:rsidRPr="00E2039C" w:rsidRDefault="00636664" w:rsidP="00CB56AE">
            <w:pPr>
              <w:contextualSpacing/>
              <w:jc w:val="center"/>
            </w:pPr>
            <w:r>
              <w:t>1</w:t>
            </w:r>
          </w:p>
        </w:tc>
        <w:tc>
          <w:tcPr>
            <w:tcW w:w="1188" w:type="dxa"/>
          </w:tcPr>
          <w:p w:rsidR="00636664" w:rsidRPr="00E2039C" w:rsidRDefault="00636664" w:rsidP="00CB56AE">
            <w:pPr>
              <w:contextualSpacing/>
              <w:jc w:val="center"/>
            </w:pPr>
            <w:r>
              <w:t>6,7</w:t>
            </w:r>
          </w:p>
        </w:tc>
      </w:tr>
    </w:tbl>
    <w:p w:rsidR="00CB56AE" w:rsidRDefault="00CB56AE" w:rsidP="008D1526">
      <w:pPr>
        <w:ind w:left="567" w:hanging="567"/>
        <w:rPr>
          <w:b/>
          <w:sz w:val="28"/>
        </w:rPr>
      </w:pPr>
    </w:p>
    <w:p w:rsidR="00CB56AE" w:rsidRDefault="00CB56AE" w:rsidP="008D1526">
      <w:pPr>
        <w:ind w:left="567" w:hanging="567"/>
        <w:rPr>
          <w:b/>
          <w:sz w:val="28"/>
        </w:rPr>
      </w:pPr>
    </w:p>
    <w:p w:rsidR="00815A50" w:rsidRPr="00E11912" w:rsidRDefault="00815A50" w:rsidP="008D1526">
      <w:pPr>
        <w:ind w:left="567" w:hanging="567"/>
        <w:rPr>
          <w:b/>
          <w:sz w:val="28"/>
        </w:rPr>
      </w:pPr>
      <w:r w:rsidRPr="00E11912">
        <w:rPr>
          <w:b/>
          <w:sz w:val="28"/>
        </w:rPr>
        <w:t xml:space="preserve">1.5.  Количество участников ЕГЭ по предмету по АТЕ </w:t>
      </w:r>
    </w:p>
    <w:p w:rsidR="00815A50" w:rsidRPr="001C3A3B" w:rsidRDefault="00815A50" w:rsidP="00815A50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73"/>
        <w:gridCol w:w="3324"/>
        <w:gridCol w:w="3323"/>
      </w:tblGrid>
      <w:tr w:rsidR="00B266F0" w:rsidRPr="00E2039C" w:rsidTr="00066B6A">
        <w:tc>
          <w:tcPr>
            <w:tcW w:w="445" w:type="dxa"/>
            <w:vAlign w:val="center"/>
          </w:tcPr>
          <w:p w:rsidR="00B266F0" w:rsidRPr="00E2039C" w:rsidRDefault="00B266F0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vAlign w:val="center"/>
          </w:tcPr>
          <w:p w:rsidR="00B266F0" w:rsidRPr="00E2039C" w:rsidRDefault="00B266F0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АТЕ</w:t>
            </w:r>
          </w:p>
        </w:tc>
        <w:tc>
          <w:tcPr>
            <w:tcW w:w="3324" w:type="dxa"/>
          </w:tcPr>
          <w:p w:rsidR="00B266F0" w:rsidRPr="00E2039C" w:rsidRDefault="00B266F0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Количество участников ЕГЭ по учебному  предмету</w:t>
            </w:r>
          </w:p>
        </w:tc>
        <w:tc>
          <w:tcPr>
            <w:tcW w:w="3323" w:type="dxa"/>
          </w:tcPr>
          <w:p w:rsidR="00B266F0" w:rsidRPr="00E2039C" w:rsidRDefault="00B266F0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в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AD2CA5" w:rsidRPr="00E2039C" w:rsidTr="00066B6A">
        <w:tc>
          <w:tcPr>
            <w:tcW w:w="44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3324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AD2CA5" w:rsidRPr="00E2039C" w:rsidTr="00066B6A">
        <w:tc>
          <w:tcPr>
            <w:tcW w:w="44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3324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2CA5" w:rsidRPr="00E2039C" w:rsidTr="00066B6A">
        <w:tc>
          <w:tcPr>
            <w:tcW w:w="44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3324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AD2CA5" w:rsidRPr="00E2039C" w:rsidRDefault="00636664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</w:tbl>
    <w:p w:rsidR="0007737F" w:rsidRDefault="0007737F" w:rsidP="0007737F">
      <w:pPr>
        <w:spacing w:line="360" w:lineRule="auto"/>
        <w:jc w:val="both"/>
        <w:rPr>
          <w:b/>
          <w:sz w:val="28"/>
          <w:szCs w:val="28"/>
        </w:rPr>
      </w:pPr>
    </w:p>
    <w:p w:rsidR="0007737F" w:rsidRPr="007C54F3" w:rsidRDefault="0007737F" w:rsidP="0007737F">
      <w:pPr>
        <w:spacing w:line="360" w:lineRule="auto"/>
        <w:jc w:val="both"/>
        <w:rPr>
          <w:b/>
          <w:sz w:val="28"/>
          <w:szCs w:val="28"/>
        </w:rPr>
      </w:pPr>
      <w:r w:rsidRPr="007C54F3">
        <w:rPr>
          <w:b/>
          <w:sz w:val="28"/>
          <w:szCs w:val="28"/>
        </w:rPr>
        <w:t>1.6. Прочие характеристики участников экзаменационной кампании</w:t>
      </w:r>
    </w:p>
    <w:p w:rsidR="00EB038D" w:rsidRDefault="0007737F" w:rsidP="0007737F">
      <w:pPr>
        <w:ind w:left="-426" w:firstLine="426"/>
        <w:rPr>
          <w:b/>
          <w:sz w:val="28"/>
        </w:rPr>
      </w:pPr>
      <w:r>
        <w:rPr>
          <w:sz w:val="28"/>
          <w:szCs w:val="28"/>
        </w:rPr>
        <w:t>Участники с ОВЗ отсутствуют</w:t>
      </w:r>
    </w:p>
    <w:p w:rsidR="00EB038D" w:rsidRDefault="00EB038D" w:rsidP="00222BC2">
      <w:pPr>
        <w:ind w:left="-426" w:firstLine="426"/>
        <w:rPr>
          <w:b/>
          <w:sz w:val="28"/>
        </w:rPr>
      </w:pPr>
    </w:p>
    <w:p w:rsidR="00222BC2" w:rsidRPr="00E11912" w:rsidRDefault="00222BC2" w:rsidP="0007737F">
      <w:pPr>
        <w:ind w:left="-426" w:firstLine="426"/>
        <w:jc w:val="both"/>
        <w:rPr>
          <w:sz w:val="28"/>
        </w:rPr>
      </w:pPr>
      <w:r w:rsidRPr="00E11912">
        <w:rPr>
          <w:b/>
          <w:sz w:val="28"/>
        </w:rPr>
        <w:t xml:space="preserve">1.7. ВЫВОДЫ о характере изменения количества участников ЕГЭ по учебному предмету </w:t>
      </w:r>
    </w:p>
    <w:p w:rsidR="00222BC2" w:rsidRDefault="00222BC2" w:rsidP="00B266F0">
      <w:pPr>
        <w:jc w:val="center"/>
        <w:rPr>
          <w:rFonts w:eastAsia="Times New Roman"/>
          <w:b/>
        </w:rPr>
      </w:pPr>
    </w:p>
    <w:p w:rsidR="00FF2EF4" w:rsidRDefault="00FF2EF4" w:rsidP="00304C20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Экзамен по химии в </w:t>
      </w:r>
      <w:r w:rsidR="00304C20">
        <w:rPr>
          <w:sz w:val="28"/>
          <w:szCs w:val="21"/>
        </w:rPr>
        <w:t>202</w:t>
      </w:r>
      <w:r w:rsidR="00636664">
        <w:rPr>
          <w:sz w:val="28"/>
          <w:szCs w:val="21"/>
        </w:rPr>
        <w:t>5</w:t>
      </w:r>
      <w:r w:rsidR="00304C20">
        <w:rPr>
          <w:sz w:val="28"/>
          <w:szCs w:val="21"/>
        </w:rPr>
        <w:t xml:space="preserve"> году </w:t>
      </w:r>
      <w:r>
        <w:rPr>
          <w:sz w:val="28"/>
          <w:szCs w:val="21"/>
        </w:rPr>
        <w:t xml:space="preserve">сдавали </w:t>
      </w:r>
      <w:r w:rsidR="0007737F">
        <w:rPr>
          <w:sz w:val="28"/>
          <w:szCs w:val="21"/>
        </w:rPr>
        <w:t xml:space="preserve"> </w:t>
      </w:r>
      <w:r w:rsidR="00636664">
        <w:rPr>
          <w:sz w:val="28"/>
          <w:szCs w:val="21"/>
        </w:rPr>
        <w:t xml:space="preserve">12,4% </w:t>
      </w:r>
      <w:r>
        <w:rPr>
          <w:sz w:val="28"/>
          <w:szCs w:val="21"/>
        </w:rPr>
        <w:t>от общего к</w:t>
      </w:r>
      <w:r w:rsidR="00FA47CA">
        <w:rPr>
          <w:sz w:val="28"/>
          <w:szCs w:val="21"/>
        </w:rPr>
        <w:t>оличества участников ЕГЭ (</w:t>
      </w:r>
      <w:r w:rsidR="0007737F">
        <w:rPr>
          <w:sz w:val="28"/>
          <w:szCs w:val="21"/>
        </w:rPr>
        <w:t>1</w:t>
      </w:r>
      <w:r w:rsidR="00636664">
        <w:rPr>
          <w:sz w:val="28"/>
          <w:szCs w:val="21"/>
        </w:rPr>
        <w:t>5</w:t>
      </w:r>
      <w:r>
        <w:rPr>
          <w:sz w:val="28"/>
          <w:szCs w:val="21"/>
        </w:rPr>
        <w:t xml:space="preserve"> чел.), что </w:t>
      </w:r>
      <w:r w:rsidR="00636664">
        <w:rPr>
          <w:sz w:val="28"/>
          <w:szCs w:val="21"/>
        </w:rPr>
        <w:t>больше</w:t>
      </w:r>
      <w:r w:rsidR="0007737F">
        <w:rPr>
          <w:sz w:val="28"/>
          <w:szCs w:val="21"/>
        </w:rPr>
        <w:t xml:space="preserve"> чем в предыдущих 202</w:t>
      </w:r>
      <w:r w:rsidR="00636664">
        <w:rPr>
          <w:sz w:val="28"/>
          <w:szCs w:val="21"/>
        </w:rPr>
        <w:t>4</w:t>
      </w:r>
      <w:r w:rsidR="0007737F">
        <w:rPr>
          <w:sz w:val="28"/>
          <w:szCs w:val="21"/>
        </w:rPr>
        <w:t xml:space="preserve"> и</w:t>
      </w:r>
      <w:r>
        <w:rPr>
          <w:sz w:val="28"/>
          <w:szCs w:val="21"/>
        </w:rPr>
        <w:t xml:space="preserve"> 20</w:t>
      </w:r>
      <w:r w:rsidR="00FA47CA">
        <w:rPr>
          <w:sz w:val="28"/>
          <w:szCs w:val="21"/>
        </w:rPr>
        <w:t>2</w:t>
      </w:r>
      <w:r w:rsidR="00636664">
        <w:rPr>
          <w:sz w:val="28"/>
          <w:szCs w:val="21"/>
        </w:rPr>
        <w:t>3</w:t>
      </w:r>
      <w:r w:rsidR="00FA47CA">
        <w:rPr>
          <w:sz w:val="28"/>
          <w:szCs w:val="21"/>
        </w:rPr>
        <w:t xml:space="preserve"> года</w:t>
      </w:r>
      <w:r w:rsidR="00636664">
        <w:rPr>
          <w:sz w:val="28"/>
          <w:szCs w:val="21"/>
        </w:rPr>
        <w:t>х</w:t>
      </w:r>
      <w:r w:rsidR="00FA47CA">
        <w:rPr>
          <w:sz w:val="28"/>
          <w:szCs w:val="21"/>
        </w:rPr>
        <w:t xml:space="preserve"> </w:t>
      </w:r>
      <w:r w:rsidR="00636664">
        <w:rPr>
          <w:sz w:val="28"/>
          <w:szCs w:val="21"/>
        </w:rPr>
        <w:t xml:space="preserve">10,5% и </w:t>
      </w:r>
      <w:r w:rsidR="0007737F">
        <w:rPr>
          <w:sz w:val="28"/>
          <w:szCs w:val="21"/>
        </w:rPr>
        <w:t>13,5% соответственно</w:t>
      </w:r>
      <w:r w:rsidR="00304C20">
        <w:rPr>
          <w:sz w:val="28"/>
          <w:szCs w:val="21"/>
        </w:rPr>
        <w:t>.</w:t>
      </w:r>
    </w:p>
    <w:p w:rsidR="00FF2EF4" w:rsidRPr="000352E9" w:rsidRDefault="00FF2EF4" w:rsidP="00304C20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>Гендерный анализ показывает, что количество девушек значительно больше</w:t>
      </w:r>
      <w:r w:rsidRPr="00BD13C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юношей. </w:t>
      </w:r>
      <w:r w:rsidR="00FA47CA">
        <w:rPr>
          <w:sz w:val="28"/>
          <w:szCs w:val="21"/>
        </w:rPr>
        <w:t>В 202</w:t>
      </w:r>
      <w:r w:rsidR="00636664">
        <w:rPr>
          <w:sz w:val="28"/>
          <w:szCs w:val="21"/>
        </w:rPr>
        <w:t>5</w:t>
      </w:r>
      <w:r w:rsidR="00FA47CA">
        <w:rPr>
          <w:sz w:val="28"/>
          <w:szCs w:val="21"/>
        </w:rPr>
        <w:t xml:space="preserve"> году </w:t>
      </w:r>
      <w:r w:rsidR="00304C20">
        <w:rPr>
          <w:sz w:val="28"/>
          <w:szCs w:val="21"/>
        </w:rPr>
        <w:t xml:space="preserve">отношение девушек к юношам составило </w:t>
      </w:r>
      <w:r w:rsidR="00636664">
        <w:rPr>
          <w:sz w:val="28"/>
          <w:szCs w:val="21"/>
        </w:rPr>
        <w:t>2</w:t>
      </w:r>
      <w:r w:rsidR="0007737F">
        <w:rPr>
          <w:sz w:val="28"/>
          <w:szCs w:val="21"/>
        </w:rPr>
        <w:t>%</w:t>
      </w:r>
      <w:r w:rsidR="00304C20">
        <w:rPr>
          <w:sz w:val="28"/>
          <w:szCs w:val="21"/>
        </w:rPr>
        <w:t xml:space="preserve">, что </w:t>
      </w:r>
      <w:r w:rsidR="00636664">
        <w:rPr>
          <w:sz w:val="28"/>
          <w:szCs w:val="21"/>
        </w:rPr>
        <w:t>больше</w:t>
      </w:r>
      <w:r w:rsidR="00304C20">
        <w:rPr>
          <w:sz w:val="28"/>
          <w:szCs w:val="21"/>
        </w:rPr>
        <w:t xml:space="preserve">, чем </w:t>
      </w:r>
      <w:r w:rsidR="0007737F">
        <w:rPr>
          <w:sz w:val="28"/>
          <w:szCs w:val="21"/>
        </w:rPr>
        <w:t>202</w:t>
      </w:r>
      <w:r w:rsidR="00636664">
        <w:rPr>
          <w:sz w:val="28"/>
          <w:szCs w:val="21"/>
        </w:rPr>
        <w:t>4</w:t>
      </w:r>
      <w:r w:rsidR="0007737F">
        <w:rPr>
          <w:sz w:val="28"/>
          <w:szCs w:val="21"/>
        </w:rPr>
        <w:t xml:space="preserve"> год</w:t>
      </w:r>
      <w:r w:rsidR="00636664">
        <w:rPr>
          <w:sz w:val="28"/>
          <w:szCs w:val="21"/>
        </w:rPr>
        <w:t>у</w:t>
      </w:r>
      <w:r w:rsidR="0007737F">
        <w:rPr>
          <w:sz w:val="28"/>
          <w:szCs w:val="21"/>
        </w:rPr>
        <w:t xml:space="preserve"> (</w:t>
      </w:r>
      <w:r w:rsidR="00636664">
        <w:rPr>
          <w:sz w:val="28"/>
          <w:szCs w:val="21"/>
        </w:rPr>
        <w:t>1,8</w:t>
      </w:r>
      <w:r w:rsidR="0007737F">
        <w:rPr>
          <w:sz w:val="28"/>
          <w:szCs w:val="21"/>
        </w:rPr>
        <w:t>%)</w:t>
      </w:r>
      <w:r w:rsidR="00636664">
        <w:rPr>
          <w:sz w:val="28"/>
          <w:szCs w:val="21"/>
        </w:rPr>
        <w:t>.</w:t>
      </w:r>
      <w:r w:rsidR="00304C20">
        <w:rPr>
          <w:sz w:val="28"/>
          <w:szCs w:val="21"/>
        </w:rPr>
        <w:t xml:space="preserve"> </w:t>
      </w:r>
    </w:p>
    <w:p w:rsidR="00FA47CA" w:rsidRDefault="00FA47CA" w:rsidP="00304C20">
      <w:pPr>
        <w:spacing w:line="360" w:lineRule="auto"/>
        <w:ind w:firstLine="567"/>
        <w:jc w:val="both"/>
        <w:rPr>
          <w:sz w:val="28"/>
        </w:rPr>
      </w:pPr>
      <w:r w:rsidRPr="00376A6C">
        <w:rPr>
          <w:sz w:val="28"/>
          <w:szCs w:val="21"/>
        </w:rPr>
        <w:t>Состав участников экзамена в 202</w:t>
      </w:r>
      <w:r w:rsidR="00636664">
        <w:rPr>
          <w:sz w:val="28"/>
          <w:szCs w:val="21"/>
        </w:rPr>
        <w:t>5</w:t>
      </w:r>
      <w:r w:rsidRPr="00376A6C">
        <w:rPr>
          <w:sz w:val="28"/>
          <w:szCs w:val="21"/>
        </w:rPr>
        <w:t xml:space="preserve"> году по сравнению с предыдущими годами </w:t>
      </w:r>
      <w:r w:rsidR="00304C20">
        <w:rPr>
          <w:sz w:val="28"/>
          <w:szCs w:val="21"/>
        </w:rPr>
        <w:t xml:space="preserve">не </w:t>
      </w:r>
      <w:r w:rsidRPr="00376A6C">
        <w:rPr>
          <w:sz w:val="28"/>
          <w:szCs w:val="21"/>
        </w:rPr>
        <w:t xml:space="preserve">изменился и представлен </w:t>
      </w:r>
      <w:r>
        <w:rPr>
          <w:sz w:val="28"/>
          <w:szCs w:val="21"/>
        </w:rPr>
        <w:t xml:space="preserve">только </w:t>
      </w:r>
      <w:r w:rsidRPr="00376A6C">
        <w:rPr>
          <w:sz w:val="28"/>
          <w:szCs w:val="21"/>
        </w:rPr>
        <w:t>выпускниками общеобразовательных учреждений</w:t>
      </w:r>
      <w:r>
        <w:rPr>
          <w:sz w:val="28"/>
          <w:szCs w:val="21"/>
        </w:rPr>
        <w:t xml:space="preserve"> текущего года</w:t>
      </w:r>
      <w:r w:rsidRPr="00376A6C">
        <w:rPr>
          <w:sz w:val="28"/>
          <w:szCs w:val="21"/>
        </w:rPr>
        <w:t>. Подавляющее большинство экзаменуемых – это обучающиеся средних общеобразовательных учреждений</w:t>
      </w:r>
      <w:r>
        <w:rPr>
          <w:szCs w:val="21"/>
        </w:rPr>
        <w:t xml:space="preserve">, </w:t>
      </w:r>
      <w:r w:rsidRPr="00376A6C">
        <w:rPr>
          <w:sz w:val="28"/>
          <w:szCs w:val="21"/>
        </w:rPr>
        <w:t xml:space="preserve">из которых </w:t>
      </w:r>
      <w:r w:rsidR="00636664">
        <w:rPr>
          <w:sz w:val="28"/>
          <w:szCs w:val="21"/>
        </w:rPr>
        <w:t>6,7</w:t>
      </w:r>
      <w:r w:rsidRPr="00376A6C">
        <w:rPr>
          <w:sz w:val="28"/>
          <w:szCs w:val="21"/>
        </w:rPr>
        <w:t xml:space="preserve">% являются выпускниками школы с </w:t>
      </w:r>
      <w:proofErr w:type="spellStart"/>
      <w:r w:rsidRPr="00376A6C">
        <w:rPr>
          <w:sz w:val="28"/>
          <w:szCs w:val="21"/>
        </w:rPr>
        <w:t>углубленны</w:t>
      </w:r>
      <w:r>
        <w:rPr>
          <w:sz w:val="28"/>
          <w:szCs w:val="21"/>
        </w:rPr>
        <w:t>м</w:t>
      </w:r>
      <w:proofErr w:type="spellEnd"/>
      <w:r>
        <w:rPr>
          <w:sz w:val="28"/>
          <w:szCs w:val="21"/>
        </w:rPr>
        <w:t xml:space="preserve"> изучением отдельных предметов (на территории Юго-Восточного округа такое учреждение одно </w:t>
      </w:r>
      <w:r w:rsidRPr="00376A6C">
        <w:rPr>
          <w:sz w:val="28"/>
          <w:szCs w:val="28"/>
        </w:rPr>
        <w:t>– ГБОУ СОШ № 2 г. Нефтегорска), лицеи</w:t>
      </w:r>
      <w:r>
        <w:rPr>
          <w:szCs w:val="21"/>
        </w:rPr>
        <w:t xml:space="preserve"> </w:t>
      </w:r>
      <w:r w:rsidRPr="00376A6C">
        <w:rPr>
          <w:sz w:val="28"/>
          <w:szCs w:val="28"/>
        </w:rPr>
        <w:t>и гимназии на территории округа отсутствуют.</w:t>
      </w:r>
      <w:r w:rsidRPr="00376A6C">
        <w:rPr>
          <w:sz w:val="28"/>
        </w:rPr>
        <w:t xml:space="preserve"> В 202</w:t>
      </w:r>
      <w:r w:rsidR="00636664">
        <w:rPr>
          <w:sz w:val="28"/>
        </w:rPr>
        <w:t>5</w:t>
      </w:r>
      <w:r w:rsidRPr="00376A6C">
        <w:rPr>
          <w:sz w:val="28"/>
        </w:rPr>
        <w:t xml:space="preserve"> году среди участников ЕГЭ выпускники, обучающиеся по программам СПО</w:t>
      </w:r>
      <w:r>
        <w:rPr>
          <w:sz w:val="28"/>
        </w:rPr>
        <w:t>,</w:t>
      </w:r>
      <w:r w:rsidRPr="00376A6C">
        <w:rPr>
          <w:sz w:val="28"/>
        </w:rPr>
        <w:t xml:space="preserve"> </w:t>
      </w:r>
      <w:r>
        <w:rPr>
          <w:sz w:val="28"/>
        </w:rPr>
        <w:t xml:space="preserve">и прошлого года </w:t>
      </w:r>
      <w:r w:rsidRPr="00376A6C">
        <w:rPr>
          <w:sz w:val="28"/>
        </w:rPr>
        <w:t>отсутствуют.</w:t>
      </w:r>
    </w:p>
    <w:p w:rsidR="00FA47CA" w:rsidRPr="00084029" w:rsidRDefault="00FA47CA" w:rsidP="00304C20">
      <w:pPr>
        <w:spacing w:line="360" w:lineRule="auto"/>
        <w:ind w:firstLine="567"/>
        <w:jc w:val="both"/>
        <w:rPr>
          <w:sz w:val="32"/>
        </w:rPr>
      </w:pPr>
      <w:r w:rsidRPr="00084029">
        <w:rPr>
          <w:sz w:val="28"/>
          <w:szCs w:val="28"/>
        </w:rPr>
        <w:t>Участники с ОВЗ</w:t>
      </w:r>
      <w:r>
        <w:rPr>
          <w:sz w:val="28"/>
          <w:szCs w:val="28"/>
        </w:rPr>
        <w:t xml:space="preserve"> в ЕГЭ участия не принимали.</w:t>
      </w:r>
    </w:p>
    <w:p w:rsidR="00635EE5" w:rsidRDefault="00635EE5" w:rsidP="00635EE5">
      <w:pPr>
        <w:spacing w:line="360" w:lineRule="auto"/>
        <w:ind w:firstLine="567"/>
        <w:jc w:val="both"/>
        <w:rPr>
          <w:rFonts w:eastAsia="Times New Roman"/>
          <w:b/>
        </w:rPr>
      </w:pPr>
      <w:r>
        <w:rPr>
          <w:sz w:val="28"/>
          <w:szCs w:val="28"/>
        </w:rPr>
        <w:t xml:space="preserve">В экзамене приняли участие выпускники всех АТЕ, однако их распределение неравномерно, что объясняется неравномерностью численности населения по муниципальным образованиям. </w:t>
      </w:r>
      <w:r w:rsidR="00704370">
        <w:rPr>
          <w:sz w:val="28"/>
          <w:szCs w:val="28"/>
        </w:rPr>
        <w:t>Более половины</w:t>
      </w:r>
      <w:r>
        <w:rPr>
          <w:sz w:val="28"/>
          <w:szCs w:val="28"/>
        </w:rPr>
        <w:t xml:space="preserve"> участников составляют выпускники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Нефтегорский</w:t>
      </w:r>
      <w:proofErr w:type="spellEnd"/>
      <w:r>
        <w:rPr>
          <w:sz w:val="28"/>
          <w:szCs w:val="28"/>
        </w:rPr>
        <w:t xml:space="preserve"> – </w:t>
      </w:r>
      <w:r w:rsidR="00886343">
        <w:rPr>
          <w:sz w:val="28"/>
          <w:szCs w:val="28"/>
        </w:rPr>
        <w:t>66,7</w:t>
      </w:r>
      <w:r>
        <w:rPr>
          <w:sz w:val="28"/>
          <w:szCs w:val="28"/>
        </w:rPr>
        <w:t xml:space="preserve">%, </w:t>
      </w:r>
      <w:r w:rsidR="00304C20">
        <w:rPr>
          <w:sz w:val="28"/>
          <w:szCs w:val="28"/>
        </w:rPr>
        <w:t xml:space="preserve">далее следуют выпускники </w:t>
      </w:r>
      <w:r w:rsidR="008411D5">
        <w:rPr>
          <w:sz w:val="28"/>
          <w:szCs w:val="28"/>
        </w:rPr>
        <w:lastRenderedPageBreak/>
        <w:t xml:space="preserve">из </w:t>
      </w:r>
      <w:proofErr w:type="spellStart"/>
      <w:r w:rsidR="00886343">
        <w:rPr>
          <w:sz w:val="28"/>
          <w:szCs w:val="28"/>
        </w:rPr>
        <w:t>м.р</w:t>
      </w:r>
      <w:proofErr w:type="spellEnd"/>
      <w:r w:rsidR="00886343">
        <w:rPr>
          <w:sz w:val="28"/>
          <w:szCs w:val="28"/>
        </w:rPr>
        <w:t>.</w:t>
      </w:r>
      <w:r w:rsidR="00886343" w:rsidRPr="00704370">
        <w:rPr>
          <w:sz w:val="28"/>
          <w:szCs w:val="28"/>
        </w:rPr>
        <w:t xml:space="preserve"> </w:t>
      </w:r>
      <w:r w:rsidR="00886343">
        <w:rPr>
          <w:sz w:val="28"/>
          <w:szCs w:val="28"/>
        </w:rPr>
        <w:t xml:space="preserve">Борский </w:t>
      </w:r>
      <w:r w:rsidR="00304C20">
        <w:rPr>
          <w:sz w:val="28"/>
          <w:szCs w:val="28"/>
        </w:rPr>
        <w:t xml:space="preserve">– </w:t>
      </w:r>
      <w:r w:rsidR="00886343">
        <w:rPr>
          <w:sz w:val="28"/>
          <w:szCs w:val="28"/>
        </w:rPr>
        <w:t>20</w:t>
      </w:r>
      <w:r w:rsidR="00304C20">
        <w:rPr>
          <w:sz w:val="28"/>
          <w:szCs w:val="28"/>
        </w:rPr>
        <w:t>%, наименьшее число уча</w:t>
      </w:r>
      <w:r w:rsidR="00704370">
        <w:rPr>
          <w:sz w:val="28"/>
          <w:szCs w:val="28"/>
        </w:rPr>
        <w:t>с</w:t>
      </w:r>
      <w:r w:rsidR="00304C20">
        <w:rPr>
          <w:sz w:val="28"/>
          <w:szCs w:val="28"/>
        </w:rPr>
        <w:t>тников из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.</w:t>
      </w:r>
      <w:r w:rsidR="00704370" w:rsidRPr="00704370">
        <w:rPr>
          <w:sz w:val="28"/>
          <w:szCs w:val="28"/>
        </w:rPr>
        <w:t xml:space="preserve"> </w:t>
      </w:r>
      <w:proofErr w:type="gramStart"/>
      <w:r w:rsidR="00886343">
        <w:rPr>
          <w:sz w:val="28"/>
          <w:szCs w:val="28"/>
        </w:rPr>
        <w:t>Алексеевский</w:t>
      </w:r>
      <w:proofErr w:type="gramEnd"/>
      <w:r>
        <w:rPr>
          <w:sz w:val="28"/>
          <w:szCs w:val="28"/>
        </w:rPr>
        <w:t xml:space="preserve"> </w:t>
      </w:r>
      <w:r w:rsidR="00441EB0">
        <w:rPr>
          <w:sz w:val="28"/>
          <w:szCs w:val="28"/>
        </w:rPr>
        <w:t xml:space="preserve">– </w:t>
      </w:r>
      <w:r w:rsidR="00886343">
        <w:rPr>
          <w:sz w:val="28"/>
          <w:szCs w:val="28"/>
        </w:rPr>
        <w:t>13</w:t>
      </w:r>
      <w:r w:rsidR="00704370">
        <w:rPr>
          <w:sz w:val="28"/>
          <w:szCs w:val="28"/>
        </w:rPr>
        <w:t>,3</w:t>
      </w:r>
      <w:r w:rsidR="00441EB0">
        <w:rPr>
          <w:sz w:val="28"/>
          <w:szCs w:val="28"/>
        </w:rPr>
        <w:t>%.</w:t>
      </w:r>
    </w:p>
    <w:p w:rsidR="00222BC2" w:rsidRDefault="00222BC2" w:rsidP="00B266F0">
      <w:pPr>
        <w:jc w:val="center"/>
        <w:rPr>
          <w:rFonts w:eastAsia="Times New Roman"/>
          <w:b/>
        </w:rPr>
      </w:pPr>
    </w:p>
    <w:p w:rsidR="00222BC2" w:rsidRPr="005A31BD" w:rsidRDefault="00222BC2" w:rsidP="00222BC2">
      <w:pPr>
        <w:pStyle w:val="2"/>
        <w:jc w:val="center"/>
        <w:rPr>
          <w:bCs w:val="0"/>
          <w:sz w:val="28"/>
          <w:szCs w:val="28"/>
        </w:rPr>
      </w:pPr>
      <w:r w:rsidRPr="005A31BD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ЕГЭ ПО ПРЕДМЕТУ</w:t>
      </w:r>
    </w:p>
    <w:p w:rsidR="00222BC2" w:rsidRDefault="00222BC2" w:rsidP="00222BC2">
      <w:pPr>
        <w:ind w:left="-426" w:firstLine="426"/>
        <w:jc w:val="both"/>
        <w:rPr>
          <w:rFonts w:eastAsia="Times New Roman"/>
          <w:b/>
        </w:rPr>
      </w:pPr>
    </w:p>
    <w:p w:rsidR="00222BC2" w:rsidRDefault="00222BC2" w:rsidP="00222BC2">
      <w:pPr>
        <w:ind w:left="567" w:hanging="567"/>
        <w:rPr>
          <w:i/>
        </w:rPr>
      </w:pPr>
      <w:r w:rsidRPr="005A31BD">
        <w:rPr>
          <w:b/>
          <w:sz w:val="28"/>
        </w:rPr>
        <w:t>2.1. Диаграмма распределения тестовых баллов по предмету в 202</w:t>
      </w:r>
      <w:r w:rsidR="00886343">
        <w:rPr>
          <w:b/>
          <w:sz w:val="28"/>
        </w:rPr>
        <w:t>5</w:t>
      </w:r>
      <w:r w:rsidRPr="005A31BD">
        <w:rPr>
          <w:b/>
          <w:sz w:val="28"/>
        </w:rPr>
        <w:t xml:space="preserve"> г.</w:t>
      </w:r>
      <w:r w:rsidRPr="005A31BD">
        <w:rPr>
          <w:b/>
          <w:sz w:val="28"/>
        </w:rPr>
        <w:br/>
      </w:r>
      <w:r w:rsidRPr="005A31BD">
        <w:rPr>
          <w:i/>
        </w:rPr>
        <w:t xml:space="preserve"> (количество участников, получивших тот или иной тестовый балл</w:t>
      </w:r>
      <w:r>
        <w:rPr>
          <w:i/>
        </w:rPr>
        <w:t>)</w:t>
      </w:r>
    </w:p>
    <w:p w:rsidR="00222BC2" w:rsidRDefault="00222BC2" w:rsidP="00222BC2">
      <w:pPr>
        <w:ind w:left="567" w:hanging="567"/>
        <w:rPr>
          <w:i/>
        </w:rPr>
      </w:pPr>
    </w:p>
    <w:p w:rsidR="00B266F0" w:rsidRDefault="00CE2B01" w:rsidP="00B266F0">
      <w:pPr>
        <w:ind w:left="567" w:hanging="567"/>
      </w:pPr>
      <w:r>
        <w:rPr>
          <w:noProof/>
        </w:rPr>
        <w:drawing>
          <wp:inline distT="0" distB="0" distL="0" distR="0" wp14:anchorId="44CAADB1" wp14:editId="64A316E7">
            <wp:extent cx="6119495" cy="2268047"/>
            <wp:effectExtent l="0" t="0" r="1460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66F0" w:rsidRDefault="00B266F0" w:rsidP="00B266F0">
      <w:pPr>
        <w:ind w:hanging="567"/>
        <w:jc w:val="both"/>
      </w:pPr>
    </w:p>
    <w:p w:rsidR="00222BC2" w:rsidRPr="005A31BD" w:rsidRDefault="00222BC2" w:rsidP="00222BC2">
      <w:pPr>
        <w:ind w:left="567" w:hanging="567"/>
        <w:rPr>
          <w:b/>
          <w:sz w:val="28"/>
        </w:rPr>
      </w:pPr>
      <w:r w:rsidRPr="005A31BD">
        <w:rPr>
          <w:b/>
          <w:sz w:val="28"/>
        </w:rPr>
        <w:t xml:space="preserve">2.2. Динамика результатов ЕГЭ по предмету </w:t>
      </w:r>
      <w:proofErr w:type="gramStart"/>
      <w:r w:rsidRPr="005A31BD">
        <w:rPr>
          <w:b/>
          <w:sz w:val="28"/>
        </w:rPr>
        <w:t>за</w:t>
      </w:r>
      <w:proofErr w:type="gramEnd"/>
      <w:r w:rsidRPr="005A31BD">
        <w:rPr>
          <w:b/>
          <w:sz w:val="28"/>
        </w:rPr>
        <w:t xml:space="preserve"> последние 3 года</w:t>
      </w:r>
    </w:p>
    <w:p w:rsidR="00B266F0" w:rsidRPr="003F7527" w:rsidRDefault="00B266F0" w:rsidP="00222BC2">
      <w:pPr>
        <w:pStyle w:val="a6"/>
        <w:keepNext/>
        <w:jc w:val="right"/>
        <w:rPr>
          <w:b w:val="0"/>
          <w:i/>
          <w:color w:val="auto"/>
          <w:sz w:val="2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B266F0" w:rsidRPr="00E2039C" w:rsidTr="00066B6A">
        <w:trPr>
          <w:cantSplit/>
          <w:trHeight w:val="338"/>
          <w:tblHeader/>
        </w:trPr>
        <w:tc>
          <w:tcPr>
            <w:tcW w:w="5388" w:type="dxa"/>
            <w:vMerge w:val="restart"/>
          </w:tcPr>
          <w:p w:rsidR="00B266F0" w:rsidRPr="00E2039C" w:rsidRDefault="008411D5" w:rsidP="00066B6A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4677" w:type="dxa"/>
            <w:gridSpan w:val="3"/>
          </w:tcPr>
          <w:p w:rsidR="00B266F0" w:rsidRPr="00E2039C" w:rsidRDefault="00B266F0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Юго-Восточный округ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  <w:vMerge/>
          </w:tcPr>
          <w:p w:rsidR="00886343" w:rsidRPr="00E2039C" w:rsidRDefault="00886343" w:rsidP="00066B6A">
            <w:p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1559" w:type="dxa"/>
          </w:tcPr>
          <w:p w:rsidR="00886343" w:rsidRPr="00E2039C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 г.</w:t>
            </w:r>
          </w:p>
        </w:tc>
        <w:tc>
          <w:tcPr>
            <w:tcW w:w="1701" w:type="dxa"/>
          </w:tcPr>
          <w:p w:rsidR="00886343" w:rsidRPr="00E2039C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 г.</w:t>
            </w:r>
          </w:p>
        </w:tc>
        <w:tc>
          <w:tcPr>
            <w:tcW w:w="1417" w:type="dxa"/>
          </w:tcPr>
          <w:p w:rsidR="00886343" w:rsidRPr="00E2039C" w:rsidRDefault="00886343" w:rsidP="0070437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 г.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Pr="00E2039C" w:rsidRDefault="00886343" w:rsidP="00704370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Ниже</w:t>
            </w:r>
            <w:r w:rsidRPr="00E2039C">
              <w:rPr>
                <w:rFonts w:eastAsia="MS Mincho"/>
              </w:rPr>
              <w:t xml:space="preserve"> минимального балла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1/7,1%</w:t>
            </w:r>
          </w:p>
        </w:tc>
        <w:tc>
          <w:tcPr>
            <w:tcW w:w="1417" w:type="dxa"/>
          </w:tcPr>
          <w:p w:rsidR="00886343" w:rsidRDefault="00886343" w:rsidP="0088634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1/6,7%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Default="00886343" w:rsidP="00704370">
            <w:pPr>
              <w:contextualSpacing/>
              <w:jc w:val="both"/>
              <w:rPr>
                <w:rFonts w:eastAsia="MS Mincho"/>
              </w:rPr>
            </w:pPr>
            <w:r w:rsidRPr="0092783F">
              <w:rPr>
                <w:rFonts w:eastAsia="MS Mincho"/>
              </w:rPr>
              <w:t xml:space="preserve">От минимального балла </w:t>
            </w:r>
            <w:r>
              <w:rPr>
                <w:rFonts w:eastAsia="MS Mincho"/>
              </w:rPr>
              <w:t>до 60 баллов, (чел./%)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8/50%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7/50%</w:t>
            </w:r>
          </w:p>
        </w:tc>
        <w:tc>
          <w:tcPr>
            <w:tcW w:w="1417" w:type="dxa"/>
          </w:tcPr>
          <w:p w:rsidR="00886343" w:rsidRDefault="00886343" w:rsidP="0088634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7/46,7%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Pr="00E2039C" w:rsidRDefault="00886343" w:rsidP="00704370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 61 до 80 баллов (чел./%)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8/50%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3/21,4%</w:t>
            </w:r>
          </w:p>
        </w:tc>
        <w:tc>
          <w:tcPr>
            <w:tcW w:w="1417" w:type="dxa"/>
          </w:tcPr>
          <w:p w:rsidR="00886343" w:rsidRDefault="00886343" w:rsidP="0088634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5/33,3%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Pr="00E2039C" w:rsidRDefault="00886343" w:rsidP="00704370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от 81 до 99 баллов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3/21,4%</w:t>
            </w:r>
          </w:p>
        </w:tc>
        <w:tc>
          <w:tcPr>
            <w:tcW w:w="1417" w:type="dxa"/>
          </w:tcPr>
          <w:p w:rsidR="00886343" w:rsidRDefault="00886343" w:rsidP="0088634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2/13,3%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Pr="00E2039C" w:rsidRDefault="00886343" w:rsidP="00704370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100 баллов</w:t>
            </w:r>
            <w:r>
              <w:rPr>
                <w:rFonts w:eastAsia="MS Mincho"/>
              </w:rPr>
              <w:t xml:space="preserve"> (чел.)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417" w:type="dxa"/>
          </w:tcPr>
          <w:p w:rsidR="00886343" w:rsidRDefault="00886343" w:rsidP="0070437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886343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886343" w:rsidRPr="00E2039C" w:rsidRDefault="00886343" w:rsidP="00704370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Средний тестовый балл</w:t>
            </w:r>
          </w:p>
        </w:tc>
        <w:tc>
          <w:tcPr>
            <w:tcW w:w="1559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60,1</w:t>
            </w:r>
          </w:p>
        </w:tc>
        <w:tc>
          <w:tcPr>
            <w:tcW w:w="1701" w:type="dxa"/>
          </w:tcPr>
          <w:p w:rsidR="00886343" w:rsidRDefault="00886343" w:rsidP="00A21B0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59,1</w:t>
            </w:r>
          </w:p>
        </w:tc>
        <w:tc>
          <w:tcPr>
            <w:tcW w:w="1417" w:type="dxa"/>
          </w:tcPr>
          <w:p w:rsidR="00886343" w:rsidRDefault="00886343" w:rsidP="0070437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60,6</w:t>
            </w:r>
          </w:p>
        </w:tc>
      </w:tr>
    </w:tbl>
    <w:p w:rsidR="00B266F0" w:rsidRDefault="00B266F0" w:rsidP="00B266F0">
      <w:pPr>
        <w:ind w:left="709"/>
        <w:jc w:val="both"/>
      </w:pPr>
    </w:p>
    <w:p w:rsidR="00222BC2" w:rsidRPr="009B56F6" w:rsidRDefault="00222BC2" w:rsidP="00222BC2">
      <w:pPr>
        <w:ind w:left="567" w:hanging="567"/>
        <w:rPr>
          <w:b/>
          <w:sz w:val="28"/>
        </w:rPr>
      </w:pPr>
      <w:r w:rsidRPr="009B56F6">
        <w:rPr>
          <w:b/>
          <w:sz w:val="28"/>
        </w:rPr>
        <w:t>2.3. Результаты по группам участников экзамена с различным уровнем подготовки:</w:t>
      </w:r>
    </w:p>
    <w:p w:rsidR="00222BC2" w:rsidRDefault="00222BC2" w:rsidP="00222BC2">
      <w:pPr>
        <w:pStyle w:val="3"/>
        <w:ind w:left="720"/>
        <w:rPr>
          <w:rFonts w:ascii="Times New Roman" w:hAnsi="Times New Roman"/>
          <w:b w:val="0"/>
          <w:bCs w:val="0"/>
          <w:color w:val="auto"/>
          <w:sz w:val="28"/>
        </w:rPr>
      </w:pPr>
      <w:r w:rsidRPr="009B56F6">
        <w:rPr>
          <w:rFonts w:ascii="Times New Roman" w:hAnsi="Times New Roman"/>
          <w:bCs w:val="0"/>
          <w:color w:val="auto"/>
          <w:sz w:val="28"/>
        </w:rPr>
        <w:t>2.3.1.</w:t>
      </w:r>
      <w:r w:rsidRPr="009B56F6">
        <w:rPr>
          <w:rFonts w:ascii="Times New Roman" w:hAnsi="Times New Roman"/>
          <w:b w:val="0"/>
          <w:bCs w:val="0"/>
          <w:color w:val="auto"/>
          <w:sz w:val="28"/>
        </w:rPr>
        <w:t xml:space="preserve"> в разрезе категорий участников ЕГЭ </w:t>
      </w:r>
    </w:p>
    <w:p w:rsidR="00FA03A3" w:rsidRPr="00FA03A3" w:rsidRDefault="00FA03A3" w:rsidP="00FA03A3"/>
    <w:tbl>
      <w:tblPr>
        <w:tblStyle w:val="a4"/>
        <w:tblW w:w="10256" w:type="dxa"/>
        <w:tblInd w:w="-318" w:type="dxa"/>
        <w:tblLook w:val="04A0" w:firstRow="1" w:lastRow="0" w:firstColumn="1" w:lastColumn="0" w:noHBand="0" w:noVBand="1"/>
      </w:tblPr>
      <w:tblGrid>
        <w:gridCol w:w="513"/>
        <w:gridCol w:w="2748"/>
        <w:gridCol w:w="1584"/>
        <w:gridCol w:w="1974"/>
        <w:gridCol w:w="1747"/>
        <w:gridCol w:w="1690"/>
      </w:tblGrid>
      <w:tr w:rsidR="00FA03A3" w:rsidTr="00FA03A3">
        <w:tc>
          <w:tcPr>
            <w:tcW w:w="513" w:type="dxa"/>
            <w:vMerge w:val="restart"/>
            <w:vAlign w:val="center"/>
          </w:tcPr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№</w:t>
            </w:r>
          </w:p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proofErr w:type="gramStart"/>
            <w:r w:rsidRPr="004A7982">
              <w:rPr>
                <w:bCs/>
                <w:sz w:val="22"/>
              </w:rPr>
              <w:t>п</w:t>
            </w:r>
            <w:proofErr w:type="gramEnd"/>
            <w:r w:rsidRPr="004A7982">
              <w:rPr>
                <w:bCs/>
                <w:sz w:val="22"/>
              </w:rPr>
              <w:t>/п</w:t>
            </w:r>
          </w:p>
        </w:tc>
        <w:tc>
          <w:tcPr>
            <w:tcW w:w="2748" w:type="dxa"/>
            <w:vMerge w:val="restart"/>
            <w:vAlign w:val="center"/>
          </w:tcPr>
          <w:p w:rsidR="00FA03A3" w:rsidRPr="004A7982" w:rsidRDefault="00FA03A3" w:rsidP="00636664">
            <w:pPr>
              <w:jc w:val="center"/>
              <w:rPr>
                <w:rFonts w:eastAsia="Times New Roman"/>
                <w:bCs/>
                <w:sz w:val="22"/>
              </w:rPr>
            </w:pPr>
            <w:r w:rsidRPr="004A7982">
              <w:rPr>
                <w:bCs/>
                <w:sz w:val="22"/>
              </w:rPr>
              <w:t>Категории участников</w:t>
            </w:r>
          </w:p>
        </w:tc>
        <w:tc>
          <w:tcPr>
            <w:tcW w:w="6995" w:type="dxa"/>
            <w:gridSpan w:val="4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 w:rsidRPr="00E2039C">
              <w:rPr>
                <w:rFonts w:eastAsia="Times New Roman"/>
                <w:bCs/>
              </w:rPr>
              <w:t>Доля</w:t>
            </w:r>
            <w:r w:rsidRPr="00E2039C">
              <w:t xml:space="preserve"> участников</w:t>
            </w:r>
            <w:r>
              <w:t>, у которых полученный тестовый балл</w:t>
            </w:r>
          </w:p>
        </w:tc>
      </w:tr>
      <w:tr w:rsidR="00FA03A3" w:rsidTr="00FA03A3">
        <w:tc>
          <w:tcPr>
            <w:tcW w:w="513" w:type="dxa"/>
            <w:vMerge/>
          </w:tcPr>
          <w:p w:rsidR="00FA03A3" w:rsidRDefault="00FA03A3" w:rsidP="00636664">
            <w:pPr>
              <w:rPr>
                <w:b/>
                <w:bCs/>
                <w:sz w:val="28"/>
              </w:rPr>
            </w:pPr>
          </w:p>
        </w:tc>
        <w:tc>
          <w:tcPr>
            <w:tcW w:w="2748" w:type="dxa"/>
            <w:vMerge/>
          </w:tcPr>
          <w:p w:rsidR="00FA03A3" w:rsidRPr="00E2039C" w:rsidRDefault="00FA03A3" w:rsidP="00636664">
            <w:pPr>
              <w:jc w:val="center"/>
            </w:pPr>
          </w:p>
        </w:tc>
        <w:tc>
          <w:tcPr>
            <w:tcW w:w="1584" w:type="dxa"/>
            <w:vAlign w:val="center"/>
          </w:tcPr>
          <w:p w:rsidR="00FA03A3" w:rsidRPr="004A7982" w:rsidRDefault="00FA03A3" w:rsidP="00636664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ниже минимального</w:t>
            </w:r>
          </w:p>
        </w:tc>
        <w:tc>
          <w:tcPr>
            <w:tcW w:w="1974" w:type="dxa"/>
            <w:vAlign w:val="center"/>
          </w:tcPr>
          <w:p w:rsidR="00FA03A3" w:rsidRDefault="00FA03A3" w:rsidP="00636664">
            <w:pPr>
              <w:jc w:val="center"/>
              <w:rPr>
                <w:sz w:val="22"/>
              </w:rPr>
            </w:pPr>
            <w:r w:rsidRPr="004A7982">
              <w:rPr>
                <w:sz w:val="22"/>
              </w:rPr>
              <w:t>от минимального балла до</w:t>
            </w:r>
          </w:p>
          <w:p w:rsidR="00FA03A3" w:rsidRPr="004A7982" w:rsidRDefault="00FA03A3" w:rsidP="00636664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60 баллов</w:t>
            </w:r>
          </w:p>
        </w:tc>
        <w:tc>
          <w:tcPr>
            <w:tcW w:w="1747" w:type="dxa"/>
            <w:vAlign w:val="center"/>
          </w:tcPr>
          <w:p w:rsidR="00FA03A3" w:rsidRPr="004A7982" w:rsidRDefault="00FA03A3" w:rsidP="00636664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61 до 80 баллов</w:t>
            </w:r>
          </w:p>
        </w:tc>
        <w:tc>
          <w:tcPr>
            <w:tcW w:w="1690" w:type="dxa"/>
            <w:vAlign w:val="center"/>
          </w:tcPr>
          <w:p w:rsidR="00FA03A3" w:rsidRPr="004A7982" w:rsidRDefault="00FA03A3" w:rsidP="00636664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81 до 100 баллов</w:t>
            </w:r>
          </w:p>
        </w:tc>
      </w:tr>
      <w:tr w:rsidR="00FA03A3" w:rsidTr="00FA03A3">
        <w:tc>
          <w:tcPr>
            <w:tcW w:w="513" w:type="dxa"/>
            <w:vAlign w:val="center"/>
          </w:tcPr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1</w:t>
            </w:r>
          </w:p>
        </w:tc>
        <w:tc>
          <w:tcPr>
            <w:tcW w:w="2748" w:type="dxa"/>
            <w:vAlign w:val="center"/>
          </w:tcPr>
          <w:p w:rsidR="00FA03A3" w:rsidRPr="004A7982" w:rsidRDefault="00FA03A3" w:rsidP="00636664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СОО</w:t>
            </w:r>
          </w:p>
        </w:tc>
        <w:tc>
          <w:tcPr>
            <w:tcW w:w="1584" w:type="dxa"/>
          </w:tcPr>
          <w:p w:rsidR="00FA03A3" w:rsidRPr="004A7982" w:rsidRDefault="00886343" w:rsidP="00636664">
            <w:pPr>
              <w:jc w:val="center"/>
              <w:rPr>
                <w:bCs/>
              </w:rPr>
            </w:pPr>
            <w:r>
              <w:rPr>
                <w:bCs/>
              </w:rPr>
              <w:t>6,7</w:t>
            </w:r>
            <w:r w:rsidR="00FA03A3">
              <w:rPr>
                <w:bCs/>
              </w:rPr>
              <w:t>%</w:t>
            </w:r>
          </w:p>
        </w:tc>
        <w:tc>
          <w:tcPr>
            <w:tcW w:w="1974" w:type="dxa"/>
          </w:tcPr>
          <w:p w:rsidR="00FA03A3" w:rsidRPr="004A7982" w:rsidRDefault="00886343" w:rsidP="00636664">
            <w:pPr>
              <w:jc w:val="center"/>
              <w:rPr>
                <w:bCs/>
              </w:rPr>
            </w:pPr>
            <w:r>
              <w:rPr>
                <w:bCs/>
              </w:rPr>
              <w:t>46,7</w:t>
            </w:r>
            <w:r w:rsidR="00FA03A3">
              <w:rPr>
                <w:bCs/>
              </w:rPr>
              <w:t>%</w:t>
            </w:r>
          </w:p>
        </w:tc>
        <w:tc>
          <w:tcPr>
            <w:tcW w:w="1747" w:type="dxa"/>
          </w:tcPr>
          <w:p w:rsidR="00FA03A3" w:rsidRPr="004A7982" w:rsidRDefault="00886343" w:rsidP="00636664">
            <w:pPr>
              <w:jc w:val="center"/>
              <w:rPr>
                <w:bCs/>
              </w:rPr>
            </w:pPr>
            <w:r>
              <w:rPr>
                <w:bCs/>
              </w:rPr>
              <w:t>33,3</w:t>
            </w:r>
            <w:r w:rsidR="00FA03A3">
              <w:rPr>
                <w:bCs/>
              </w:rPr>
              <w:t>%</w:t>
            </w:r>
          </w:p>
        </w:tc>
        <w:tc>
          <w:tcPr>
            <w:tcW w:w="1690" w:type="dxa"/>
          </w:tcPr>
          <w:p w:rsidR="00FA03A3" w:rsidRPr="004A7982" w:rsidRDefault="00886343" w:rsidP="00636664">
            <w:pPr>
              <w:jc w:val="center"/>
              <w:rPr>
                <w:bCs/>
              </w:rPr>
            </w:pPr>
            <w:r>
              <w:rPr>
                <w:bCs/>
              </w:rPr>
              <w:t>13,3</w:t>
            </w:r>
            <w:r w:rsidR="00FA03A3">
              <w:rPr>
                <w:bCs/>
              </w:rPr>
              <w:t>%</w:t>
            </w:r>
          </w:p>
        </w:tc>
      </w:tr>
      <w:tr w:rsidR="00FA03A3" w:rsidTr="00FA03A3">
        <w:tc>
          <w:tcPr>
            <w:tcW w:w="513" w:type="dxa"/>
            <w:vAlign w:val="center"/>
          </w:tcPr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2</w:t>
            </w:r>
          </w:p>
        </w:tc>
        <w:tc>
          <w:tcPr>
            <w:tcW w:w="2748" w:type="dxa"/>
            <w:vAlign w:val="center"/>
          </w:tcPr>
          <w:p w:rsidR="00FA03A3" w:rsidRPr="004A7982" w:rsidRDefault="00FA03A3" w:rsidP="00636664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СПО</w:t>
            </w:r>
          </w:p>
        </w:tc>
        <w:tc>
          <w:tcPr>
            <w:tcW w:w="158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FA03A3" w:rsidTr="00FA03A3">
        <w:tc>
          <w:tcPr>
            <w:tcW w:w="513" w:type="dxa"/>
            <w:vAlign w:val="center"/>
          </w:tcPr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3</w:t>
            </w:r>
          </w:p>
        </w:tc>
        <w:tc>
          <w:tcPr>
            <w:tcW w:w="2748" w:type="dxa"/>
            <w:vAlign w:val="center"/>
          </w:tcPr>
          <w:p w:rsidR="00FA03A3" w:rsidRPr="004A7982" w:rsidRDefault="00FA03A3" w:rsidP="00636664">
            <w:pPr>
              <w:rPr>
                <w:bCs/>
                <w:sz w:val="22"/>
                <w:szCs w:val="22"/>
              </w:rPr>
            </w:pPr>
            <w:r w:rsidRPr="004A7982">
              <w:rPr>
                <w:bCs/>
                <w:sz w:val="22"/>
                <w:szCs w:val="22"/>
              </w:rPr>
              <w:t>ВПЛ</w:t>
            </w:r>
          </w:p>
        </w:tc>
        <w:tc>
          <w:tcPr>
            <w:tcW w:w="158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FA03A3" w:rsidTr="00FA03A3">
        <w:tc>
          <w:tcPr>
            <w:tcW w:w="513" w:type="dxa"/>
            <w:vAlign w:val="center"/>
          </w:tcPr>
          <w:p w:rsidR="00FA03A3" w:rsidRPr="004A7982" w:rsidRDefault="00FA03A3" w:rsidP="00636664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4</w:t>
            </w:r>
          </w:p>
        </w:tc>
        <w:tc>
          <w:tcPr>
            <w:tcW w:w="2748" w:type="dxa"/>
            <w:vAlign w:val="center"/>
          </w:tcPr>
          <w:p w:rsidR="00FA03A3" w:rsidRPr="004A7982" w:rsidRDefault="00FA03A3" w:rsidP="00636664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>Участники экзамена с ОВЗ</w:t>
            </w:r>
          </w:p>
        </w:tc>
        <w:tc>
          <w:tcPr>
            <w:tcW w:w="158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FA03A3" w:rsidRDefault="00FA03A3" w:rsidP="006366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886343" w:rsidRDefault="00886343" w:rsidP="008D1526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22BC2" w:rsidRPr="009925FB" w:rsidRDefault="00222BC2" w:rsidP="008D1526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925FB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2.3.2.</w:t>
      </w:r>
      <w:r w:rsidRPr="009925FB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разрезе типа ОО </w:t>
      </w:r>
    </w:p>
    <w:p w:rsidR="00B266F0" w:rsidRPr="00E2039C" w:rsidRDefault="00B266F0" w:rsidP="00B266F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FA03A3" w:rsidRPr="00E2039C" w:rsidTr="00636664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FA03A3" w:rsidRPr="00E2039C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Тип ОО</w:t>
            </w:r>
          </w:p>
        </w:tc>
        <w:tc>
          <w:tcPr>
            <w:tcW w:w="1417" w:type="dxa"/>
            <w:vMerge w:val="restart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FA03A3" w:rsidRPr="00E2039C" w:rsidTr="00636664">
        <w:trPr>
          <w:cantSplit/>
          <w:tblHeader/>
        </w:trPr>
        <w:tc>
          <w:tcPr>
            <w:tcW w:w="2553" w:type="dxa"/>
            <w:vMerge/>
            <w:vAlign w:val="center"/>
          </w:tcPr>
          <w:p w:rsidR="00FA03A3" w:rsidRPr="00E2039C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FA03A3" w:rsidRPr="00E2039C" w:rsidTr="00636664">
        <w:trPr>
          <w:cantSplit/>
          <w:tblHeader/>
        </w:trPr>
        <w:tc>
          <w:tcPr>
            <w:tcW w:w="2553" w:type="dxa"/>
            <w:vAlign w:val="center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СОШ</w:t>
            </w:r>
          </w:p>
        </w:tc>
        <w:tc>
          <w:tcPr>
            <w:tcW w:w="1417" w:type="dxa"/>
          </w:tcPr>
          <w:p w:rsidR="00FA03A3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FA03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  <w:r w:rsidR="00FA03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  <w:r w:rsidR="00FA03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A03A3" w:rsidRPr="00E2039C" w:rsidTr="00636664">
        <w:trPr>
          <w:cantSplit/>
          <w:tblHeader/>
        </w:trPr>
        <w:tc>
          <w:tcPr>
            <w:tcW w:w="2553" w:type="dxa"/>
          </w:tcPr>
          <w:p w:rsidR="00FA03A3" w:rsidRPr="002E60BB" w:rsidRDefault="00FA03A3" w:rsidP="006366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 xml:space="preserve">СОШ с </w:t>
            </w:r>
            <w:proofErr w:type="spellStart"/>
            <w:r w:rsidRPr="002E60BB">
              <w:rPr>
                <w:rFonts w:ascii="Times New Roman" w:hAnsi="Times New Roman"/>
                <w:szCs w:val="24"/>
              </w:rPr>
              <w:t>углубленным</w:t>
            </w:r>
            <w:proofErr w:type="spellEnd"/>
            <w:r w:rsidRPr="002E60BB">
              <w:rPr>
                <w:rFonts w:ascii="Times New Roman" w:hAnsi="Times New Roman"/>
                <w:szCs w:val="24"/>
              </w:rPr>
              <w:t xml:space="preserve"> изучением отдельных предметов</w:t>
            </w:r>
          </w:p>
        </w:tc>
        <w:tc>
          <w:tcPr>
            <w:tcW w:w="1417" w:type="dxa"/>
            <w:vAlign w:val="center"/>
          </w:tcPr>
          <w:p w:rsidR="00FA03A3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A03A3" w:rsidRPr="00E2039C" w:rsidRDefault="00886343" w:rsidP="008863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A03A3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A03A3" w:rsidRPr="00E2039C" w:rsidRDefault="00FA03A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A03A3" w:rsidRDefault="00FA03A3" w:rsidP="00222BC2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237F0" w:rsidRDefault="005237F0" w:rsidP="005237F0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2.3.3.</w:t>
      </w:r>
      <w:r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юношей и девушек</w:t>
      </w:r>
    </w:p>
    <w:p w:rsidR="005237F0" w:rsidRDefault="005237F0" w:rsidP="005237F0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5237F0" w:rsidRPr="00E2039C" w:rsidTr="00636664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5237F0" w:rsidRPr="00E2039C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</w:t>
            </w:r>
          </w:p>
        </w:tc>
        <w:tc>
          <w:tcPr>
            <w:tcW w:w="1417" w:type="dxa"/>
            <w:vMerge w:val="restart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5237F0" w:rsidRPr="00E2039C" w:rsidTr="00636664">
        <w:trPr>
          <w:cantSplit/>
          <w:tblHeader/>
        </w:trPr>
        <w:tc>
          <w:tcPr>
            <w:tcW w:w="2553" w:type="dxa"/>
            <w:vMerge/>
            <w:vAlign w:val="center"/>
          </w:tcPr>
          <w:p w:rsidR="005237F0" w:rsidRPr="00E2039C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5237F0" w:rsidRPr="00E2039C" w:rsidTr="00636664">
        <w:trPr>
          <w:cantSplit/>
          <w:tblHeader/>
        </w:trPr>
        <w:tc>
          <w:tcPr>
            <w:tcW w:w="2553" w:type="dxa"/>
            <w:vAlign w:val="center"/>
          </w:tcPr>
          <w:p w:rsidR="005237F0" w:rsidRPr="002E60BB" w:rsidRDefault="005237F0" w:rsidP="006366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женский</w:t>
            </w:r>
          </w:p>
        </w:tc>
        <w:tc>
          <w:tcPr>
            <w:tcW w:w="1417" w:type="dxa"/>
          </w:tcPr>
          <w:p w:rsidR="005237F0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237F0" w:rsidRPr="00E2039C" w:rsidTr="00636664">
        <w:trPr>
          <w:cantSplit/>
          <w:tblHeader/>
        </w:trPr>
        <w:tc>
          <w:tcPr>
            <w:tcW w:w="2553" w:type="dxa"/>
          </w:tcPr>
          <w:p w:rsidR="005237F0" w:rsidRPr="006B0DCC" w:rsidRDefault="005237F0" w:rsidP="006366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0DCC">
              <w:rPr>
                <w:rFonts w:ascii="Times New Roman" w:hAnsi="Times New Roman"/>
                <w:szCs w:val="24"/>
              </w:rPr>
              <w:t>мужской</w:t>
            </w:r>
          </w:p>
        </w:tc>
        <w:tc>
          <w:tcPr>
            <w:tcW w:w="1417" w:type="dxa"/>
            <w:vAlign w:val="center"/>
          </w:tcPr>
          <w:p w:rsidR="005237F0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237F0" w:rsidRPr="00E2039C" w:rsidRDefault="005237F0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5237F0" w:rsidRPr="00E2039C" w:rsidRDefault="00886343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237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A03A3" w:rsidRDefault="00FA03A3" w:rsidP="00222BC2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22BC2" w:rsidRPr="00C37586" w:rsidRDefault="00AD2CA5" w:rsidP="00222BC2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2.3.4</w:t>
      </w:r>
      <w:r w:rsidR="00222BC2"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="00222BC2"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основные результаты ЕГЭ по предмету в сравнении по АТЕ</w:t>
      </w:r>
    </w:p>
    <w:p w:rsidR="00A40CEB" w:rsidRDefault="00A40CEB" w:rsidP="005E23E0">
      <w:pPr>
        <w:jc w:val="both"/>
        <w:rPr>
          <w:b/>
          <w:sz w:val="28"/>
        </w:rPr>
      </w:pPr>
    </w:p>
    <w:tbl>
      <w:tblPr>
        <w:tblStyle w:val="a4"/>
        <w:tblW w:w="10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8"/>
        <w:gridCol w:w="1559"/>
        <w:gridCol w:w="1843"/>
        <w:gridCol w:w="1062"/>
        <w:gridCol w:w="1453"/>
      </w:tblGrid>
      <w:tr w:rsidR="00AD2CA5" w:rsidRPr="00E2039C" w:rsidTr="00636664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AD2CA5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AD2CA5" w:rsidRPr="00E2039C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418" w:type="dxa"/>
            <w:vMerge w:val="restart"/>
            <w:vAlign w:val="center"/>
          </w:tcPr>
          <w:p w:rsidR="00AD2CA5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5917" w:type="dxa"/>
            <w:gridSpan w:val="4"/>
            <w:vAlign w:val="center"/>
          </w:tcPr>
          <w:p w:rsidR="00AD2CA5" w:rsidRPr="005124D9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Доля участников, получивших тестовый балл</w:t>
            </w:r>
          </w:p>
        </w:tc>
      </w:tr>
      <w:tr w:rsidR="00AD2CA5" w:rsidRPr="00E2039C" w:rsidTr="00636664">
        <w:trPr>
          <w:cantSplit/>
          <w:tblHeader/>
        </w:trPr>
        <w:tc>
          <w:tcPr>
            <w:tcW w:w="425" w:type="dxa"/>
            <w:vMerge/>
          </w:tcPr>
          <w:p w:rsidR="00AD2CA5" w:rsidRPr="00E2039C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AD2CA5" w:rsidRPr="00E2039C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2CA5" w:rsidRPr="00E2039C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2CA5" w:rsidRPr="005124D9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843" w:type="dxa"/>
            <w:vAlign w:val="center"/>
          </w:tcPr>
          <w:p w:rsidR="00AD2CA5" w:rsidRPr="005124D9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062" w:type="dxa"/>
            <w:vAlign w:val="center"/>
          </w:tcPr>
          <w:p w:rsidR="00AD2CA5" w:rsidRPr="005124D9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53" w:type="dxa"/>
            <w:vAlign w:val="center"/>
          </w:tcPr>
          <w:p w:rsidR="00AD2CA5" w:rsidRPr="005124D9" w:rsidRDefault="00AD2CA5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AD2CA5" w:rsidRPr="00E2039C" w:rsidTr="00636664">
        <w:trPr>
          <w:cantSplit/>
        </w:trPr>
        <w:tc>
          <w:tcPr>
            <w:tcW w:w="42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1418" w:type="dxa"/>
          </w:tcPr>
          <w:p w:rsidR="00AD2CA5" w:rsidRPr="00E2039C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CA5" w:rsidRPr="00E2039C" w:rsidTr="00636664">
        <w:trPr>
          <w:cantSplit/>
        </w:trPr>
        <w:tc>
          <w:tcPr>
            <w:tcW w:w="42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1418" w:type="dxa"/>
          </w:tcPr>
          <w:p w:rsidR="00AD2CA5" w:rsidRPr="00E2039C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D2CA5" w:rsidRPr="000D57B0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AD2CA5" w:rsidRPr="000D57B0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D2CA5" w:rsidRPr="00E2039C" w:rsidTr="00636664">
        <w:trPr>
          <w:cantSplit/>
        </w:trPr>
        <w:tc>
          <w:tcPr>
            <w:tcW w:w="425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AD2CA5" w:rsidRPr="00E2039C" w:rsidRDefault="00AD2CA5" w:rsidP="00AD2C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1418" w:type="dxa"/>
          </w:tcPr>
          <w:p w:rsidR="00AD2CA5" w:rsidRPr="00E2039C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C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AD2CA5" w:rsidRPr="000D57B0" w:rsidRDefault="00886343" w:rsidP="00AD2C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D2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D2CA5" w:rsidRDefault="00AD2CA5" w:rsidP="005E23E0">
      <w:pPr>
        <w:jc w:val="both"/>
        <w:rPr>
          <w:b/>
          <w:sz w:val="28"/>
        </w:rPr>
      </w:pPr>
    </w:p>
    <w:p w:rsidR="00AD2CA5" w:rsidRDefault="00AD2CA5" w:rsidP="005E23E0">
      <w:pPr>
        <w:jc w:val="both"/>
        <w:rPr>
          <w:b/>
          <w:sz w:val="28"/>
        </w:rPr>
      </w:pPr>
    </w:p>
    <w:p w:rsidR="005E23E0" w:rsidRPr="00C37586" w:rsidRDefault="005E23E0" w:rsidP="005E23E0">
      <w:pPr>
        <w:jc w:val="both"/>
        <w:rPr>
          <w:b/>
          <w:sz w:val="28"/>
        </w:rPr>
      </w:pPr>
      <w:r w:rsidRPr="00C37586">
        <w:rPr>
          <w:b/>
          <w:sz w:val="28"/>
        </w:rPr>
        <w:t>2.4. Выделение перечня ОО, продемонстрировавших наиболее высокие и низкие результаты ЕГЭ по предмету</w:t>
      </w:r>
    </w:p>
    <w:p w:rsidR="006709DB" w:rsidRDefault="006709DB" w:rsidP="006709DB">
      <w:pPr>
        <w:spacing w:line="360" w:lineRule="auto"/>
        <w:ind w:firstLine="567"/>
        <w:jc w:val="both"/>
        <w:rPr>
          <w:rFonts w:eastAsia="Times New Roman"/>
          <w:sz w:val="28"/>
        </w:rPr>
      </w:pPr>
    </w:p>
    <w:p w:rsidR="006709DB" w:rsidRPr="00FD715C" w:rsidRDefault="006709DB" w:rsidP="006709DB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 w:rsidR="0052144B"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</w:t>
      </w:r>
      <w:r>
        <w:rPr>
          <w:rFonts w:eastAsia="Times New Roman"/>
          <w:sz w:val="28"/>
        </w:rPr>
        <w:t>Е</w:t>
      </w:r>
      <w:r w:rsidRPr="006C0C19">
        <w:rPr>
          <w:rFonts w:eastAsia="Times New Roman"/>
          <w:sz w:val="28"/>
        </w:rPr>
        <w:t xml:space="preserve">ГЭ по </w:t>
      </w:r>
      <w:r>
        <w:rPr>
          <w:rFonts w:eastAsia="Times New Roman"/>
          <w:sz w:val="28"/>
        </w:rPr>
        <w:t>биологии</w:t>
      </w:r>
      <w:r w:rsidRPr="006C0C19">
        <w:rPr>
          <w:rFonts w:eastAsia="Times New Roman"/>
          <w:sz w:val="28"/>
        </w:rPr>
        <w:t xml:space="preserve"> участвовали выпускники из </w:t>
      </w:r>
      <w:r w:rsidR="00A40CEB">
        <w:rPr>
          <w:rFonts w:eastAsia="Times New Roman"/>
          <w:sz w:val="28"/>
        </w:rPr>
        <w:t>8</w:t>
      </w:r>
      <w:r w:rsidR="00B0241F">
        <w:rPr>
          <w:rFonts w:eastAsia="Times New Roman"/>
          <w:sz w:val="28"/>
        </w:rPr>
        <w:t xml:space="preserve"> </w:t>
      </w:r>
      <w:r w:rsidRPr="006C0C19">
        <w:rPr>
          <w:rFonts w:eastAsia="Times New Roman"/>
          <w:sz w:val="28"/>
        </w:rPr>
        <w:t>общеобразо</w:t>
      </w:r>
      <w:r>
        <w:rPr>
          <w:rFonts w:eastAsia="Times New Roman"/>
          <w:sz w:val="28"/>
        </w:rPr>
        <w:t>вательной организаций (</w:t>
      </w:r>
      <w:r w:rsidR="0052144B">
        <w:rPr>
          <w:rFonts w:eastAsia="Times New Roman"/>
          <w:sz w:val="28"/>
        </w:rPr>
        <w:t>72,7</w:t>
      </w:r>
      <w:r>
        <w:rPr>
          <w:rFonts w:eastAsia="Times New Roman"/>
          <w:sz w:val="28"/>
        </w:rPr>
        <w:t>%)</w:t>
      </w:r>
      <w:r w:rsidRPr="006C0C19">
        <w:rPr>
          <w:rFonts w:eastAsia="Times New Roman"/>
          <w:sz w:val="28"/>
        </w:rPr>
        <w:t xml:space="preserve">. </w:t>
      </w:r>
      <w:r>
        <w:rPr>
          <w:sz w:val="28"/>
        </w:rPr>
        <w:t>О</w:t>
      </w:r>
      <w:r w:rsidRPr="0006058B">
        <w:rPr>
          <w:sz w:val="28"/>
        </w:rPr>
        <w:t>бщеобразовательны</w:t>
      </w:r>
      <w:r>
        <w:rPr>
          <w:sz w:val="28"/>
        </w:rPr>
        <w:t>е</w:t>
      </w:r>
      <w:r w:rsidRPr="0006058B">
        <w:rPr>
          <w:sz w:val="28"/>
        </w:rPr>
        <w:t xml:space="preserve"> учреждени</w:t>
      </w:r>
      <w:r>
        <w:rPr>
          <w:sz w:val="28"/>
        </w:rPr>
        <w:t>я</w:t>
      </w:r>
      <w:r w:rsidRPr="0006058B">
        <w:rPr>
          <w:sz w:val="28"/>
        </w:rPr>
        <w:t xml:space="preserve"> с количеством участников </w:t>
      </w:r>
      <w:r>
        <w:rPr>
          <w:sz w:val="28"/>
        </w:rPr>
        <w:t xml:space="preserve">не менее </w:t>
      </w:r>
      <w:r w:rsidR="00B0241F">
        <w:rPr>
          <w:sz w:val="28"/>
        </w:rPr>
        <w:t>5</w:t>
      </w:r>
      <w:r>
        <w:rPr>
          <w:sz w:val="28"/>
        </w:rPr>
        <w:t xml:space="preserve">  отсутствуют.  </w:t>
      </w:r>
      <w:r w:rsidRPr="00FD715C">
        <w:rPr>
          <w:rFonts w:eastAsia="Times New Roman"/>
          <w:sz w:val="28"/>
        </w:rPr>
        <w:t>Выделение перечня ОО, продемонстрировавших наиболее высокие и низкие результаты, из общего количества не предоставляется возможным в связи с тем, что количество участников в образовательных организациях является недостаточным для получения статистически достоверных результатов для сравнения.</w:t>
      </w:r>
    </w:p>
    <w:p w:rsidR="005E23E0" w:rsidRDefault="005E23E0" w:rsidP="005E23E0">
      <w:pPr>
        <w:ind w:firstLine="851"/>
        <w:jc w:val="both"/>
        <w:rPr>
          <w:sz w:val="28"/>
        </w:rPr>
      </w:pPr>
      <w:r w:rsidRPr="00C37586">
        <w:rPr>
          <w:b/>
          <w:sz w:val="28"/>
        </w:rPr>
        <w:t>2.4.1.</w:t>
      </w:r>
      <w:r w:rsidRPr="00C37586">
        <w:rPr>
          <w:sz w:val="28"/>
        </w:rPr>
        <w:t xml:space="preserve">  перечень ОО, продемонстрировавших наиболее высокие результаты ЕГЭ по предмету</w:t>
      </w:r>
    </w:p>
    <w:p w:rsidR="00B0241F" w:rsidRPr="00C37586" w:rsidRDefault="00B0241F" w:rsidP="00B0241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Примечание. Сравнение результатов по ОО проводится при условии количества участников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экзамена от ОО </w:t>
      </w: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D9419E" w:rsidRPr="00D9419E" w:rsidRDefault="00D9419E" w:rsidP="00D9419E"/>
    <w:tbl>
      <w:tblPr>
        <w:tblStyle w:val="a4"/>
        <w:tblW w:w="9882" w:type="dxa"/>
        <w:tblInd w:w="-34" w:type="dxa"/>
        <w:tblLook w:val="04A0" w:firstRow="1" w:lastRow="0" w:firstColumn="1" w:lastColumn="0" w:noHBand="0" w:noVBand="1"/>
      </w:tblPr>
      <w:tblGrid>
        <w:gridCol w:w="445"/>
        <w:gridCol w:w="2249"/>
        <w:gridCol w:w="1317"/>
        <w:gridCol w:w="1376"/>
        <w:gridCol w:w="1235"/>
        <w:gridCol w:w="1701"/>
        <w:gridCol w:w="1559"/>
      </w:tblGrid>
      <w:tr w:rsidR="00B0241F" w:rsidRPr="00E2039C" w:rsidTr="00636664">
        <w:trPr>
          <w:cantSplit/>
          <w:tblHeader/>
        </w:trPr>
        <w:tc>
          <w:tcPr>
            <w:tcW w:w="445" w:type="dxa"/>
            <w:vMerge w:val="restart"/>
            <w:vAlign w:val="center"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249" w:type="dxa"/>
            <w:vMerge w:val="restart"/>
            <w:vAlign w:val="center"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hAnsi="Times New Roman"/>
              </w:rPr>
              <w:t>Наименование</w:t>
            </w:r>
            <w:r w:rsidRPr="005F33AF">
              <w:t xml:space="preserve"> </w:t>
            </w:r>
            <w:r w:rsidRPr="005F33AF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317" w:type="dxa"/>
            <w:vMerge w:val="restart"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 xml:space="preserve">Количество ВТГ, </w:t>
            </w:r>
          </w:p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871" w:type="dxa"/>
            <w:gridSpan w:val="4"/>
            <w:vAlign w:val="center"/>
          </w:tcPr>
          <w:p w:rsidR="00B0241F" w:rsidRPr="000C4259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BB">
              <w:rPr>
                <w:rFonts w:ascii="Times New Roman" w:hAnsi="Times New Roman"/>
                <w:szCs w:val="24"/>
              </w:rPr>
              <w:t>Доля участников, получивших тестовый балл</w:t>
            </w:r>
          </w:p>
        </w:tc>
      </w:tr>
      <w:tr w:rsidR="00B0241F" w:rsidRPr="00E2039C" w:rsidTr="00636664">
        <w:trPr>
          <w:cantSplit/>
          <w:tblHeader/>
        </w:trPr>
        <w:tc>
          <w:tcPr>
            <w:tcW w:w="445" w:type="dxa"/>
            <w:vMerge/>
            <w:vAlign w:val="center"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9" w:type="dxa"/>
            <w:vMerge/>
            <w:vAlign w:val="center"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B0241F" w:rsidRPr="005F33AF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B0241F" w:rsidRPr="00D226DA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235" w:type="dxa"/>
            <w:vAlign w:val="center"/>
          </w:tcPr>
          <w:p w:rsidR="00B0241F" w:rsidRPr="00D226DA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01" w:type="dxa"/>
            <w:vAlign w:val="center"/>
          </w:tcPr>
          <w:p w:rsidR="00B0241F" w:rsidRPr="00D226DA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D226DA">
              <w:rPr>
                <w:rFonts w:ascii="Times New Roman" w:hAnsi="Times New Roman"/>
                <w:sz w:val="20"/>
                <w:szCs w:val="20"/>
              </w:rPr>
              <w:t>минимального</w:t>
            </w:r>
            <w:proofErr w:type="gramEnd"/>
            <w:r w:rsidRPr="00D226DA">
              <w:rPr>
                <w:rFonts w:ascii="Times New Roman" w:hAnsi="Times New Roman"/>
                <w:sz w:val="20"/>
                <w:szCs w:val="20"/>
              </w:rPr>
              <w:t xml:space="preserve"> до 60 баллов</w:t>
            </w:r>
          </w:p>
        </w:tc>
        <w:tc>
          <w:tcPr>
            <w:tcW w:w="1559" w:type="dxa"/>
            <w:vAlign w:val="center"/>
          </w:tcPr>
          <w:p w:rsidR="00B0241F" w:rsidRPr="00D226DA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B0241F" w:rsidRPr="00E2039C" w:rsidTr="00636664">
        <w:trPr>
          <w:cantSplit/>
        </w:trPr>
        <w:tc>
          <w:tcPr>
            <w:tcW w:w="445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17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76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35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01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B0241F" w:rsidRPr="004328B1" w:rsidRDefault="00B0241F" w:rsidP="0063666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250FDD" w:rsidRPr="00EB038D" w:rsidRDefault="00250FDD" w:rsidP="00B266F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850EFF" w:rsidRDefault="00850EFF" w:rsidP="003200B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E23E0" w:rsidRDefault="005E23E0" w:rsidP="003200B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2.4.2.</w:t>
      </w:r>
      <w:r w:rsidRPr="00E11912">
        <w:rPr>
          <w:rFonts w:ascii="Times New Roman" w:eastAsia="Times New Roman" w:hAnsi="Times New Roman"/>
          <w:sz w:val="28"/>
          <w:szCs w:val="24"/>
          <w:lang w:eastAsia="ru-RU"/>
        </w:rPr>
        <w:t xml:space="preserve">  перечень ОО, продемонстрировавших низкие результаты ЕГЭ по предмету</w:t>
      </w:r>
    </w:p>
    <w:p w:rsidR="00850EFF" w:rsidRDefault="00850EFF" w:rsidP="00B0241F">
      <w:pPr>
        <w:ind w:firstLine="567"/>
        <w:jc w:val="both"/>
        <w:rPr>
          <w:rFonts w:eastAsia="Times New Roman"/>
          <w:i/>
        </w:rPr>
      </w:pPr>
    </w:p>
    <w:p w:rsidR="00B0241F" w:rsidRDefault="00B0241F" w:rsidP="00B0241F">
      <w:pPr>
        <w:ind w:firstLine="567"/>
        <w:jc w:val="both"/>
        <w:rPr>
          <w:rFonts w:eastAsia="Times New Roman"/>
          <w:i/>
        </w:rPr>
      </w:pPr>
      <w:r w:rsidRPr="00E11912">
        <w:rPr>
          <w:rFonts w:eastAsia="Times New Roman"/>
          <w:i/>
        </w:rPr>
        <w:t xml:space="preserve">Примечание. Сравнение результатов по ОО проводится при условии количества участников экзамена от ОО не менее </w:t>
      </w:r>
      <w:r>
        <w:rPr>
          <w:rFonts w:eastAsia="Times New Roman"/>
          <w:i/>
        </w:rPr>
        <w:t>5</w:t>
      </w:r>
      <w:r w:rsidRPr="00E11912">
        <w:rPr>
          <w:rFonts w:eastAsia="Times New Roman"/>
          <w:i/>
        </w:rPr>
        <w:t xml:space="preserve"> </w:t>
      </w:r>
    </w:p>
    <w:p w:rsidR="00850EFF" w:rsidRDefault="00850EFF" w:rsidP="00B0241F">
      <w:pPr>
        <w:ind w:firstLine="567"/>
        <w:jc w:val="both"/>
        <w:rPr>
          <w:rFonts w:eastAsia="Times New Roman"/>
          <w:i/>
        </w:rPr>
      </w:pPr>
    </w:p>
    <w:tbl>
      <w:tblPr>
        <w:tblW w:w="976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88"/>
        <w:gridCol w:w="2367"/>
        <w:gridCol w:w="2431"/>
        <w:gridCol w:w="2431"/>
      </w:tblGrid>
      <w:tr w:rsidR="00B0241F" w:rsidRPr="00E2039C" w:rsidTr="00636664">
        <w:trPr>
          <w:cantSplit/>
          <w:tblHeader/>
        </w:trPr>
        <w:tc>
          <w:tcPr>
            <w:tcW w:w="445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2EF">
              <w:rPr>
                <w:rFonts w:ascii="Times New Roman" w:hAnsi="Times New Roman"/>
                <w:sz w:val="24"/>
              </w:rPr>
              <w:t>Наименование</w:t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367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участников,</w:t>
            </w:r>
          </w:p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достигших</w:t>
            </w:r>
            <w:proofErr w:type="gramEnd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минимального балла</w:t>
            </w:r>
          </w:p>
        </w:tc>
        <w:tc>
          <w:tcPr>
            <w:tcW w:w="2431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2431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</w:tr>
      <w:tr w:rsidR="00B0241F" w:rsidRPr="00E2039C" w:rsidTr="00636664">
        <w:trPr>
          <w:cantSplit/>
        </w:trPr>
        <w:tc>
          <w:tcPr>
            <w:tcW w:w="445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367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B0241F" w:rsidRPr="00E2039C" w:rsidRDefault="00B0241F" w:rsidP="0063666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EB038D" w:rsidRDefault="00EB038D" w:rsidP="00B266F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</w:rPr>
      </w:pPr>
    </w:p>
    <w:p w:rsidR="00B266F0" w:rsidRPr="005E23E0" w:rsidRDefault="005E23E0" w:rsidP="00B266F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3E0">
        <w:rPr>
          <w:rFonts w:ascii="Times New Roman" w:eastAsia="Times New Roman" w:hAnsi="Times New Roman"/>
          <w:b/>
          <w:sz w:val="28"/>
        </w:rPr>
        <w:t xml:space="preserve">2.5.  </w:t>
      </w:r>
      <w:r w:rsidRPr="005E23E0">
        <w:rPr>
          <w:rFonts w:ascii="Times New Roman" w:hAnsi="Times New Roman"/>
          <w:b/>
          <w:sz w:val="28"/>
        </w:rPr>
        <w:t>ВЫВОДЫ о характере изменения результатов ЕГЭ по предмету</w:t>
      </w:r>
      <w:r w:rsidRPr="005E23E0">
        <w:rPr>
          <w:rFonts w:ascii="Times New Roman" w:hAnsi="Times New Roman"/>
          <w:b/>
        </w:rPr>
        <w:br/>
      </w:r>
    </w:p>
    <w:p w:rsidR="00B96672" w:rsidRDefault="00586194" w:rsidP="00B96672">
      <w:pPr>
        <w:spacing w:line="360" w:lineRule="auto"/>
        <w:ind w:firstLine="567"/>
        <w:jc w:val="both"/>
        <w:rPr>
          <w:sz w:val="28"/>
          <w:szCs w:val="28"/>
        </w:rPr>
      </w:pPr>
      <w:r w:rsidRPr="00B96672">
        <w:rPr>
          <w:sz w:val="28"/>
          <w:szCs w:val="28"/>
        </w:rPr>
        <w:t xml:space="preserve">В </w:t>
      </w:r>
      <w:r w:rsidR="00A40CEB" w:rsidRPr="00B96672">
        <w:rPr>
          <w:sz w:val="28"/>
          <w:szCs w:val="28"/>
        </w:rPr>
        <w:t>202</w:t>
      </w:r>
      <w:r w:rsidR="0052144B">
        <w:rPr>
          <w:sz w:val="28"/>
          <w:szCs w:val="28"/>
        </w:rPr>
        <w:t>5</w:t>
      </w:r>
      <w:r w:rsidR="00A40CEB" w:rsidRPr="00B96672">
        <w:rPr>
          <w:sz w:val="28"/>
          <w:szCs w:val="28"/>
        </w:rPr>
        <w:t xml:space="preserve"> году </w:t>
      </w:r>
      <w:r w:rsidRPr="00B96672">
        <w:rPr>
          <w:sz w:val="28"/>
          <w:szCs w:val="28"/>
        </w:rPr>
        <w:t>в</w:t>
      </w:r>
      <w:r w:rsidR="00673418" w:rsidRPr="00B96672">
        <w:rPr>
          <w:sz w:val="28"/>
          <w:szCs w:val="28"/>
        </w:rPr>
        <w:t xml:space="preserve"> ЕГЭ по химии приняли участие </w:t>
      </w:r>
      <w:r w:rsidR="00A40CEB" w:rsidRPr="00B96672">
        <w:rPr>
          <w:sz w:val="28"/>
          <w:szCs w:val="28"/>
        </w:rPr>
        <w:t>1</w:t>
      </w:r>
      <w:r w:rsidR="0052144B">
        <w:rPr>
          <w:sz w:val="28"/>
          <w:szCs w:val="28"/>
        </w:rPr>
        <w:t>5</w:t>
      </w:r>
      <w:r w:rsidR="006709DB" w:rsidRPr="00B96672">
        <w:rPr>
          <w:sz w:val="28"/>
          <w:szCs w:val="28"/>
        </w:rPr>
        <w:t xml:space="preserve"> чел. (</w:t>
      </w:r>
      <w:r w:rsidR="0052144B">
        <w:rPr>
          <w:sz w:val="28"/>
          <w:szCs w:val="28"/>
        </w:rPr>
        <w:t>12,4</w:t>
      </w:r>
      <w:r w:rsidRPr="00B96672">
        <w:rPr>
          <w:sz w:val="28"/>
          <w:szCs w:val="28"/>
        </w:rPr>
        <w:t xml:space="preserve">%). </w:t>
      </w:r>
    </w:p>
    <w:p w:rsidR="00B96672" w:rsidRPr="00B96672" w:rsidRDefault="00586194" w:rsidP="00B9667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B96672">
        <w:rPr>
          <w:sz w:val="28"/>
          <w:szCs w:val="28"/>
        </w:rPr>
        <w:t xml:space="preserve">Пороговое значение преодолели </w:t>
      </w:r>
      <w:r w:rsidR="0052144B">
        <w:rPr>
          <w:sz w:val="28"/>
          <w:szCs w:val="28"/>
        </w:rPr>
        <w:t xml:space="preserve">93,3% </w:t>
      </w:r>
      <w:r w:rsidR="00A40CEB" w:rsidRPr="00B96672">
        <w:rPr>
          <w:sz w:val="28"/>
          <w:szCs w:val="28"/>
        </w:rPr>
        <w:t>участников</w:t>
      </w:r>
      <w:r w:rsidR="00673418" w:rsidRPr="00B96672">
        <w:rPr>
          <w:sz w:val="28"/>
          <w:szCs w:val="28"/>
        </w:rPr>
        <w:t xml:space="preserve">, что </w:t>
      </w:r>
      <w:r w:rsidR="0052144B">
        <w:rPr>
          <w:sz w:val="28"/>
          <w:szCs w:val="28"/>
        </w:rPr>
        <w:t>выше</w:t>
      </w:r>
      <w:r w:rsidR="0029218D">
        <w:rPr>
          <w:sz w:val="28"/>
          <w:szCs w:val="28"/>
        </w:rPr>
        <w:t>,</w:t>
      </w:r>
      <w:r w:rsidR="00A40CEB" w:rsidRPr="00B96672">
        <w:rPr>
          <w:sz w:val="28"/>
          <w:szCs w:val="28"/>
        </w:rPr>
        <w:t xml:space="preserve"> чем </w:t>
      </w:r>
      <w:r w:rsidR="006709DB" w:rsidRPr="00B96672">
        <w:rPr>
          <w:sz w:val="28"/>
          <w:szCs w:val="28"/>
        </w:rPr>
        <w:t xml:space="preserve">в </w:t>
      </w:r>
      <w:r w:rsidR="00A409B7">
        <w:rPr>
          <w:sz w:val="28"/>
          <w:szCs w:val="28"/>
        </w:rPr>
        <w:t xml:space="preserve"> </w:t>
      </w:r>
      <w:r w:rsidR="0052144B">
        <w:rPr>
          <w:sz w:val="28"/>
          <w:szCs w:val="28"/>
        </w:rPr>
        <w:t>2024 году</w:t>
      </w:r>
      <w:r w:rsidR="00B96672">
        <w:rPr>
          <w:sz w:val="28"/>
          <w:szCs w:val="28"/>
        </w:rPr>
        <w:t>, когда доля не преодолевших минимальный порог был</w:t>
      </w:r>
      <w:r w:rsidR="0029218D">
        <w:rPr>
          <w:sz w:val="28"/>
          <w:szCs w:val="28"/>
        </w:rPr>
        <w:t>а</w:t>
      </w:r>
      <w:r w:rsidR="00B96672">
        <w:rPr>
          <w:sz w:val="28"/>
          <w:szCs w:val="28"/>
        </w:rPr>
        <w:t xml:space="preserve"> равно </w:t>
      </w:r>
      <w:r w:rsidR="0052144B">
        <w:rPr>
          <w:sz w:val="28"/>
          <w:szCs w:val="28"/>
        </w:rPr>
        <w:t>92,9</w:t>
      </w:r>
      <w:r w:rsidR="0052144B" w:rsidRPr="00B96672">
        <w:rPr>
          <w:sz w:val="28"/>
          <w:szCs w:val="28"/>
        </w:rPr>
        <w:t>%</w:t>
      </w:r>
      <w:r w:rsidRPr="00B96672">
        <w:rPr>
          <w:sz w:val="28"/>
          <w:szCs w:val="28"/>
        </w:rPr>
        <w:t xml:space="preserve">.  </w:t>
      </w:r>
      <w:r w:rsidR="00B96672" w:rsidRPr="00B96672">
        <w:rPr>
          <w:rFonts w:eastAsia="Times New Roman"/>
          <w:sz w:val="28"/>
          <w:szCs w:val="28"/>
        </w:rPr>
        <w:t>Однако анализ группы результатов участников,</w:t>
      </w:r>
      <w:r w:rsidR="00B96672">
        <w:rPr>
          <w:rFonts w:eastAsia="Times New Roman"/>
          <w:sz w:val="28"/>
          <w:szCs w:val="28"/>
        </w:rPr>
        <w:t xml:space="preserve"> </w:t>
      </w:r>
      <w:r w:rsidR="00B96672" w:rsidRPr="00B96672">
        <w:rPr>
          <w:rFonts w:eastAsia="Times New Roman"/>
          <w:sz w:val="28"/>
          <w:szCs w:val="28"/>
        </w:rPr>
        <w:t xml:space="preserve">преодолевших порог с запасом 1-2 балла, показал, что таких участников </w:t>
      </w:r>
      <w:r w:rsidR="00A409B7">
        <w:rPr>
          <w:rFonts w:eastAsia="Times New Roman"/>
          <w:sz w:val="28"/>
          <w:szCs w:val="28"/>
        </w:rPr>
        <w:t>нет</w:t>
      </w:r>
      <w:r w:rsidR="00B96672" w:rsidRPr="00B96672">
        <w:rPr>
          <w:rFonts w:eastAsia="Times New Roman"/>
          <w:sz w:val="28"/>
          <w:szCs w:val="28"/>
        </w:rPr>
        <w:t>. Это означает, что участник</w:t>
      </w:r>
      <w:r w:rsidR="00844DB5">
        <w:rPr>
          <w:rFonts w:eastAsia="Times New Roman"/>
          <w:sz w:val="28"/>
          <w:szCs w:val="28"/>
        </w:rPr>
        <w:t>и</w:t>
      </w:r>
      <w:r w:rsidR="00B96672" w:rsidRPr="00B96672">
        <w:rPr>
          <w:rFonts w:eastAsia="Times New Roman"/>
          <w:sz w:val="28"/>
          <w:szCs w:val="28"/>
        </w:rPr>
        <w:t xml:space="preserve"> с низким уровнем подготовки по</w:t>
      </w:r>
      <w:r w:rsidR="00B96672">
        <w:rPr>
          <w:rFonts w:eastAsia="Times New Roman"/>
          <w:sz w:val="28"/>
          <w:szCs w:val="28"/>
        </w:rPr>
        <w:t xml:space="preserve"> </w:t>
      </w:r>
      <w:r w:rsidR="00B96672" w:rsidRPr="00B96672">
        <w:rPr>
          <w:rFonts w:eastAsia="Times New Roman"/>
          <w:sz w:val="28"/>
          <w:szCs w:val="28"/>
        </w:rPr>
        <w:t>предмету</w:t>
      </w:r>
      <w:r w:rsidR="00844DB5">
        <w:rPr>
          <w:rFonts w:eastAsia="Times New Roman"/>
          <w:sz w:val="28"/>
          <w:szCs w:val="28"/>
        </w:rPr>
        <w:t>,</w:t>
      </w:r>
      <w:r w:rsidR="00B96672" w:rsidRPr="00B96672">
        <w:rPr>
          <w:rFonts w:eastAsia="Times New Roman"/>
          <w:sz w:val="28"/>
          <w:szCs w:val="28"/>
        </w:rPr>
        <w:t xml:space="preserve"> </w:t>
      </w:r>
      <w:r w:rsidR="00844DB5">
        <w:rPr>
          <w:rFonts w:eastAsia="Times New Roman"/>
          <w:sz w:val="28"/>
          <w:szCs w:val="28"/>
        </w:rPr>
        <w:t xml:space="preserve">у которых </w:t>
      </w:r>
      <w:proofErr w:type="gramStart"/>
      <w:r w:rsidR="00844DB5">
        <w:rPr>
          <w:rFonts w:eastAsia="Times New Roman"/>
          <w:sz w:val="28"/>
          <w:szCs w:val="28"/>
        </w:rPr>
        <w:t>присутствовал бы риск не преодоления минимального порога отсутствуют</w:t>
      </w:r>
      <w:proofErr w:type="gramEnd"/>
      <w:r w:rsidR="00B96672" w:rsidRPr="00B96672">
        <w:rPr>
          <w:rFonts w:eastAsia="Times New Roman"/>
          <w:sz w:val="28"/>
          <w:szCs w:val="28"/>
        </w:rPr>
        <w:t>.</w:t>
      </w:r>
    </w:p>
    <w:p w:rsidR="0097284E" w:rsidRDefault="00586194" w:rsidP="0058619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прошлым годом средний балл </w:t>
      </w:r>
      <w:r w:rsidR="00D16C20">
        <w:rPr>
          <w:sz w:val="28"/>
          <w:szCs w:val="28"/>
        </w:rPr>
        <w:t>увеличился</w:t>
      </w:r>
      <w:r w:rsidR="00844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B96672">
        <w:rPr>
          <w:sz w:val="28"/>
          <w:szCs w:val="28"/>
        </w:rPr>
        <w:t xml:space="preserve"> </w:t>
      </w:r>
      <w:r w:rsidR="00D16C20">
        <w:rPr>
          <w:sz w:val="28"/>
          <w:szCs w:val="28"/>
        </w:rPr>
        <w:t>1,5</w:t>
      </w:r>
      <w:r w:rsidR="00844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составил </w:t>
      </w:r>
      <w:r w:rsidR="00D16C20">
        <w:rPr>
          <w:sz w:val="28"/>
          <w:szCs w:val="28"/>
        </w:rPr>
        <w:t xml:space="preserve">60,6 </w:t>
      </w:r>
      <w:r>
        <w:rPr>
          <w:sz w:val="28"/>
          <w:szCs w:val="28"/>
        </w:rPr>
        <w:t>(</w:t>
      </w:r>
      <w:r w:rsidR="00844DB5">
        <w:rPr>
          <w:sz w:val="28"/>
          <w:szCs w:val="28"/>
        </w:rPr>
        <w:t>2023г. – 60,1</w:t>
      </w:r>
      <w:r w:rsidR="00D16C20">
        <w:rPr>
          <w:sz w:val="28"/>
          <w:szCs w:val="28"/>
        </w:rPr>
        <w:t>; 2024г. – 59,1</w:t>
      </w:r>
      <w:r>
        <w:rPr>
          <w:sz w:val="28"/>
          <w:szCs w:val="28"/>
        </w:rPr>
        <w:t>).</w:t>
      </w:r>
    </w:p>
    <w:p w:rsidR="00235AB8" w:rsidRDefault="0097284E" w:rsidP="00235AB8">
      <w:pPr>
        <w:spacing w:line="360" w:lineRule="auto"/>
        <w:ind w:firstLine="567"/>
        <w:jc w:val="both"/>
        <w:rPr>
          <w:sz w:val="28"/>
          <w:szCs w:val="28"/>
        </w:rPr>
      </w:pPr>
      <w:r w:rsidRPr="00831947">
        <w:rPr>
          <w:sz w:val="28"/>
          <w:szCs w:val="28"/>
        </w:rPr>
        <w:t xml:space="preserve">В </w:t>
      </w:r>
      <w:r w:rsidR="00B96672" w:rsidRPr="00831947">
        <w:rPr>
          <w:sz w:val="28"/>
          <w:szCs w:val="28"/>
        </w:rPr>
        <w:t>202</w:t>
      </w:r>
      <w:r w:rsidR="00D16C20">
        <w:rPr>
          <w:sz w:val="28"/>
          <w:szCs w:val="28"/>
        </w:rPr>
        <w:t>5</w:t>
      </w:r>
      <w:r w:rsidR="00B96672" w:rsidRPr="00831947">
        <w:rPr>
          <w:sz w:val="28"/>
          <w:szCs w:val="28"/>
        </w:rPr>
        <w:t xml:space="preserve"> году </w:t>
      </w:r>
      <w:r w:rsidRPr="00831947">
        <w:rPr>
          <w:sz w:val="28"/>
          <w:szCs w:val="28"/>
        </w:rPr>
        <w:t xml:space="preserve">границу высокого уровня подготовки </w:t>
      </w:r>
      <w:r w:rsidR="00B96672" w:rsidRPr="00831947">
        <w:rPr>
          <w:sz w:val="28"/>
          <w:szCs w:val="28"/>
        </w:rPr>
        <w:t>(набравших 81 и более баллов) преодолел</w:t>
      </w:r>
      <w:r w:rsidR="00844DB5">
        <w:rPr>
          <w:sz w:val="28"/>
          <w:szCs w:val="28"/>
        </w:rPr>
        <w:t xml:space="preserve">и </w:t>
      </w:r>
      <w:r w:rsidR="00D16C20">
        <w:rPr>
          <w:sz w:val="28"/>
          <w:szCs w:val="28"/>
        </w:rPr>
        <w:t>2 чел. – 13,3%</w:t>
      </w:r>
      <w:r w:rsidR="00B96672" w:rsidRPr="00831947">
        <w:rPr>
          <w:sz w:val="28"/>
          <w:szCs w:val="28"/>
        </w:rPr>
        <w:t>, что хуже показателя 202</w:t>
      </w:r>
      <w:r w:rsidR="00D16C20">
        <w:rPr>
          <w:sz w:val="28"/>
          <w:szCs w:val="28"/>
        </w:rPr>
        <w:t>4</w:t>
      </w:r>
      <w:r w:rsidR="00B96672" w:rsidRPr="00831947">
        <w:rPr>
          <w:sz w:val="28"/>
          <w:szCs w:val="28"/>
        </w:rPr>
        <w:t xml:space="preserve"> года, </w:t>
      </w:r>
      <w:r w:rsidR="0029218D">
        <w:rPr>
          <w:sz w:val="28"/>
          <w:szCs w:val="28"/>
        </w:rPr>
        <w:t xml:space="preserve">когда </w:t>
      </w:r>
      <w:r w:rsidR="00B96672" w:rsidRPr="00831947">
        <w:rPr>
          <w:sz w:val="28"/>
          <w:szCs w:val="28"/>
        </w:rPr>
        <w:t>таких уча</w:t>
      </w:r>
      <w:r w:rsidR="0029218D">
        <w:rPr>
          <w:sz w:val="28"/>
          <w:szCs w:val="28"/>
        </w:rPr>
        <w:t>стников</w:t>
      </w:r>
      <w:r w:rsidR="00B96672" w:rsidRPr="00831947">
        <w:rPr>
          <w:sz w:val="28"/>
          <w:szCs w:val="28"/>
        </w:rPr>
        <w:t xml:space="preserve"> было </w:t>
      </w:r>
      <w:r w:rsidR="00D16C20">
        <w:rPr>
          <w:sz w:val="28"/>
          <w:szCs w:val="28"/>
        </w:rPr>
        <w:t>3 чел. – 21,4%</w:t>
      </w:r>
      <w:r w:rsidR="00831947" w:rsidRPr="00831947">
        <w:rPr>
          <w:sz w:val="28"/>
          <w:szCs w:val="28"/>
        </w:rPr>
        <w:t>.</w:t>
      </w:r>
      <w:r w:rsidR="00B96672" w:rsidRPr="00831947">
        <w:rPr>
          <w:sz w:val="28"/>
          <w:szCs w:val="28"/>
        </w:rPr>
        <w:t xml:space="preserve"> </w:t>
      </w:r>
      <w:r w:rsidR="00831947">
        <w:rPr>
          <w:sz w:val="28"/>
          <w:szCs w:val="28"/>
        </w:rPr>
        <w:t xml:space="preserve">В </w:t>
      </w:r>
      <w:r w:rsidR="003200B8">
        <w:rPr>
          <w:sz w:val="28"/>
          <w:szCs w:val="28"/>
        </w:rPr>
        <w:t>202</w:t>
      </w:r>
      <w:r w:rsidR="00D16C20">
        <w:rPr>
          <w:sz w:val="28"/>
          <w:szCs w:val="28"/>
        </w:rPr>
        <w:t>5</w:t>
      </w:r>
      <w:r w:rsidR="003200B8">
        <w:rPr>
          <w:sz w:val="28"/>
          <w:szCs w:val="28"/>
        </w:rPr>
        <w:t xml:space="preserve"> году </w:t>
      </w:r>
      <w:r w:rsidR="00D16C20">
        <w:rPr>
          <w:sz w:val="28"/>
          <w:szCs w:val="28"/>
        </w:rPr>
        <w:t xml:space="preserve">1 </w:t>
      </w:r>
      <w:r w:rsidR="00B96672" w:rsidRPr="00831947">
        <w:rPr>
          <w:sz w:val="28"/>
          <w:szCs w:val="28"/>
        </w:rPr>
        <w:t xml:space="preserve">участник </w:t>
      </w:r>
      <w:r w:rsidR="00831947" w:rsidRPr="00831947">
        <w:rPr>
          <w:sz w:val="28"/>
          <w:szCs w:val="28"/>
        </w:rPr>
        <w:t>наход</w:t>
      </w:r>
      <w:r w:rsidR="00D16C20">
        <w:rPr>
          <w:sz w:val="28"/>
          <w:szCs w:val="28"/>
        </w:rPr>
        <w:t>ится</w:t>
      </w:r>
      <w:r w:rsidR="00844DB5">
        <w:rPr>
          <w:sz w:val="28"/>
          <w:szCs w:val="28"/>
        </w:rPr>
        <w:t xml:space="preserve"> </w:t>
      </w:r>
      <w:r w:rsidR="00831947" w:rsidRPr="00831947">
        <w:rPr>
          <w:sz w:val="28"/>
          <w:szCs w:val="28"/>
        </w:rPr>
        <w:t xml:space="preserve">в зоне риска </w:t>
      </w:r>
      <w:proofErr w:type="gramStart"/>
      <w:r w:rsidR="00831947" w:rsidRPr="00831947">
        <w:rPr>
          <w:sz w:val="28"/>
          <w:szCs w:val="28"/>
        </w:rPr>
        <w:t>не достижения</w:t>
      </w:r>
      <w:proofErr w:type="gramEnd"/>
      <w:r w:rsidR="00831947" w:rsidRPr="00831947">
        <w:rPr>
          <w:sz w:val="28"/>
          <w:szCs w:val="28"/>
        </w:rPr>
        <w:t xml:space="preserve"> высоких результатов, </w:t>
      </w:r>
      <w:r w:rsidR="00831947" w:rsidRPr="00831947">
        <w:rPr>
          <w:rFonts w:eastAsia="Times New Roman"/>
          <w:sz w:val="28"/>
          <w:szCs w:val="28"/>
        </w:rPr>
        <w:t xml:space="preserve">что </w:t>
      </w:r>
      <w:r w:rsidR="00D16C20">
        <w:rPr>
          <w:rFonts w:eastAsia="Times New Roman"/>
          <w:sz w:val="28"/>
          <w:szCs w:val="28"/>
        </w:rPr>
        <w:t>хуже</w:t>
      </w:r>
      <w:r w:rsidR="00844DB5">
        <w:rPr>
          <w:rFonts w:eastAsia="Times New Roman"/>
          <w:sz w:val="28"/>
          <w:szCs w:val="28"/>
        </w:rPr>
        <w:t xml:space="preserve"> показателя предыдущего года. В 202</w:t>
      </w:r>
      <w:r w:rsidR="00D16C20">
        <w:rPr>
          <w:rFonts w:eastAsia="Times New Roman"/>
          <w:sz w:val="28"/>
          <w:szCs w:val="28"/>
        </w:rPr>
        <w:t>4</w:t>
      </w:r>
      <w:r w:rsidR="00844DB5">
        <w:rPr>
          <w:rFonts w:eastAsia="Times New Roman"/>
          <w:sz w:val="28"/>
          <w:szCs w:val="28"/>
        </w:rPr>
        <w:t xml:space="preserve"> году в зоне риска </w:t>
      </w:r>
      <w:proofErr w:type="gramStart"/>
      <w:r w:rsidR="00844DB5">
        <w:rPr>
          <w:rFonts w:eastAsia="Times New Roman"/>
          <w:sz w:val="28"/>
          <w:szCs w:val="28"/>
        </w:rPr>
        <w:t>не достижения</w:t>
      </w:r>
      <w:proofErr w:type="gramEnd"/>
      <w:r w:rsidR="00844DB5">
        <w:rPr>
          <w:rFonts w:eastAsia="Times New Roman"/>
          <w:sz w:val="28"/>
          <w:szCs w:val="28"/>
        </w:rPr>
        <w:t xml:space="preserve"> </w:t>
      </w:r>
      <w:proofErr w:type="spellStart"/>
      <w:r w:rsidR="00844DB5">
        <w:rPr>
          <w:rFonts w:eastAsia="Times New Roman"/>
          <w:sz w:val="28"/>
          <w:szCs w:val="28"/>
        </w:rPr>
        <w:t>высокобалльных</w:t>
      </w:r>
      <w:proofErr w:type="spellEnd"/>
      <w:r w:rsidR="00844DB5">
        <w:rPr>
          <w:rFonts w:eastAsia="Times New Roman"/>
          <w:sz w:val="28"/>
          <w:szCs w:val="28"/>
        </w:rPr>
        <w:t xml:space="preserve"> результатов </w:t>
      </w:r>
      <w:r w:rsidR="00D16C20">
        <w:rPr>
          <w:rFonts w:eastAsia="Times New Roman"/>
          <w:sz w:val="28"/>
          <w:szCs w:val="28"/>
        </w:rPr>
        <w:t>участников не было</w:t>
      </w:r>
      <w:r w:rsidR="00A21B02">
        <w:rPr>
          <w:rFonts w:eastAsia="Times New Roman"/>
          <w:sz w:val="28"/>
          <w:szCs w:val="28"/>
        </w:rPr>
        <w:t>.</w:t>
      </w:r>
      <w:r w:rsidR="00831947" w:rsidRPr="00831947">
        <w:rPr>
          <w:sz w:val="28"/>
          <w:szCs w:val="28"/>
        </w:rPr>
        <w:t xml:space="preserve"> </w:t>
      </w:r>
    </w:p>
    <w:p w:rsidR="00CE2B01" w:rsidRDefault="00CE2B01" w:rsidP="00235AB8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10490" w:type="dxa"/>
        <w:tblInd w:w="-318" w:type="dxa"/>
        <w:tblLook w:val="04A0" w:firstRow="1" w:lastRow="0" w:firstColumn="1" w:lastColumn="0" w:noHBand="0" w:noVBand="1"/>
      </w:tblPr>
      <w:tblGrid>
        <w:gridCol w:w="3828"/>
        <w:gridCol w:w="664"/>
        <w:gridCol w:w="612"/>
        <w:gridCol w:w="506"/>
        <w:gridCol w:w="745"/>
        <w:gridCol w:w="567"/>
        <w:gridCol w:w="673"/>
        <w:gridCol w:w="459"/>
        <w:gridCol w:w="601"/>
        <w:gridCol w:w="567"/>
        <w:gridCol w:w="709"/>
        <w:gridCol w:w="559"/>
      </w:tblGrid>
      <w:tr w:rsidR="004459BF" w:rsidRPr="00EA068D" w:rsidTr="00EB5889">
        <w:trPr>
          <w:cantSplit/>
          <w:trHeight w:val="331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9BF" w:rsidRPr="00EA068D" w:rsidRDefault="004459BF" w:rsidP="008D152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ХИМИЯ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0 до min-1,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  <w:proofErr w:type="spellEnd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до 60,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61 до 80,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81 до 100,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459BF" w:rsidRPr="00EA068D" w:rsidRDefault="004459BF" w:rsidP="008D152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Количество 100-балльников</w:t>
            </w:r>
          </w:p>
        </w:tc>
      </w:tr>
      <w:tr w:rsidR="004459BF" w:rsidRPr="00EA068D" w:rsidTr="00EB5889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BF" w:rsidRPr="00EA068D" w:rsidRDefault="004459BF" w:rsidP="008D152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9BF" w:rsidRPr="00EA068D" w:rsidRDefault="004459BF" w:rsidP="008D152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BF" w:rsidRPr="00EA068D" w:rsidRDefault="004459BF" w:rsidP="008D152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9BF" w:rsidRDefault="00445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0-35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9BF" w:rsidRDefault="00445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36-60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9BF" w:rsidRDefault="00445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9BF" w:rsidRDefault="00445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81-100</w:t>
            </w:r>
          </w:p>
        </w:tc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59BF" w:rsidRPr="00EA068D" w:rsidRDefault="004459BF" w:rsidP="008D152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200B8" w:rsidRPr="00EA068D" w:rsidTr="00EB588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00B8" w:rsidRPr="00EA068D" w:rsidRDefault="003200B8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Алексеевка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077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00B8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Default="0007706D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7706D" w:rsidRPr="00EA068D" w:rsidTr="00636664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706D" w:rsidRPr="00EA068D" w:rsidRDefault="0007706D" w:rsidP="0007706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Герасимовка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706D" w:rsidRDefault="00D16C20" w:rsidP="0007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706D" w:rsidRPr="00EA068D" w:rsidRDefault="00D16C20" w:rsidP="0007706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06D" w:rsidRDefault="00D16C20" w:rsidP="0007706D">
            <w:pPr>
              <w:jc w:val="center"/>
            </w:pPr>
            <w:r>
              <w:t>0</w:t>
            </w:r>
          </w:p>
        </w:tc>
      </w:tr>
      <w:tr w:rsidR="003200B8" w:rsidRPr="00EA068D" w:rsidTr="00C07633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0B8" w:rsidRPr="00EA068D" w:rsidRDefault="003200B8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с. </w:t>
            </w:r>
            <w:proofErr w:type="spellStart"/>
            <w:r w:rsidRPr="00EA068D">
              <w:rPr>
                <w:rFonts w:eastAsia="Times New Roman"/>
                <w:sz w:val="22"/>
                <w:szCs w:val="22"/>
              </w:rPr>
              <w:t>Летниково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Default="003200B8" w:rsidP="00C07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0B8" w:rsidRPr="00EA068D" w:rsidRDefault="003200B8" w:rsidP="00C0763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0B8" w:rsidRDefault="003200B8" w:rsidP="00C07633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D16C20" w:rsidRPr="00EA068D" w:rsidTr="00C07633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20" w:rsidRDefault="00D16C20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с.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Самовольно-Ивановка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 w:rsidP="00A21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Pr="00EA068D" w:rsidRDefault="00D16C20" w:rsidP="00A21B0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D16C20" w:rsidRPr="00EA068D" w:rsidTr="00EB588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C20" w:rsidRPr="00EA068D" w:rsidRDefault="00D16C20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1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C20" w:rsidRPr="00EA068D" w:rsidTr="00A21B0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C20" w:rsidRPr="00EA068D" w:rsidRDefault="00D16C20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2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 w:rsidP="00A21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Pr="00EA068D" w:rsidRDefault="00D16C20" w:rsidP="00A21B0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20" w:rsidRDefault="00D16C20" w:rsidP="00A21B02">
            <w:pPr>
              <w:jc w:val="center"/>
            </w:pPr>
            <w:r w:rsidRPr="009D4A1D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D16C20" w:rsidRPr="00EA068D" w:rsidTr="00EB5889">
        <w:trPr>
          <w:trHeight w:val="2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16C20" w:rsidRPr="00EA068D" w:rsidRDefault="00D16C20" w:rsidP="008D15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1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C20" w:rsidRDefault="00D16C20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C20" w:rsidRPr="00EA068D" w:rsidTr="0007706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20" w:rsidRPr="00EA068D" w:rsidRDefault="00D16C20" w:rsidP="008D15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2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</w:pPr>
            <w: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C20" w:rsidRPr="00EA068D" w:rsidTr="0007706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C20" w:rsidRPr="00EA068D" w:rsidRDefault="00D16C20" w:rsidP="008D15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3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C20" w:rsidRPr="00EA068D" w:rsidTr="00C0763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C20" w:rsidRPr="00EA068D" w:rsidRDefault="00D16C20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Зуевка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 w:rsidP="00C07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Pr="00EA068D" w:rsidRDefault="00D16C20" w:rsidP="00C0763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C20" w:rsidRDefault="00D16C20" w:rsidP="00C07633">
            <w:pPr>
              <w:jc w:val="center"/>
            </w:pPr>
            <w:r>
              <w:t>0</w:t>
            </w:r>
          </w:p>
        </w:tc>
      </w:tr>
      <w:tr w:rsidR="00D16C20" w:rsidRPr="00EA068D" w:rsidTr="00EB588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C20" w:rsidRPr="00EA068D" w:rsidRDefault="00D16C20" w:rsidP="008D152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Утевка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Default="00D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20" w:rsidRPr="00EA068D" w:rsidRDefault="00D16C20" w:rsidP="008D152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C20" w:rsidRDefault="00D16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20" w:rsidRDefault="00D16C20" w:rsidP="00C076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16C20" w:rsidRPr="00E76F05" w:rsidTr="003200B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6C20" w:rsidRPr="00927546" w:rsidRDefault="00D16C20" w:rsidP="008D152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27546">
              <w:rPr>
                <w:rFonts w:eastAsia="Times New Roman"/>
                <w:b/>
                <w:color w:val="000000"/>
                <w:sz w:val="22"/>
                <w:szCs w:val="22"/>
              </w:rPr>
              <w:t>Юго-Восточное управление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16C20" w:rsidRPr="004459BF" w:rsidRDefault="00D16C20" w:rsidP="003200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60,6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16C20" w:rsidRDefault="00D16C20" w:rsidP="003200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235AB8" w:rsidRDefault="00235AB8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5C7FEA" w:rsidRDefault="005C7FEA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D15EB1" w:rsidRDefault="00D15EB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CE2B01" w:rsidRDefault="00CE2B0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CE2B01" w:rsidRDefault="00CE2B01" w:rsidP="00235AB8">
      <w:pPr>
        <w:spacing w:line="360" w:lineRule="auto"/>
        <w:ind w:firstLine="567"/>
        <w:jc w:val="both"/>
        <w:rPr>
          <w:sz w:val="28"/>
          <w:szCs w:val="28"/>
        </w:rPr>
      </w:pPr>
    </w:p>
    <w:p w:rsidR="00595D15" w:rsidRDefault="00595D15" w:rsidP="00595D15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 w:val="0"/>
          <w:color w:val="auto"/>
          <w:sz w:val="28"/>
          <w:szCs w:val="28"/>
        </w:rPr>
        <w:lastRenderedPageBreak/>
        <w:t>РАЗДЕЛ 3</w:t>
      </w:r>
      <w:r w:rsidRPr="005A31BD">
        <w:rPr>
          <w:rFonts w:ascii="Times New Roman" w:hAnsi="Times New Roman"/>
          <w:bCs w:val="0"/>
          <w:color w:val="auto"/>
          <w:sz w:val="28"/>
          <w:szCs w:val="28"/>
        </w:rPr>
        <w:t xml:space="preserve">.  </w:t>
      </w:r>
      <w:r>
        <w:rPr>
          <w:rFonts w:ascii="Times New Roman" w:hAnsi="Times New Roman"/>
          <w:bCs w:val="0"/>
          <w:color w:val="auto"/>
          <w:sz w:val="28"/>
          <w:szCs w:val="28"/>
        </w:rPr>
        <w:t>АНАЛИЗ РЕЗУЛЬТАТОВ ВЫПОЛНЕНИЯ ОТДЕЛЬНЫХ ЗАДАНИЙ ИЛИ ГРУПП ЗАДАНИЙ</w:t>
      </w:r>
    </w:p>
    <w:p w:rsidR="00A21B02" w:rsidRPr="00A21B02" w:rsidRDefault="00A21B02" w:rsidP="00F71056">
      <w:pPr>
        <w:pStyle w:val="3"/>
        <w:numPr>
          <w:ilvl w:val="2"/>
          <w:numId w:val="1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color w:val="auto"/>
          <w:szCs w:val="28"/>
        </w:rPr>
      </w:pPr>
    </w:p>
    <w:p w:rsidR="00A21B02" w:rsidRPr="00A21B02" w:rsidRDefault="00A21B02" w:rsidP="00F71056">
      <w:pPr>
        <w:pStyle w:val="3"/>
        <w:numPr>
          <w:ilvl w:val="2"/>
          <w:numId w:val="1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color w:val="auto"/>
          <w:szCs w:val="28"/>
        </w:rPr>
      </w:pPr>
      <w:r w:rsidRPr="00A21B02">
        <w:rPr>
          <w:rFonts w:ascii="Times New Roman" w:hAnsi="Times New Roman"/>
          <w:bCs w:val="0"/>
          <w:color w:val="auto"/>
          <w:szCs w:val="28"/>
        </w:rPr>
        <w:t xml:space="preserve">3.1. </w:t>
      </w:r>
      <w:r w:rsidRPr="00A21B02">
        <w:rPr>
          <w:rFonts w:ascii="Times New Roman" w:hAnsi="Times New Roman"/>
          <w:color w:val="auto"/>
          <w:szCs w:val="28"/>
        </w:rPr>
        <w:t>Анализ выполнения заданий КИМ</w:t>
      </w:r>
    </w:p>
    <w:p w:rsidR="00A21B02" w:rsidRPr="00271FD4" w:rsidRDefault="00A21B02" w:rsidP="00A21B02">
      <w:pPr>
        <w:keepNext/>
        <w:keepLines/>
        <w:tabs>
          <w:tab w:val="left" w:pos="142"/>
        </w:tabs>
        <w:spacing w:before="200"/>
        <w:outlineLvl w:val="2"/>
        <w:rPr>
          <w:rFonts w:eastAsia="SimSun"/>
          <w:b/>
          <w:bCs/>
          <w:sz w:val="28"/>
        </w:rPr>
      </w:pPr>
      <w:r w:rsidRPr="00271FD4">
        <w:rPr>
          <w:rFonts w:eastAsia="SimSun"/>
          <w:b/>
          <w:bCs/>
          <w:sz w:val="28"/>
        </w:rPr>
        <w:t>Краткая характеристика КИМ по учебному предмету</w:t>
      </w:r>
    </w:p>
    <w:p w:rsidR="00A21B02" w:rsidRPr="00382236" w:rsidRDefault="00A21B02" w:rsidP="00A21B02">
      <w:pPr>
        <w:ind w:firstLine="567"/>
        <w:contextualSpacing/>
        <w:jc w:val="both"/>
        <w:rPr>
          <w:rFonts w:eastAsia="Calibri"/>
          <w:b/>
          <w:i/>
          <w:iCs/>
        </w:rPr>
      </w:pPr>
    </w:p>
    <w:p w:rsidR="00A21B02" w:rsidRPr="00382236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382236">
        <w:rPr>
          <w:rFonts w:eastAsia="Calibri"/>
          <w:sz w:val="28"/>
        </w:rPr>
        <w:t xml:space="preserve">Отбор содержания заданий КИМ для проведения ЕГЭ по химии в 2025 г. в целом </w:t>
      </w:r>
      <w:proofErr w:type="spellStart"/>
      <w:r w:rsidRPr="00382236">
        <w:rPr>
          <w:rFonts w:eastAsia="Calibri"/>
          <w:sz w:val="28"/>
        </w:rPr>
        <w:t>осуществлен</w:t>
      </w:r>
      <w:proofErr w:type="spellEnd"/>
      <w:r w:rsidRPr="00382236">
        <w:rPr>
          <w:rFonts w:eastAsia="Calibri"/>
          <w:sz w:val="28"/>
        </w:rPr>
        <w:t xml:space="preserve"> с сохранением установок, на основе которых формировались экзаменационные модели предыдущих лет. Задания КИМ ориентированы на проверку усвоения системы знаний и умений, формирование которых предусмотрено действующими программами по химии для общеобразовательных организаций. </w:t>
      </w:r>
      <w:proofErr w:type="gramStart"/>
      <w:r w:rsidRPr="00382236">
        <w:rPr>
          <w:rFonts w:eastAsia="Calibri"/>
          <w:sz w:val="28"/>
        </w:rPr>
        <w:t>Как и в предыдущие годы, задания КИМ ЕГЭ 2025 г. построены на материале основных разделов школьного курса химии: общей, неорганической и органической, изучение которых обеспечивает овладение обучающимися системой химических знаний.</w:t>
      </w:r>
      <w:proofErr w:type="gramEnd"/>
      <w:r w:rsidRPr="00382236">
        <w:rPr>
          <w:rFonts w:eastAsia="Calibri"/>
          <w:sz w:val="28"/>
        </w:rPr>
        <w:t xml:space="preserve"> К числу главных составляющих этой системы относятся: ведущие понятия о химическом элементе, веществе и химической реакции; основные законы и теоретические положения химии; знания о системности и причинности химических явлений, генезисе веществ, способах познания веществ. Каждый вариант экзаменационной работы построен по единому плану: работа состоит из двух частей, включающих в себя 34 заданий. Часть 1 содержит 28 заданий с кратким ответом, в их числе 17 заданий базового уровня сложности (в варианте они присутствуют под номерами:1– 5, 10–11, 13,17–21, 25–28) и 11 заданий повышенного уровня сложности (их порядковые номера: 6–9, 12, 14-16, 22–24). Часть 2 содержит 6 заданий высокого уровня сложности, с развёрнутым ответом. Это задания под номерами 29–34. Задания повышенного уровня сложности с кратким ответом, который устанавливается в ходе выполнения задания и записывается согласно указаниям в виде определённой последовательности четырёх цифр, ориентированы на проверку усвоения обязательных элементов содержания основных образовательных программ по химии не только базового, но и </w:t>
      </w:r>
      <w:proofErr w:type="spellStart"/>
      <w:r w:rsidRPr="00382236">
        <w:rPr>
          <w:rFonts w:eastAsia="Calibri"/>
          <w:sz w:val="28"/>
        </w:rPr>
        <w:t>углубленного</w:t>
      </w:r>
      <w:proofErr w:type="spellEnd"/>
      <w:r w:rsidRPr="00382236">
        <w:rPr>
          <w:rFonts w:eastAsia="Calibri"/>
          <w:sz w:val="28"/>
        </w:rPr>
        <w:t xml:space="preserve"> уровня. В сравнении с заданиями предыдущей группы они предусматривают выполнение большего разнообразия </w:t>
      </w:r>
      <w:r w:rsidRPr="00382236">
        <w:rPr>
          <w:rFonts w:eastAsia="Calibri"/>
          <w:sz w:val="28"/>
        </w:rPr>
        <w:lastRenderedPageBreak/>
        <w:t xml:space="preserve">действий по применению знаний в изменённой, нестандартной ситуации (например, для анализа сущности изученных типов реакций), а также </w:t>
      </w:r>
      <w:proofErr w:type="spellStart"/>
      <w:r w:rsidRPr="00382236">
        <w:rPr>
          <w:rFonts w:eastAsia="Calibri"/>
          <w:sz w:val="28"/>
        </w:rPr>
        <w:t>сформированность</w:t>
      </w:r>
      <w:proofErr w:type="spellEnd"/>
      <w:r w:rsidRPr="00382236">
        <w:rPr>
          <w:rFonts w:eastAsia="Calibri"/>
          <w:sz w:val="28"/>
        </w:rPr>
        <w:t xml:space="preserve"> умений систематизировать и обобщать полученные знания. В экзаменационной работе предложена только одна разновидность этих заданий: на установление соответствия позиций, представленных в двух множествах. Это может быть соответствие между: названием органического соединения и классом/группой, к которому</w:t>
      </w:r>
      <w:proofErr w:type="gramStart"/>
      <w:r w:rsidRPr="00382236">
        <w:rPr>
          <w:rFonts w:eastAsia="Calibri"/>
          <w:sz w:val="28"/>
        </w:rPr>
        <w:t xml:space="preserve"> (-</w:t>
      </w:r>
      <w:proofErr w:type="gramEnd"/>
      <w:r w:rsidRPr="00382236">
        <w:rPr>
          <w:rFonts w:eastAsia="Calibri"/>
          <w:sz w:val="28"/>
        </w:rPr>
        <w:t>ой) оно принадлежит; названием или формулой соли и отношением этой соли к гидролизу; исходными веществами и продуктами реакции между этими веществами; названием или формулой соли и продуктами, которые образуются на инертных электродах при электролизе её водного раствора, и т.д. 15</w:t>
      </w:r>
      <w:proofErr w:type="gramStart"/>
      <w:r w:rsidRPr="00382236">
        <w:rPr>
          <w:rFonts w:eastAsia="Calibri"/>
          <w:sz w:val="28"/>
        </w:rPr>
        <w:t xml:space="preserve"> Д</w:t>
      </w:r>
      <w:proofErr w:type="gramEnd"/>
      <w:r w:rsidRPr="00382236">
        <w:rPr>
          <w:rFonts w:eastAsia="Calibri"/>
          <w:sz w:val="28"/>
        </w:rPr>
        <w:t xml:space="preserve">ля оценки </w:t>
      </w:r>
      <w:proofErr w:type="spellStart"/>
      <w:r w:rsidRPr="00382236">
        <w:rPr>
          <w:rFonts w:eastAsia="Calibri"/>
          <w:sz w:val="28"/>
        </w:rPr>
        <w:t>сформированности</w:t>
      </w:r>
      <w:proofErr w:type="spellEnd"/>
      <w:r w:rsidRPr="00382236">
        <w:rPr>
          <w:rFonts w:eastAsia="Calibri"/>
          <w:sz w:val="28"/>
        </w:rPr>
        <w:t xml:space="preserve"> интеллектуальных умений более высокого уровня: устанавливать причинно-следственные связи между отдельными элементами знаний (например, между составом, строением и свойствами веществ), формулировать ответ в определённой логике с аргументацией сделанных выводов и заключений, используются задания высокого уровня сложности с развёрнутым ответом. Задания с развёрнутым ответом, в отличие от заданий двух предыдущих типов, предусматривают комплексную проверку усвоения на </w:t>
      </w:r>
      <w:proofErr w:type="spellStart"/>
      <w:r w:rsidRPr="00382236">
        <w:rPr>
          <w:rFonts w:eastAsia="Calibri"/>
          <w:sz w:val="28"/>
        </w:rPr>
        <w:t>углубленном</w:t>
      </w:r>
      <w:proofErr w:type="spellEnd"/>
      <w:r w:rsidRPr="00382236">
        <w:rPr>
          <w:rFonts w:eastAsia="Calibri"/>
          <w:sz w:val="28"/>
        </w:rPr>
        <w:t xml:space="preserve"> уровне нескольких (двух и более) элементов содержания из различных содержательных блоков. Они подразделяются на следующие разновидности: а) задания, проверяющие усвоение важнейших элементов содержания, таких, например, как «</w:t>
      </w:r>
      <w:proofErr w:type="spellStart"/>
      <w:r w:rsidRPr="00382236">
        <w:rPr>
          <w:rFonts w:eastAsia="Calibri"/>
          <w:sz w:val="28"/>
        </w:rPr>
        <w:t>окислительно</w:t>
      </w:r>
      <w:proofErr w:type="spellEnd"/>
      <w:r w:rsidRPr="00382236">
        <w:rPr>
          <w:rFonts w:eastAsia="Calibri"/>
          <w:sz w:val="28"/>
        </w:rPr>
        <w:t>-восстановительные реакции», «реакц</w:t>
      </w:r>
      <w:proofErr w:type="gramStart"/>
      <w:r w:rsidRPr="00382236">
        <w:rPr>
          <w:rFonts w:eastAsia="Calibri"/>
          <w:sz w:val="28"/>
        </w:rPr>
        <w:t>ии ио</w:t>
      </w:r>
      <w:proofErr w:type="gramEnd"/>
      <w:r w:rsidRPr="00382236">
        <w:rPr>
          <w:rFonts w:eastAsia="Calibri"/>
          <w:sz w:val="28"/>
        </w:rPr>
        <w:t xml:space="preserve">нного обмена»; б) задания, проверяющие усвоение знаний о взаимосвязи веществ различных классов (на примерах превращений неорганических и органических веществ); в) расчётные задачи. Задания с развёрнутым ответом ориентированы на проверку умений: объяснять обусловленность свойств и применения веществ их составом и строением, характер взаимного влияния атомов в молекулах органических соединений, взаимосвязь неорганических и органических веществ, сущность и закономерность протекания изученных типов реакций; проводить комбинированные расчёты по химическим уравнениям. Задания части 1 различных типов: открытые, на соответствие, с </w:t>
      </w:r>
      <w:r w:rsidRPr="00382236">
        <w:rPr>
          <w:rFonts w:eastAsia="Calibri"/>
          <w:sz w:val="28"/>
        </w:rPr>
        <w:lastRenderedPageBreak/>
        <w:t xml:space="preserve">указанием численного ответа. Повысилась доля заданий с выбором веществ, для выполнения которых необходимы знания химических свойств веществ, физических характеристик, визуальных изменений в ходе реакции (цвет вещества, образование осадка, газа, растворимость и т.д.). Для проверки логического мышления представлены задания на генетическую связь органических соединений (№ 32), сложная </w:t>
      </w:r>
      <w:proofErr w:type="spellStart"/>
      <w:r w:rsidRPr="00382236">
        <w:rPr>
          <w:rFonts w:eastAsia="Calibri"/>
          <w:sz w:val="28"/>
        </w:rPr>
        <w:t>расчетная</w:t>
      </w:r>
      <w:proofErr w:type="spellEnd"/>
      <w:r w:rsidRPr="00382236">
        <w:rPr>
          <w:rFonts w:eastAsia="Calibri"/>
          <w:sz w:val="28"/>
        </w:rPr>
        <w:t xml:space="preserve"> задача (задание № 34).</w:t>
      </w:r>
    </w:p>
    <w:p w:rsidR="00A21B02" w:rsidRPr="00382236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382236">
        <w:rPr>
          <w:rFonts w:eastAsia="Calibri"/>
          <w:sz w:val="28"/>
        </w:rPr>
        <w:t>Изменения структуры и содержания КИМ отсутствуют. Внесены коррективы в модель задания 17: вместо задания на выбор нескольких вариантов ответа будет использовано задание на установление соответствия между позициями двух множеств.</w:t>
      </w:r>
    </w:p>
    <w:p w:rsidR="00A21B02" w:rsidRPr="00382236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382236">
        <w:rPr>
          <w:rFonts w:eastAsia="Times New Roman"/>
          <w:bCs/>
          <w:iCs/>
          <w:sz w:val="28"/>
        </w:rPr>
        <w:t xml:space="preserve">Максимальный балл за  выполнение работы -56 баллов (в 2024 г. – 56 баллов). </w:t>
      </w:r>
    </w:p>
    <w:p w:rsidR="00A21B02" w:rsidRPr="001960DB" w:rsidRDefault="00A21B02" w:rsidP="00A21B02">
      <w:pPr>
        <w:keepNext/>
        <w:keepLines/>
        <w:spacing w:before="200"/>
        <w:outlineLvl w:val="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3.1</w:t>
      </w:r>
      <w:r w:rsidRPr="001960DB">
        <w:rPr>
          <w:rFonts w:eastAsia="Times New Roman"/>
          <w:b/>
          <w:sz w:val="28"/>
        </w:rPr>
        <w:t>.1. Статистический анализ выполнения заданий КИМ в 202</w:t>
      </w:r>
      <w:r>
        <w:rPr>
          <w:rFonts w:eastAsia="Times New Roman"/>
          <w:b/>
          <w:sz w:val="28"/>
        </w:rPr>
        <w:t>5</w:t>
      </w:r>
      <w:r w:rsidRPr="001960DB">
        <w:rPr>
          <w:rFonts w:eastAsia="Times New Roman"/>
          <w:b/>
          <w:sz w:val="28"/>
        </w:rPr>
        <w:t xml:space="preserve"> году</w:t>
      </w:r>
    </w:p>
    <w:p w:rsidR="00A21B02" w:rsidRPr="001960DB" w:rsidRDefault="00A21B02" w:rsidP="00A21B02">
      <w:pPr>
        <w:ind w:left="-426" w:firstLine="852"/>
        <w:contextualSpacing/>
        <w:jc w:val="both"/>
        <w:rPr>
          <w:rFonts w:eastAsia="Calibri"/>
          <w:i/>
          <w:iCs/>
        </w:rPr>
      </w:pPr>
    </w:p>
    <w:p w:rsidR="00A21B02" w:rsidRPr="00271FD4" w:rsidRDefault="00A21B02" w:rsidP="00A21B02">
      <w:pPr>
        <w:rPr>
          <w:b/>
          <w:sz w:val="28"/>
          <w:szCs w:val="28"/>
        </w:rPr>
      </w:pPr>
      <w:r w:rsidRPr="00271FD4">
        <w:rPr>
          <w:b/>
          <w:sz w:val="28"/>
          <w:szCs w:val="28"/>
        </w:rPr>
        <w:t>3.1.1.1.</w:t>
      </w:r>
      <w:r w:rsidRPr="00271FD4">
        <w:rPr>
          <w:rFonts w:eastAsia="Calibri"/>
          <w:b/>
          <w:bCs/>
          <w:sz w:val="28"/>
          <w:szCs w:val="28"/>
        </w:rPr>
        <w:t xml:space="preserve"> </w:t>
      </w:r>
      <w:r w:rsidRPr="00271FD4">
        <w:rPr>
          <w:b/>
          <w:bCs/>
          <w:sz w:val="28"/>
          <w:szCs w:val="28"/>
        </w:rPr>
        <w:t>Основные статистические характеристики выполнения заданий КИМ в 2025 году</w:t>
      </w:r>
    </w:p>
    <w:p w:rsidR="00A21B02" w:rsidRPr="00382236" w:rsidRDefault="00A21B02" w:rsidP="00A21B02">
      <w:pPr>
        <w:rPr>
          <w:rFonts w:eastAsia="Calibri"/>
        </w:rPr>
      </w:pPr>
    </w:p>
    <w:tbl>
      <w:tblPr>
        <w:tblW w:w="10898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138"/>
        <w:gridCol w:w="829"/>
        <w:gridCol w:w="1276"/>
        <w:gridCol w:w="1418"/>
        <w:gridCol w:w="850"/>
        <w:gridCol w:w="992"/>
      </w:tblGrid>
      <w:tr w:rsidR="00A21B02" w:rsidRPr="00382236" w:rsidTr="00A21B02">
        <w:trPr>
          <w:cantSplit/>
          <w:trHeight w:val="245"/>
          <w:tblHeader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382236">
              <w:rPr>
                <w:rFonts w:eastAsia="Calibri"/>
                <w:i/>
                <w:iCs/>
                <w:sz w:val="20"/>
              </w:rPr>
              <w:br w:type="page"/>
            </w:r>
            <w:r w:rsidRPr="00382236">
              <w:rPr>
                <w:rFonts w:eastAsia="Calibri"/>
                <w:bCs/>
                <w:sz w:val="20"/>
              </w:rPr>
              <w:t>Номер</w:t>
            </w:r>
          </w:p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382236">
              <w:rPr>
                <w:rFonts w:eastAsia="Calibri"/>
                <w:bCs/>
                <w:sz w:val="20"/>
              </w:rPr>
              <w:t xml:space="preserve">задания </w:t>
            </w:r>
            <w:proofErr w:type="gramStart"/>
            <w:r w:rsidRPr="00382236">
              <w:rPr>
                <w:rFonts w:eastAsia="Calibri"/>
                <w:bCs/>
                <w:sz w:val="20"/>
              </w:rPr>
              <w:t>в</w:t>
            </w:r>
            <w:proofErr w:type="gramEnd"/>
            <w:r w:rsidRPr="00382236">
              <w:rPr>
                <w:rFonts w:eastAsia="Calibri"/>
                <w:bCs/>
                <w:sz w:val="20"/>
              </w:rPr>
              <w:t xml:space="preserve"> КИМ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382236">
              <w:rPr>
                <w:rFonts w:eastAsia="Calibri"/>
                <w:bCs/>
                <w:sz w:val="20"/>
              </w:rPr>
              <w:t>Проверяемые элементы содержания / умения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382236">
              <w:rPr>
                <w:rFonts w:eastAsia="Calibri"/>
                <w:bCs/>
                <w:sz w:val="20"/>
              </w:rPr>
              <w:t>Уровень сложности задания</w:t>
            </w:r>
          </w:p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36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  <w:bCs/>
                <w:sz w:val="20"/>
              </w:rPr>
            </w:pPr>
            <w:r w:rsidRPr="00382236">
              <w:rPr>
                <w:rFonts w:eastAsia="Calibri"/>
                <w:sz w:val="20"/>
              </w:rPr>
              <w:t xml:space="preserve">Процент выполнения задания </w:t>
            </w:r>
            <w:r w:rsidRPr="00382236">
              <w:rPr>
                <w:rFonts w:eastAsia="Calibri"/>
                <w:sz w:val="20"/>
              </w:rPr>
              <w:br/>
              <w:t>в округе</w:t>
            </w:r>
          </w:p>
        </w:tc>
      </w:tr>
      <w:tr w:rsidR="00A21B02" w:rsidRPr="00382236" w:rsidTr="00A21B02">
        <w:trPr>
          <w:cantSplit/>
          <w:trHeight w:val="499"/>
          <w:tblHeader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</w:rPr>
            </w:pPr>
          </w:p>
        </w:tc>
        <w:tc>
          <w:tcPr>
            <w:tcW w:w="11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jc w:val="center"/>
              <w:rPr>
                <w:rFonts w:eastAsia="Calibri"/>
                <w:sz w:val="18"/>
              </w:rPr>
            </w:pPr>
            <w:r w:rsidRPr="00382236">
              <w:rPr>
                <w:rFonts w:eastAsia="Calibri"/>
                <w:sz w:val="18"/>
              </w:rPr>
              <w:t>средний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</w:rPr>
            </w:pPr>
            <w:r w:rsidRPr="00382236">
              <w:rPr>
                <w:rFonts w:eastAsia="Calibri"/>
                <w:bCs/>
                <w:sz w:val="18"/>
              </w:rPr>
              <w:t xml:space="preserve">в группе не </w:t>
            </w:r>
            <w:proofErr w:type="gramStart"/>
            <w:r w:rsidRPr="00382236">
              <w:rPr>
                <w:rFonts w:eastAsia="Calibri"/>
                <w:bCs/>
                <w:sz w:val="18"/>
              </w:rPr>
              <w:t>преодолевших</w:t>
            </w:r>
            <w:proofErr w:type="gramEnd"/>
            <w:r w:rsidRPr="00382236">
              <w:rPr>
                <w:rFonts w:eastAsia="Calibri"/>
                <w:bCs/>
                <w:sz w:val="18"/>
              </w:rPr>
              <w:t xml:space="preserve"> минимальный балл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</w:rPr>
            </w:pPr>
            <w:r w:rsidRPr="00382236">
              <w:rPr>
                <w:rFonts w:eastAsia="Calibri"/>
                <w:bCs/>
                <w:sz w:val="18"/>
              </w:rPr>
              <w:t xml:space="preserve">в группе от </w:t>
            </w:r>
            <w:proofErr w:type="gramStart"/>
            <w:r w:rsidRPr="00382236">
              <w:rPr>
                <w:rFonts w:eastAsia="Calibri"/>
                <w:bCs/>
                <w:sz w:val="18"/>
              </w:rPr>
              <w:t>минимального</w:t>
            </w:r>
            <w:proofErr w:type="gramEnd"/>
            <w:r w:rsidRPr="00382236">
              <w:rPr>
                <w:rFonts w:eastAsia="Calibri"/>
                <w:bCs/>
                <w:sz w:val="18"/>
              </w:rPr>
              <w:t xml:space="preserve"> до 60 </w:t>
            </w:r>
            <w:proofErr w:type="spellStart"/>
            <w:r w:rsidRPr="00382236">
              <w:rPr>
                <w:rFonts w:eastAsia="Calibri"/>
                <w:bCs/>
                <w:sz w:val="18"/>
              </w:rPr>
              <w:t>т.б</w:t>
            </w:r>
            <w:proofErr w:type="spellEnd"/>
            <w:r w:rsidRPr="00382236">
              <w:rPr>
                <w:rFonts w:eastAsia="Calibri"/>
                <w:bCs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</w:rPr>
            </w:pPr>
            <w:r w:rsidRPr="00382236">
              <w:rPr>
                <w:rFonts w:eastAsia="Calibri"/>
                <w:bCs/>
                <w:sz w:val="18"/>
              </w:rPr>
              <w:t xml:space="preserve">в группе от 61 до 80 </w:t>
            </w:r>
            <w:proofErr w:type="spellStart"/>
            <w:proofErr w:type="gramStart"/>
            <w:r w:rsidRPr="00382236">
              <w:rPr>
                <w:rFonts w:eastAsia="Calibri"/>
                <w:bCs/>
                <w:sz w:val="18"/>
              </w:rPr>
              <w:t>т.б</w:t>
            </w:r>
            <w:proofErr w:type="spellEnd"/>
            <w:proofErr w:type="gramEnd"/>
            <w:r w:rsidRPr="00382236">
              <w:rPr>
                <w:rFonts w:eastAsia="Calibri"/>
                <w:bCs/>
                <w:sz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</w:rPr>
            </w:pPr>
            <w:r w:rsidRPr="00382236">
              <w:rPr>
                <w:rFonts w:eastAsia="Calibri"/>
                <w:bCs/>
                <w:sz w:val="18"/>
              </w:rPr>
              <w:t xml:space="preserve">в группе от 81 до 100 </w:t>
            </w:r>
            <w:proofErr w:type="spellStart"/>
            <w:proofErr w:type="gramStart"/>
            <w:r w:rsidRPr="00382236">
              <w:rPr>
                <w:rFonts w:eastAsia="Calibri"/>
                <w:bCs/>
                <w:sz w:val="18"/>
              </w:rPr>
              <w:t>т.б</w:t>
            </w:r>
            <w:proofErr w:type="spellEnd"/>
            <w:proofErr w:type="gramEnd"/>
            <w:r w:rsidRPr="00382236">
              <w:rPr>
                <w:rFonts w:eastAsia="Calibri"/>
                <w:bCs/>
                <w:sz w:val="18"/>
              </w:rPr>
              <w:t>.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Строение   электронных   оболочек   атомов элементов первых четырёх периодов: s-, p- и d-элементы. Электронная конфигурация        атома. Основное и возбуждённое    состояния атомов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Закономерности    изменения   химических свойств  элементов  и  их  соединений  по периодам и группам. Общая  характеристика  металлов  I</w:t>
            </w:r>
            <w:proofErr w:type="gramStart"/>
            <w:r w:rsidRPr="00A21B02">
              <w:rPr>
                <w:rFonts w:eastAsia="Calibri"/>
                <w:sz w:val="22"/>
              </w:rPr>
              <w:t>А</w:t>
            </w:r>
            <w:proofErr w:type="gramEnd"/>
            <w:r w:rsidRPr="00A21B02">
              <w:rPr>
                <w:rFonts w:eastAsia="Calibri"/>
                <w:sz w:val="22"/>
              </w:rPr>
              <w:t>–IIIА групп     в    связи     с     их    положением в Периодической     системе     химических элементов  Д.И. Менделеева и особенностями строения их атомов.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Характеристика  переходных  элементов  – меди,   цинка,   хрома,   железа   –   по   их положению    в    Периодической    системе химических   элементов   Д.И. Менделеева и особенностям строения их атомов. Общая  характеристика  неметаллов  IV</w:t>
            </w:r>
            <w:proofErr w:type="gramStart"/>
            <w:r w:rsidRPr="00A21B02">
              <w:rPr>
                <w:rFonts w:eastAsia="Calibri"/>
                <w:sz w:val="22"/>
              </w:rPr>
              <w:t>А</w:t>
            </w:r>
            <w:proofErr w:type="gramEnd"/>
            <w:r w:rsidRPr="00A21B02">
              <w:rPr>
                <w:rFonts w:eastAsia="Calibri"/>
                <w:sz w:val="22"/>
              </w:rPr>
              <w:t>–VIIА   групп   в   связи   с   их   положением в Периодической     системе   химических элементов  Д.И. Менделеева и особенностями строения их атомов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50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proofErr w:type="spellStart"/>
            <w:r w:rsidRPr="00A21B02">
              <w:rPr>
                <w:rFonts w:eastAsia="Calibri"/>
                <w:sz w:val="22"/>
              </w:rPr>
              <w:t>Электроотрицательность</w:t>
            </w:r>
            <w:proofErr w:type="spellEnd"/>
            <w:r w:rsidRPr="00A21B02">
              <w:rPr>
                <w:rFonts w:eastAsia="Calibri"/>
                <w:sz w:val="22"/>
              </w:rPr>
              <w:t>.  Степень окисления    и    валентность    химических элементов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73,3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Ковалентная      химическая      связь,      её разновидности  и  механизмы  образования.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Характеристики        ковалентной        связи (полярность   и   энергия   связи).   Ионная связь. Металлическая  связь.  Водородная связь. Вещества  молекулярного и немолекулярного         строения. Тип кристаллической    решётки.    Зависимость свойств веществ от их состава их строения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71,4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Классификация  неорганических  веществ. Номенклатура    неорганических    веществ (тривиальная и международная)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71,4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       химические        свойства простых  веществ  – металлов:  щелочных,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щёлочноземельных, магния,  алюминия; переходных металлов: меди, цинка, хрома, железа. </w:t>
            </w:r>
            <w:proofErr w:type="gramStart"/>
            <w:r w:rsidRPr="00A21B02">
              <w:rPr>
                <w:rFonts w:eastAsia="Calibri"/>
                <w:sz w:val="22"/>
              </w:rPr>
              <w:t>Характерные        химические        свойства простых  веществ  –  неметаллов:  водорода, галогенов,      кислорода, серы, азота, фосфора,  углерода, кремния.</w:t>
            </w:r>
            <w:proofErr w:type="gramEnd"/>
            <w:r w:rsidRPr="00A21B02">
              <w:rPr>
                <w:rFonts w:eastAsia="Calibri"/>
                <w:sz w:val="22"/>
              </w:rPr>
              <w:t xml:space="preserve">  Характерные химические  свойства  оксидов:  </w:t>
            </w:r>
            <w:proofErr w:type="spellStart"/>
            <w:proofErr w:type="gramStart"/>
            <w:r w:rsidRPr="00A21B02">
              <w:rPr>
                <w:rFonts w:eastAsia="Calibri"/>
                <w:sz w:val="22"/>
              </w:rPr>
              <w:t>осн</w:t>
            </w:r>
            <w:proofErr w:type="gramEnd"/>
            <w:r w:rsidRPr="00A21B02">
              <w:rPr>
                <w:rFonts w:eastAsia="Calibri"/>
                <w:sz w:val="22"/>
              </w:rPr>
              <w:t>óвных</w:t>
            </w:r>
            <w:proofErr w:type="spellEnd"/>
            <w:r w:rsidRPr="00A21B02">
              <w:rPr>
                <w:rFonts w:eastAsia="Calibri"/>
                <w:sz w:val="22"/>
              </w:rPr>
              <w:t>, амфотерных, кислотных. Характерные        химические        свойства оснований   и   амфотерных   гидроксидов.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Характерные химические свойства </w:t>
            </w:r>
            <w:proofErr w:type="spellStart"/>
            <w:r w:rsidRPr="00A21B02">
              <w:rPr>
                <w:rFonts w:eastAsia="Calibri"/>
                <w:sz w:val="22"/>
              </w:rPr>
              <w:t>кислот</w:t>
            </w:r>
            <w:proofErr w:type="gramStart"/>
            <w:r w:rsidRPr="00A21B02">
              <w:rPr>
                <w:rFonts w:eastAsia="Calibri"/>
                <w:sz w:val="22"/>
              </w:rPr>
              <w:t>.Х</w:t>
            </w:r>
            <w:proofErr w:type="gramEnd"/>
            <w:r w:rsidRPr="00A21B02">
              <w:rPr>
                <w:rFonts w:eastAsia="Calibri"/>
                <w:sz w:val="22"/>
              </w:rPr>
              <w:t>арактерные</w:t>
            </w:r>
            <w:proofErr w:type="spellEnd"/>
            <w:r w:rsidRPr="00A21B02">
              <w:rPr>
                <w:rFonts w:eastAsia="Calibri"/>
                <w:sz w:val="22"/>
              </w:rPr>
              <w:t xml:space="preserve">  химические  свойства  солей: средних,  кислых,  </w:t>
            </w:r>
            <w:proofErr w:type="spellStart"/>
            <w:r w:rsidRPr="00A21B02">
              <w:rPr>
                <w:rFonts w:eastAsia="Calibri"/>
                <w:sz w:val="22"/>
              </w:rPr>
              <w:t>оснóвных</w:t>
            </w:r>
            <w:proofErr w:type="spellEnd"/>
            <w:r w:rsidRPr="00A21B02">
              <w:rPr>
                <w:rFonts w:eastAsia="Calibri"/>
                <w:sz w:val="22"/>
              </w:rPr>
              <w:t xml:space="preserve">;  комплексных (на         примере </w:t>
            </w:r>
            <w:proofErr w:type="spellStart"/>
            <w:r w:rsidRPr="00A21B02">
              <w:rPr>
                <w:rFonts w:eastAsia="Calibri"/>
                <w:sz w:val="22"/>
              </w:rPr>
              <w:t>гидроксосоединений</w:t>
            </w:r>
            <w:proofErr w:type="spellEnd"/>
            <w:r w:rsidRPr="00A21B02">
              <w:rPr>
                <w:rFonts w:eastAsia="Calibri"/>
                <w:sz w:val="22"/>
              </w:rPr>
              <w:t xml:space="preserve"> алюминия и цинка).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Электролитическая  диссоциация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электролитов      в      водных      растворах. Сильные и слабые электролиты. Реакц</w:t>
            </w:r>
            <w:proofErr w:type="gramStart"/>
            <w:r w:rsidRPr="00A21B02">
              <w:rPr>
                <w:rFonts w:eastAsia="Calibri"/>
                <w:sz w:val="22"/>
              </w:rPr>
              <w:t>ии ио</w:t>
            </w:r>
            <w:proofErr w:type="gramEnd"/>
            <w:r w:rsidRPr="00A21B02">
              <w:rPr>
                <w:rFonts w:eastAsia="Calibri"/>
                <w:sz w:val="22"/>
              </w:rPr>
              <w:t>нного обмена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86,67</w:t>
            </w:r>
          </w:p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Классификация   неорганических   </w:t>
            </w:r>
            <w:proofErr w:type="spellStart"/>
            <w:r w:rsidRPr="00A21B02">
              <w:rPr>
                <w:rFonts w:eastAsia="Calibri"/>
                <w:sz w:val="22"/>
              </w:rPr>
              <w:t>веществ</w:t>
            </w:r>
            <w:proofErr w:type="gramStart"/>
            <w:r w:rsidRPr="00A21B02">
              <w:rPr>
                <w:rFonts w:eastAsia="Calibri"/>
                <w:sz w:val="22"/>
              </w:rPr>
              <w:t>.Н</w:t>
            </w:r>
            <w:proofErr w:type="gramEnd"/>
            <w:r w:rsidRPr="00A21B02">
              <w:rPr>
                <w:rFonts w:eastAsia="Calibri"/>
                <w:sz w:val="22"/>
              </w:rPr>
              <w:t>оменклатура</w:t>
            </w:r>
            <w:proofErr w:type="spellEnd"/>
            <w:r w:rsidRPr="00A21B02">
              <w:rPr>
                <w:rFonts w:eastAsia="Calibri"/>
                <w:sz w:val="22"/>
              </w:rPr>
              <w:t xml:space="preserve">    неорганических    веществ (тривиальная и международная). Характерные химические  свойства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неорганических веществ: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– простых        веществ        –  металлов: щелочных,  щёлочноземельных,  магния,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алюминия,  переходных  металлов  (меди, цинка, хрома, железа);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– простых веществ  –  неметаллов: водорода,   галогенов,   кислорода,   серы, азота, фосфора, углерода, кремния; – оксидов:        </w:t>
            </w:r>
            <w:proofErr w:type="spellStart"/>
            <w:proofErr w:type="gramStart"/>
            <w:r w:rsidRPr="00A21B02">
              <w:rPr>
                <w:rFonts w:eastAsia="Calibri"/>
                <w:sz w:val="22"/>
              </w:rPr>
              <w:t>осн</w:t>
            </w:r>
            <w:proofErr w:type="gramEnd"/>
            <w:r w:rsidRPr="00A21B02">
              <w:rPr>
                <w:rFonts w:eastAsia="Calibri"/>
                <w:sz w:val="22"/>
              </w:rPr>
              <w:t>óвных</w:t>
            </w:r>
            <w:proofErr w:type="spellEnd"/>
            <w:r w:rsidRPr="00A21B02">
              <w:rPr>
                <w:rFonts w:eastAsia="Calibri"/>
                <w:sz w:val="22"/>
              </w:rPr>
              <w:t>,        амфотерных, кислотных;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– оснований и амфотерных гидроксидов; – кислот; – солей:     средних,     кислых,     </w:t>
            </w:r>
            <w:proofErr w:type="spellStart"/>
            <w:proofErr w:type="gramStart"/>
            <w:r w:rsidRPr="00A21B02">
              <w:rPr>
                <w:rFonts w:eastAsia="Calibri"/>
                <w:sz w:val="22"/>
              </w:rPr>
              <w:t>осн</w:t>
            </w:r>
            <w:proofErr w:type="gramEnd"/>
            <w:r w:rsidRPr="00A21B02">
              <w:rPr>
                <w:rFonts w:eastAsia="Calibri"/>
                <w:sz w:val="22"/>
              </w:rPr>
              <w:t>óвных</w:t>
            </w:r>
            <w:proofErr w:type="spellEnd"/>
            <w:r w:rsidRPr="00A21B02">
              <w:rPr>
                <w:rFonts w:eastAsia="Calibri"/>
                <w:sz w:val="22"/>
              </w:rPr>
              <w:t xml:space="preserve">; комплексных  (на  примере </w:t>
            </w:r>
            <w:proofErr w:type="spellStart"/>
            <w:r w:rsidRPr="00A21B02">
              <w:rPr>
                <w:rFonts w:eastAsia="Calibri"/>
                <w:sz w:val="22"/>
              </w:rPr>
              <w:t>гидроксосоединений</w:t>
            </w:r>
            <w:proofErr w:type="spellEnd"/>
            <w:r w:rsidRPr="00A21B02">
              <w:rPr>
                <w:rFonts w:eastAsia="Calibri"/>
                <w:sz w:val="22"/>
              </w:rPr>
              <w:t xml:space="preserve"> алюминия и цинка)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80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Классификация   неорганических   веществ. Номенклатура    неорганических    веществ (тривиальная и международная);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химические  свойства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неорганических веществ: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proofErr w:type="gramStart"/>
            <w:r w:rsidRPr="00A21B02">
              <w:rPr>
                <w:rFonts w:eastAsia="Calibri"/>
                <w:sz w:val="22"/>
              </w:rPr>
              <w:t>– простых веществ – металлов: щелочных, щёлочноземельных,   магния,   алюминия, переходных    металлов    (меди,    цинка,</w:t>
            </w:r>
            <w:proofErr w:type="gramEnd"/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хрома, железа); – простых       веществ       –       неметаллов: водорода,   галогенов,   кислорода,   серы, азота, фосфора, углерода, кремния; – оксидов:        </w:t>
            </w:r>
            <w:proofErr w:type="spellStart"/>
            <w:proofErr w:type="gramStart"/>
            <w:r w:rsidRPr="00A21B02">
              <w:rPr>
                <w:rFonts w:eastAsia="Calibri"/>
                <w:sz w:val="22"/>
              </w:rPr>
              <w:t>осн</w:t>
            </w:r>
            <w:proofErr w:type="gramEnd"/>
            <w:r w:rsidRPr="00A21B02">
              <w:rPr>
                <w:rFonts w:eastAsia="Calibri"/>
                <w:sz w:val="22"/>
              </w:rPr>
              <w:t>óвных</w:t>
            </w:r>
            <w:proofErr w:type="spellEnd"/>
            <w:r w:rsidRPr="00A21B02">
              <w:rPr>
                <w:rFonts w:eastAsia="Calibri"/>
                <w:sz w:val="22"/>
              </w:rPr>
              <w:t>,      амфотерных, кислотных;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– оснований и амфотерных гидроксидов; – кислот; – солей:     средних,     кислых,     </w:t>
            </w:r>
            <w:proofErr w:type="spellStart"/>
            <w:proofErr w:type="gramStart"/>
            <w:r w:rsidRPr="00A21B02">
              <w:rPr>
                <w:rFonts w:eastAsia="Calibri"/>
                <w:sz w:val="22"/>
              </w:rPr>
              <w:t>осн</w:t>
            </w:r>
            <w:proofErr w:type="gramEnd"/>
            <w:r w:rsidRPr="00A21B02">
              <w:rPr>
                <w:rFonts w:eastAsia="Calibri"/>
                <w:sz w:val="22"/>
              </w:rPr>
              <w:t>óвных</w:t>
            </w:r>
            <w:proofErr w:type="spellEnd"/>
            <w:r w:rsidRPr="00A21B02">
              <w:rPr>
                <w:rFonts w:eastAsia="Calibri"/>
                <w:sz w:val="22"/>
              </w:rPr>
              <w:t xml:space="preserve">; комплексных  (на  примере </w:t>
            </w:r>
            <w:proofErr w:type="spellStart"/>
            <w:r w:rsidRPr="00A21B02">
              <w:rPr>
                <w:rFonts w:eastAsia="Calibri"/>
                <w:sz w:val="22"/>
              </w:rPr>
              <w:t>гидроксосоединений</w:t>
            </w:r>
            <w:proofErr w:type="spellEnd"/>
            <w:r w:rsidRPr="00A21B02">
              <w:rPr>
                <w:rFonts w:eastAsia="Calibri"/>
                <w:sz w:val="22"/>
              </w:rPr>
              <w:t xml:space="preserve"> алюминия и цинка)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Взаимосвязь неорганических веществ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  <w:r w:rsidRPr="00382236">
              <w:rPr>
                <w:rFonts w:eastAsia="Calibri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Классификация    органических    веществ. Номенклатура      органических      веществ (тривиальная и международная)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Теория  строения  </w:t>
            </w:r>
            <w:proofErr w:type="gramStart"/>
            <w:r w:rsidRPr="00A21B02">
              <w:rPr>
                <w:rFonts w:eastAsia="Calibri"/>
                <w:sz w:val="22"/>
              </w:rPr>
              <w:t>органических</w:t>
            </w:r>
            <w:proofErr w:type="gramEnd"/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соединений:      гомология      и     изомерия (структурная        и        пространственная). Взаимное влияние атомов в молекулах.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Типы  связей  в  молекулах  органических веществ.          Гибридизация </w:t>
            </w:r>
            <w:proofErr w:type="gramStart"/>
            <w:r w:rsidRPr="00A21B02">
              <w:rPr>
                <w:rFonts w:eastAsia="Calibri"/>
                <w:sz w:val="22"/>
              </w:rPr>
              <w:t>атомных</w:t>
            </w:r>
            <w:proofErr w:type="gramEnd"/>
            <w:r w:rsidRPr="00A21B02">
              <w:rPr>
                <w:rFonts w:eastAsia="Calibri"/>
                <w:sz w:val="22"/>
              </w:rPr>
              <w:t xml:space="preserve"> </w:t>
            </w:r>
            <w:proofErr w:type="spellStart"/>
            <w:r w:rsidRPr="00A21B02">
              <w:rPr>
                <w:rFonts w:eastAsia="Calibri"/>
                <w:sz w:val="22"/>
              </w:rPr>
              <w:t>орбиталей</w:t>
            </w:r>
            <w:proofErr w:type="spellEnd"/>
            <w:r w:rsidRPr="00A21B02">
              <w:rPr>
                <w:rFonts w:eastAsia="Calibri"/>
                <w:sz w:val="22"/>
              </w:rPr>
              <w:t xml:space="preserve">  углерода.  Радикал. Функциональная группа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Характерные        химические        свойства углеводородов:    </w:t>
            </w:r>
            <w:proofErr w:type="spellStart"/>
            <w:r w:rsidRPr="00A21B02">
              <w:rPr>
                <w:rFonts w:eastAsia="Calibri"/>
                <w:sz w:val="22"/>
              </w:rPr>
              <w:t>алканов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   </w:t>
            </w:r>
            <w:proofErr w:type="spellStart"/>
            <w:r w:rsidRPr="00A21B02">
              <w:rPr>
                <w:rFonts w:eastAsia="Calibri"/>
                <w:sz w:val="22"/>
              </w:rPr>
              <w:t>циклоалканов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</w:t>
            </w:r>
            <w:proofErr w:type="spellStart"/>
            <w:r w:rsidRPr="00A21B02">
              <w:rPr>
                <w:rFonts w:eastAsia="Calibri"/>
                <w:sz w:val="22"/>
              </w:rPr>
              <w:t>алкенов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 диенов,  </w:t>
            </w:r>
            <w:proofErr w:type="spellStart"/>
            <w:r w:rsidRPr="00A21B02">
              <w:rPr>
                <w:rFonts w:eastAsia="Calibri"/>
                <w:sz w:val="22"/>
              </w:rPr>
              <w:t>алкинов</w:t>
            </w:r>
            <w:proofErr w:type="spellEnd"/>
            <w:r w:rsidRPr="00A21B02">
              <w:rPr>
                <w:rFonts w:eastAsia="Calibri"/>
                <w:sz w:val="22"/>
              </w:rPr>
              <w:t>,  ароматических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углеводородов     (бензола     и     гомологов бензола, стирола).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Основные  способы  получения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углеводородов (в  лаборатории).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       химические        свойства предельных одноатомных и многоатомных спиртов, фенола.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       химические        свойства альдегидов,      предельных      карбоновых кислот, сложных эфиров.  Основные  способы  получения кислородсодержащих  органических соединений (в лаборатории)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  <w:r w:rsidRPr="00382236">
              <w:rPr>
                <w:rFonts w:eastAsia="Calibri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       химические        свойства азотсодержащих  органических соединений:     аминов     и     аминокислот.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Важнейшие   способы   получения   аминов и аминокислот.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Биологически   важные   вещества:   жиры, углеводы     (моносахариды,     дисахариды, полисахариды), белки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Характерные        химические        свойства углеводородов:    </w:t>
            </w:r>
            <w:proofErr w:type="spellStart"/>
            <w:r w:rsidRPr="00A21B02">
              <w:rPr>
                <w:rFonts w:eastAsia="Calibri"/>
                <w:sz w:val="22"/>
              </w:rPr>
              <w:t>алканов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   </w:t>
            </w:r>
            <w:proofErr w:type="spellStart"/>
            <w:r w:rsidRPr="00A21B02">
              <w:rPr>
                <w:rFonts w:eastAsia="Calibri"/>
                <w:sz w:val="22"/>
              </w:rPr>
              <w:t>циклоалканов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</w:t>
            </w:r>
            <w:proofErr w:type="spellStart"/>
            <w:r w:rsidRPr="00A21B02">
              <w:rPr>
                <w:rFonts w:eastAsia="Calibri"/>
                <w:sz w:val="22"/>
              </w:rPr>
              <w:t>алкенов</w:t>
            </w:r>
            <w:proofErr w:type="spellEnd"/>
            <w:r w:rsidRPr="00A21B02">
              <w:rPr>
                <w:rFonts w:eastAsia="Calibri"/>
                <w:sz w:val="22"/>
              </w:rPr>
              <w:t xml:space="preserve">,  диенов,  </w:t>
            </w:r>
            <w:proofErr w:type="spellStart"/>
            <w:r w:rsidRPr="00A21B02">
              <w:rPr>
                <w:rFonts w:eastAsia="Calibri"/>
                <w:sz w:val="22"/>
              </w:rPr>
              <w:t>алкинов</w:t>
            </w:r>
            <w:proofErr w:type="spellEnd"/>
            <w:r w:rsidRPr="00A21B02">
              <w:rPr>
                <w:rFonts w:eastAsia="Calibri"/>
                <w:sz w:val="22"/>
              </w:rPr>
              <w:t>,  ароматических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углеводородов     (бензола     и     гомологов бензола,  стирола).    Важнейшие  способы получения        углеводородов. Ионный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(правило  В.В.  Марковникова)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и радикальные        механизмы        реакций в органической химии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Характерные        химические        свойства предельных одноатомных и многоатомных спиртов,  фенола,  альдегидов,  карбоновых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кислот,    сложных    эфиров.    Важнейшие способы  получения  кислородсодержащих органических соединений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Взаимосвязь  углеводородов,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кислородсодержащих   и   азотсодержащих органических соединений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  <w:r w:rsidRPr="00382236">
              <w:rPr>
                <w:rFonts w:eastAsia="Calibri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Классификация      химических      реакций в неорганической и органической химии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Скорость   реакции,   её зависимость   от различных факторов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Реакции </w:t>
            </w:r>
            <w:proofErr w:type="spellStart"/>
            <w:r w:rsidRPr="00A21B02">
              <w:rPr>
                <w:rFonts w:eastAsia="Calibri"/>
                <w:sz w:val="22"/>
              </w:rPr>
              <w:t>окислительно</w:t>
            </w:r>
            <w:proofErr w:type="spellEnd"/>
            <w:r w:rsidRPr="00A21B02">
              <w:rPr>
                <w:rFonts w:eastAsia="Calibri"/>
                <w:sz w:val="22"/>
              </w:rPr>
              <w:t>-восстановительные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382236">
              <w:rPr>
                <w:rFonts w:eastAsia="Calibri"/>
              </w:rPr>
              <w:t>0</w:t>
            </w:r>
          </w:p>
        </w:tc>
      </w:tr>
      <w:tr w:rsidR="00A21B02" w:rsidRPr="00382236" w:rsidTr="00A21B02">
        <w:trPr>
          <w:cantSplit/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Электролиз  расплавов  и  растворов  (солей, щелочей, кислот)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Гидролиз  солей.  Среда  водных  растворов: кислая, нейтральная, щелочная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Обратимые   и   необратимые   химические реакции.         Химическое         равновесие.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Смещение    равновесия    под    действием различных факторов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Обратимые   и   необратимые   химические реакции. Химическое равновесие. Расчёты количества  вещества,  массы  вещества  или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объёма  газов  по  известному  количеству вещества,   массе   или   объёму   одного   из участвующих в реакции веществ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Качественные  реакции  на  неорганические вещества  и  ионы.  Качественные  реакции органических соединений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proofErr w:type="gramStart"/>
            <w:r w:rsidRPr="00382236">
              <w:rPr>
                <w:rFonts w:eastAsia="Calibri"/>
              </w:rPr>
              <w:t>П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Правила  работы  в лаборатории.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Лабораторная    посуда    и    оборудование.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Правила  безопасности      при  работе с едкими,   горючими     и     токсичными веществами, средствами бытовой химии.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Научные  методы  исследования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химических    веществ    и    превращений.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Методы   разделения   смесей   и  очистки веществ. Понятие  о  металлургии:  общие  способы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получения металлов.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proofErr w:type="gramStart"/>
            <w:r w:rsidRPr="00A21B02">
              <w:rPr>
                <w:rFonts w:eastAsia="Calibri"/>
                <w:sz w:val="22"/>
              </w:rPr>
              <w:t>Общие  научные  принципы  химического производства (на примере промышленного</w:t>
            </w:r>
            <w:proofErr w:type="gramEnd"/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получения    аммиака,    серной    кислоты, метанола).       Химическое       загрязнение окружающей   среды   и   его   последствия. Природные  источники  углеводородов,  их переработка. Высокомолекулярные  соединения. Реакции полимеризации и поликонденсации.  Полимеры. Пластмассы, волокна, каучуки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    с     использованием     понятий «растворимость», «массовая доля вещества в растворе»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 теплового  эффекта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(по термохимическим уравнениям)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массы вещества или объёма газов по известному количеству вещества, массе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или    объёму    одного    из    участвующих в реакции веществ.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Расчёты   массовой   или   объёмной   доли выхода продукта реакции </w:t>
            </w:r>
            <w:proofErr w:type="gramStart"/>
            <w:r w:rsidRPr="00A21B02">
              <w:rPr>
                <w:rFonts w:eastAsia="Calibri"/>
                <w:sz w:val="22"/>
              </w:rPr>
              <w:t>от</w:t>
            </w:r>
            <w:proofErr w:type="gramEnd"/>
            <w:r w:rsidRPr="00A21B02">
              <w:rPr>
                <w:rFonts w:eastAsia="Calibri"/>
                <w:sz w:val="22"/>
              </w:rPr>
              <w:t xml:space="preserve"> теоретически возможного.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      массовой       доли       (массы) химического соединения в смеси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Pr="00382236">
              <w:rPr>
                <w:rFonts w:eastAsia="Calibri"/>
              </w:rPr>
              <w:t>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29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ind w:firstLine="67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 xml:space="preserve">Окислитель   и   восстановитель.   Реакции </w:t>
            </w:r>
            <w:proofErr w:type="spellStart"/>
            <w:r w:rsidRPr="00A21B02">
              <w:rPr>
                <w:rFonts w:eastAsia="Calibri"/>
                <w:sz w:val="22"/>
              </w:rPr>
              <w:t>окислительно</w:t>
            </w:r>
            <w:proofErr w:type="spellEnd"/>
            <w:r w:rsidRPr="00A21B02">
              <w:rPr>
                <w:rFonts w:eastAsia="Calibri"/>
                <w:sz w:val="22"/>
              </w:rPr>
              <w:t>-восстановительные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lastRenderedPageBreak/>
              <w:t>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Электролитическая  диссоциация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электролитов      в      водных      растворах. Сильные  и  слабые  электролиты.  Реакц</w:t>
            </w:r>
            <w:proofErr w:type="gramStart"/>
            <w:r w:rsidRPr="00A21B02">
              <w:rPr>
                <w:rFonts w:eastAsia="Calibri"/>
                <w:sz w:val="22"/>
              </w:rPr>
              <w:t>ии ио</w:t>
            </w:r>
            <w:proofErr w:type="gramEnd"/>
            <w:r w:rsidRPr="00A21B02">
              <w:rPr>
                <w:rFonts w:eastAsia="Calibri"/>
                <w:sz w:val="22"/>
              </w:rPr>
              <w:t>нного обмена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31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Реакции,    подтверждающие    взаимосвязь различных       классов       неорганических веществ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46,</w:t>
            </w: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32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Реакции,    подтверждающие    взаимосвязь органических соединений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33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Установление  молекулярной и структурной формул вещества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382236" w:rsidTr="00A21B02">
        <w:trPr>
          <w:cantSplit/>
          <w:trHeight w:val="2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34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    с     использованием     понятий «растворимость», «массовая доля вещества в растворе». Расчёты     массы (объёма,     количества вещества)  продуктов  реакции,  если  одно из    веществ    дано    в    избытке  (имеет примеси). Расчёты   массы  (объёма,     количества вещества) продукта реакции, если одно из веществ       дано       в       виде       раствора с определённой           массовой           долей растворённого вещества.</w:t>
            </w:r>
          </w:p>
          <w:p w:rsidR="00A21B02" w:rsidRPr="00A21B02" w:rsidRDefault="00A21B02" w:rsidP="00A21B02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A21B02">
              <w:rPr>
                <w:rFonts w:eastAsia="Calibri"/>
                <w:sz w:val="22"/>
              </w:rPr>
              <w:t>Расчёты       массовой       доли  (массы) химического соединения в смеси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hanging="112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A21B02" w:rsidRPr="00A21B02" w:rsidRDefault="00A21B02" w:rsidP="00A21B02">
      <w:pPr>
        <w:ind w:left="-426" w:firstLine="965"/>
        <w:jc w:val="both"/>
        <w:rPr>
          <w:rFonts w:eastAsia="Calibri"/>
          <w:i/>
          <w:iCs/>
        </w:rPr>
      </w:pPr>
    </w:p>
    <w:p w:rsidR="00A21B02" w:rsidRPr="00A21B02" w:rsidRDefault="00A21B02" w:rsidP="00A21B02">
      <w:pPr>
        <w:pStyle w:val="a6"/>
        <w:keepNext/>
        <w:ind w:left="567"/>
        <w:rPr>
          <w:b w:val="0"/>
          <w:i/>
          <w:noProof/>
          <w:color w:val="auto"/>
        </w:rPr>
      </w:pPr>
      <w:r w:rsidRPr="00A21B02">
        <w:rPr>
          <w:color w:val="auto"/>
        </w:rPr>
        <w:t xml:space="preserve">Таблица </w:t>
      </w:r>
      <w:r w:rsidRPr="00A21B02">
        <w:rPr>
          <w:color w:val="auto"/>
        </w:rPr>
        <w:fldChar w:fldCharType="begin"/>
      </w:r>
      <w:r w:rsidRPr="00A21B02">
        <w:rPr>
          <w:color w:val="auto"/>
        </w:rPr>
        <w:instrText xml:space="preserve"> STYLEREF 1 \s </w:instrText>
      </w:r>
      <w:r w:rsidRPr="00A21B02">
        <w:rPr>
          <w:color w:val="auto"/>
        </w:rPr>
        <w:fldChar w:fldCharType="separate"/>
      </w:r>
      <w:r w:rsidRPr="00A21B02">
        <w:rPr>
          <w:noProof/>
          <w:color w:val="auto"/>
        </w:rPr>
        <w:t>2</w:t>
      </w:r>
      <w:r w:rsidRPr="00A21B02">
        <w:rPr>
          <w:noProof/>
          <w:color w:val="auto"/>
        </w:rPr>
        <w:fldChar w:fldCharType="end"/>
      </w:r>
      <w:r w:rsidRPr="00A21B02">
        <w:rPr>
          <w:color w:val="auto"/>
        </w:rPr>
        <w:noBreakHyphen/>
      </w:r>
      <w:r w:rsidRPr="00A21B02">
        <w:rPr>
          <w:color w:val="auto"/>
        </w:rPr>
        <w:fldChar w:fldCharType="begin"/>
      </w:r>
      <w:r w:rsidRPr="00A21B02">
        <w:rPr>
          <w:color w:val="auto"/>
        </w:rPr>
        <w:instrText xml:space="preserve"> SEQ Таблица \* ARABIC \s 1 </w:instrText>
      </w:r>
      <w:r w:rsidRPr="00A21B02">
        <w:rPr>
          <w:color w:val="auto"/>
        </w:rPr>
        <w:fldChar w:fldCharType="separate"/>
      </w:r>
      <w:r w:rsidRPr="00A21B02">
        <w:rPr>
          <w:noProof/>
          <w:color w:val="auto"/>
        </w:rPr>
        <w:t>14</w:t>
      </w:r>
      <w:r w:rsidRPr="00A21B02">
        <w:rPr>
          <w:noProof/>
          <w:color w:val="auto"/>
        </w:rPr>
        <w:fldChar w:fldCharType="end"/>
      </w:r>
    </w:p>
    <w:tbl>
      <w:tblPr>
        <w:tblW w:w="10490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842"/>
        <w:gridCol w:w="1701"/>
        <w:gridCol w:w="1843"/>
        <w:gridCol w:w="1701"/>
      </w:tblGrid>
      <w:tr w:rsidR="00A21B02" w:rsidRPr="00271FD4" w:rsidTr="00A21B02">
        <w:trPr>
          <w:cantSplit/>
          <w:trHeight w:val="313"/>
          <w:tblHeader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>Номер</w:t>
            </w:r>
          </w:p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задания / критерия оценивания </w:t>
            </w:r>
            <w:proofErr w:type="gramStart"/>
            <w:r w:rsidRPr="00A21B02">
              <w:rPr>
                <w:sz w:val="22"/>
              </w:rPr>
              <w:t>в</w:t>
            </w:r>
            <w:proofErr w:type="gramEnd"/>
            <w:r w:rsidRPr="00A21B02">
              <w:rPr>
                <w:sz w:val="22"/>
              </w:rPr>
              <w:t xml:space="preserve"> КИМ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>Количество полученных первичных баллов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Процент участников экзамена в Юго-Восточном округе, получивших соответствующий первичный балл за выполнения задания </w:t>
            </w:r>
            <w:r w:rsidRPr="00A21B02">
              <w:rPr>
                <w:sz w:val="22"/>
              </w:rPr>
              <w:br/>
              <w:t>в группах участников экзамена с разными уровнями подготовки</w:t>
            </w:r>
          </w:p>
        </w:tc>
      </w:tr>
      <w:tr w:rsidR="00A21B02" w:rsidRPr="00271FD4" w:rsidTr="00A21B02">
        <w:trPr>
          <w:cantSplit/>
          <w:trHeight w:val="635"/>
          <w:tblHeader/>
        </w:trPr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в группе </w:t>
            </w:r>
            <w:r w:rsidRPr="00A21B02">
              <w:rPr>
                <w:sz w:val="22"/>
              </w:rPr>
              <w:br/>
              <w:t xml:space="preserve">не </w:t>
            </w:r>
            <w:proofErr w:type="gramStart"/>
            <w:r w:rsidRPr="00A21B02">
              <w:rPr>
                <w:sz w:val="22"/>
              </w:rPr>
              <w:t>преодолевших</w:t>
            </w:r>
            <w:proofErr w:type="gramEnd"/>
            <w:r w:rsidRPr="00A21B02">
              <w:rPr>
                <w:sz w:val="22"/>
              </w:rPr>
              <w:t xml:space="preserve"> минимальный балл,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в группе от </w:t>
            </w:r>
            <w:proofErr w:type="gramStart"/>
            <w:r w:rsidRPr="00A21B02">
              <w:rPr>
                <w:sz w:val="22"/>
              </w:rPr>
              <w:t>минимального</w:t>
            </w:r>
            <w:proofErr w:type="gramEnd"/>
            <w:r w:rsidRPr="00A21B02">
              <w:rPr>
                <w:sz w:val="22"/>
              </w:rPr>
              <w:t xml:space="preserve"> до 60 </w:t>
            </w:r>
            <w:proofErr w:type="spellStart"/>
            <w:r w:rsidRPr="00A21B02">
              <w:rPr>
                <w:sz w:val="22"/>
              </w:rPr>
              <w:t>т.б</w:t>
            </w:r>
            <w:proofErr w:type="spellEnd"/>
            <w:r w:rsidRPr="00A21B02">
              <w:rPr>
                <w:sz w:val="22"/>
              </w:rPr>
              <w:t>., 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в группе от 61 до 80 </w:t>
            </w:r>
            <w:proofErr w:type="spellStart"/>
            <w:proofErr w:type="gramStart"/>
            <w:r w:rsidRPr="00A21B02">
              <w:rPr>
                <w:sz w:val="22"/>
              </w:rPr>
              <w:t>т.б</w:t>
            </w:r>
            <w:proofErr w:type="spellEnd"/>
            <w:proofErr w:type="gramEnd"/>
            <w:r w:rsidRPr="00A21B02">
              <w:rPr>
                <w:sz w:val="22"/>
              </w:rPr>
              <w:t>.,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pStyle w:val="af8"/>
              <w:jc w:val="center"/>
              <w:rPr>
                <w:sz w:val="22"/>
              </w:rPr>
            </w:pPr>
            <w:r w:rsidRPr="00A21B02">
              <w:rPr>
                <w:sz w:val="22"/>
              </w:rPr>
              <w:t xml:space="preserve">в группе </w:t>
            </w:r>
            <w:r w:rsidRPr="00A21B02">
              <w:rPr>
                <w:sz w:val="22"/>
              </w:rPr>
              <w:br/>
              <w:t xml:space="preserve">от 81 до 100 </w:t>
            </w:r>
            <w:proofErr w:type="spellStart"/>
            <w:proofErr w:type="gramStart"/>
            <w:r w:rsidRPr="00A21B02">
              <w:rPr>
                <w:sz w:val="22"/>
              </w:rPr>
              <w:t>т.б</w:t>
            </w:r>
            <w:proofErr w:type="spellEnd"/>
            <w:proofErr w:type="gramEnd"/>
            <w:r w:rsidRPr="00A21B02">
              <w:rPr>
                <w:sz w:val="22"/>
              </w:rPr>
              <w:t>., %</w:t>
            </w:r>
          </w:p>
        </w:tc>
      </w:tr>
      <w:tr w:rsidR="00A21B02" w:rsidRPr="00271FD4" w:rsidTr="00A21B02">
        <w:trPr>
          <w:cantSplit/>
          <w:trHeight w:val="328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0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7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4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67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7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35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27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9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58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8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41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7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14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8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7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22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5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7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4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2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358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77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15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12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6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1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1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17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7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7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58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7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2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2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2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0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33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8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40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37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71,4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44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4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35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  <w:tr w:rsidR="00A21B02" w:rsidRPr="00271FD4" w:rsidTr="00A21B02">
        <w:trPr>
          <w:cantSplit/>
          <w:trHeight w:val="272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28,6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76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28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76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316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64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68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244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4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57,1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8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42,9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14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19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50</w:t>
            </w:r>
          </w:p>
        </w:tc>
      </w:tr>
      <w:tr w:rsidR="00A21B02" w:rsidRPr="00271FD4" w:rsidTr="00A21B02">
        <w:trPr>
          <w:cantSplit/>
          <w:trHeight w:val="336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14,3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56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85,7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47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36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</w:tr>
      <w:tr w:rsidR="00A21B02" w:rsidRPr="00271FD4" w:rsidTr="00A21B02">
        <w:trPr>
          <w:cantSplit/>
          <w:trHeight w:val="212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457E86" w:rsidRDefault="00A21B02" w:rsidP="00A21B02">
            <w:pPr>
              <w:pStyle w:val="af8"/>
              <w:jc w:val="center"/>
            </w:pPr>
            <w:r w:rsidRPr="00457E86">
              <w:t>100</w:t>
            </w:r>
          </w:p>
        </w:tc>
      </w:tr>
    </w:tbl>
    <w:p w:rsidR="00A21B02" w:rsidRDefault="00A21B02" w:rsidP="00A21B02">
      <w:pPr>
        <w:spacing w:line="360" w:lineRule="auto"/>
        <w:ind w:firstLine="426"/>
        <w:jc w:val="both"/>
        <w:rPr>
          <w:rFonts w:ascii="TimesNewRomanPSMT" w:hAnsi="TimesNewRomanPSMT"/>
          <w:b/>
          <w:iCs/>
          <w:color w:val="000000"/>
          <w:sz w:val="28"/>
          <w:szCs w:val="28"/>
        </w:rPr>
      </w:pPr>
    </w:p>
    <w:p w:rsidR="00A21B02" w:rsidRDefault="00A21B02" w:rsidP="00A21B02">
      <w:pPr>
        <w:spacing w:line="360" w:lineRule="auto"/>
        <w:ind w:firstLine="426"/>
        <w:jc w:val="both"/>
        <w:rPr>
          <w:rFonts w:ascii="TimesNewRomanPSMT" w:hAnsi="TimesNewRomanPSMT"/>
          <w:b/>
          <w:iCs/>
          <w:color w:val="000000"/>
          <w:sz w:val="28"/>
          <w:szCs w:val="28"/>
        </w:rPr>
      </w:pPr>
    </w:p>
    <w:p w:rsidR="00A21B02" w:rsidRPr="00887E3C" w:rsidRDefault="00A21B02" w:rsidP="00A21B02">
      <w:pPr>
        <w:spacing w:line="360" w:lineRule="auto"/>
        <w:ind w:firstLine="426"/>
        <w:jc w:val="both"/>
        <w:rPr>
          <w:rFonts w:ascii="TimesNewRomanPSMT" w:hAnsi="TimesNewRomanPSMT"/>
          <w:b/>
          <w:iCs/>
          <w:color w:val="000000"/>
          <w:sz w:val="28"/>
          <w:szCs w:val="28"/>
        </w:rPr>
      </w:pPr>
      <w:r w:rsidRPr="004553B3">
        <w:rPr>
          <w:rFonts w:ascii="TimesNewRomanPSMT" w:hAnsi="TimesNewRomanPSMT"/>
          <w:b/>
          <w:iCs/>
          <w:color w:val="000000"/>
          <w:sz w:val="28"/>
          <w:szCs w:val="28"/>
        </w:rPr>
        <w:t>3.1.1.2. Выявление сложн</w:t>
      </w:r>
      <w:r>
        <w:rPr>
          <w:rFonts w:ascii="TimesNewRomanPSMT" w:hAnsi="TimesNewRomanPSMT"/>
          <w:b/>
          <w:iCs/>
          <w:color w:val="000000"/>
          <w:sz w:val="28"/>
          <w:szCs w:val="28"/>
        </w:rPr>
        <w:t xml:space="preserve">ых для участников ЕГЭ заданий  </w:t>
      </w:r>
    </w:p>
    <w:p w:rsidR="00A21B02" w:rsidRPr="00143705" w:rsidRDefault="00A21B02" w:rsidP="00F71056">
      <w:pPr>
        <w:numPr>
          <w:ilvl w:val="1"/>
          <w:numId w:val="8"/>
        </w:numPr>
        <w:spacing w:line="360" w:lineRule="auto"/>
        <w:ind w:left="1134"/>
        <w:jc w:val="both"/>
        <w:rPr>
          <w:rFonts w:eastAsia="Calibri"/>
          <w:i/>
          <w:iCs/>
          <w:sz w:val="28"/>
        </w:rPr>
      </w:pPr>
      <w:r w:rsidRPr="00143705">
        <w:rPr>
          <w:rFonts w:eastAsia="Calibri"/>
          <w:i/>
          <w:iCs/>
          <w:sz w:val="28"/>
        </w:rPr>
        <w:t>Задания базового уровня (с процентом выполнения ниже 50)</w:t>
      </w:r>
    </w:p>
    <w:p w:rsidR="00A21B02" w:rsidRDefault="00A21B02" w:rsidP="00A21B02">
      <w:pPr>
        <w:keepNext/>
        <w:spacing w:before="240" w:after="100" w:afterAutospacing="1"/>
        <w:jc w:val="center"/>
        <w:rPr>
          <w:rFonts w:eastAsia="Calibri"/>
          <w:b/>
          <w:iCs/>
          <w:sz w:val="28"/>
          <w:szCs w:val="28"/>
        </w:rPr>
      </w:pPr>
      <w:r w:rsidRPr="00143705">
        <w:rPr>
          <w:rFonts w:eastAsia="Calibri"/>
          <w:b/>
          <w:iCs/>
          <w:sz w:val="28"/>
          <w:szCs w:val="28"/>
        </w:rPr>
        <w:t xml:space="preserve">Анализ </w:t>
      </w:r>
      <w:proofErr w:type="gramStart"/>
      <w:r w:rsidRPr="00143705">
        <w:rPr>
          <w:rFonts w:eastAsia="Calibri"/>
          <w:b/>
          <w:iCs/>
          <w:sz w:val="28"/>
          <w:szCs w:val="28"/>
        </w:rPr>
        <w:t>результатов выполнения заданий базового уровня сложности</w:t>
      </w:r>
      <w:proofErr w:type="gramEnd"/>
    </w:p>
    <w:p w:rsidR="00A21B02" w:rsidRDefault="00A21B02" w:rsidP="00A21B02">
      <w:pPr>
        <w:keepNext/>
        <w:spacing w:before="240" w:after="100" w:afterAutospacing="1"/>
        <w:jc w:val="center"/>
        <w:rPr>
          <w:rFonts w:eastAsia="Calibri"/>
          <w:b/>
          <w:iCs/>
          <w:sz w:val="28"/>
          <w:szCs w:val="28"/>
        </w:rPr>
      </w:pPr>
    </w:p>
    <w:p w:rsidR="00A21B02" w:rsidRPr="00143705" w:rsidRDefault="00A21B02" w:rsidP="00A21B02">
      <w:pPr>
        <w:keepNext/>
        <w:spacing w:before="240" w:after="100" w:afterAutospacing="1"/>
        <w:jc w:val="center"/>
        <w:rPr>
          <w:rFonts w:eastAsia="Calibri"/>
          <w:b/>
          <w:iCs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"/>
        <w:gridCol w:w="1215"/>
        <w:gridCol w:w="1541"/>
        <w:gridCol w:w="1604"/>
        <w:gridCol w:w="1976"/>
        <w:gridCol w:w="1105"/>
        <w:gridCol w:w="1398"/>
      </w:tblGrid>
      <w:tr w:rsidR="00A21B02" w:rsidRPr="00143705" w:rsidTr="00A21B02">
        <w:trPr>
          <w:cantSplit/>
          <w:trHeight w:val="313"/>
          <w:tblHeader/>
        </w:trPr>
        <w:tc>
          <w:tcPr>
            <w:tcW w:w="4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t>Номер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t xml:space="preserve">задания </w:t>
            </w:r>
            <w:proofErr w:type="gramStart"/>
            <w:r w:rsidRPr="00A21B02">
              <w:rPr>
                <w:rFonts w:eastAsia="Calibri"/>
                <w:bCs/>
              </w:rPr>
              <w:t>в</w:t>
            </w:r>
            <w:proofErr w:type="gramEnd"/>
            <w:r w:rsidRPr="00A21B02">
              <w:rPr>
                <w:rFonts w:eastAsia="Calibri"/>
                <w:bCs/>
              </w:rPr>
              <w:t xml:space="preserve"> КИМ</w:t>
            </w:r>
          </w:p>
        </w:tc>
        <w:tc>
          <w:tcPr>
            <w:tcW w:w="5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t>Уровень сложности задания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3955" w:type="pct"/>
            <w:gridSpan w:val="5"/>
            <w:tcBorders>
              <w:top w:val="single" w:sz="8" w:space="0" w:color="000000"/>
              <w:left w:val="single" w:sz="8" w:space="0" w:color="000000"/>
              <w:bottom w:val="none" w:sz="255" w:space="0" w:color="FFFFFF"/>
              <w:right w:val="single" w:sz="8" w:space="0" w:color="000000"/>
            </w:tcBorders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</w:rPr>
              <w:t xml:space="preserve">Процент выполнения задания </w:t>
            </w:r>
            <w:r w:rsidRPr="00A21B02">
              <w:rPr>
                <w:rFonts w:eastAsia="Calibri"/>
              </w:rPr>
              <w:br w:type="textWrapping" w:clear="all"/>
              <w:t>в Юго-Восточном округе</w:t>
            </w:r>
          </w:p>
        </w:tc>
      </w:tr>
      <w:tr w:rsidR="00A21B02" w:rsidRPr="00143705" w:rsidTr="00A21B02">
        <w:trPr>
          <w:cantSplit/>
          <w:trHeight w:val="635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rPr>
                <w:rFonts w:eastAsia="Calibri"/>
              </w:rPr>
            </w:pP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</w:rPr>
              <w:t>средний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не </w:t>
            </w:r>
            <w:proofErr w:type="gramStart"/>
            <w:r w:rsidRPr="00A21B02">
              <w:rPr>
                <w:rFonts w:eastAsia="Calibri"/>
                <w:bCs/>
              </w:rPr>
              <w:t>преодолевших</w:t>
            </w:r>
            <w:proofErr w:type="gramEnd"/>
            <w:r w:rsidRPr="00A21B02">
              <w:rPr>
                <w:rFonts w:eastAsia="Calibri"/>
                <w:bCs/>
              </w:rPr>
              <w:t xml:space="preserve"> минимальный балл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от </w:t>
            </w:r>
            <w:proofErr w:type="gramStart"/>
            <w:r w:rsidRPr="00A21B02">
              <w:rPr>
                <w:rFonts w:eastAsia="Calibri"/>
                <w:bCs/>
              </w:rPr>
              <w:t>минимального</w:t>
            </w:r>
            <w:proofErr w:type="gramEnd"/>
            <w:r w:rsidRPr="00A21B02">
              <w:rPr>
                <w:rFonts w:eastAsia="Calibri"/>
                <w:bCs/>
              </w:rPr>
              <w:t xml:space="preserve"> до 60 </w:t>
            </w:r>
            <w:proofErr w:type="spellStart"/>
            <w:r w:rsidRPr="00A21B02">
              <w:rPr>
                <w:rFonts w:eastAsia="Calibri"/>
                <w:bCs/>
              </w:rPr>
              <w:t>т.б</w:t>
            </w:r>
            <w:proofErr w:type="spellEnd"/>
            <w:r w:rsidRPr="00A21B02">
              <w:rPr>
                <w:rFonts w:eastAsia="Calibri"/>
                <w:bCs/>
              </w:rPr>
              <w:t>.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от 61 до 80 </w:t>
            </w:r>
            <w:proofErr w:type="spellStart"/>
            <w:proofErr w:type="gramStart"/>
            <w:r w:rsidRPr="00A21B02">
              <w:rPr>
                <w:rFonts w:eastAsia="Calibri"/>
                <w:bCs/>
              </w:rPr>
              <w:t>т.б</w:t>
            </w:r>
            <w:proofErr w:type="spellEnd"/>
            <w:proofErr w:type="gramEnd"/>
            <w:r w:rsidRPr="00A21B02">
              <w:rPr>
                <w:rFonts w:eastAsia="Calibri"/>
                <w:bCs/>
              </w:rPr>
              <w:t>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</w:t>
            </w:r>
            <w:r w:rsidRPr="00A21B02">
              <w:rPr>
                <w:rFonts w:eastAsia="Calibri"/>
                <w:bCs/>
              </w:rPr>
              <w:br w:type="textWrapping" w:clear="all"/>
              <w:t xml:space="preserve">от 81 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до 100 </w:t>
            </w:r>
            <w:proofErr w:type="spellStart"/>
            <w:proofErr w:type="gramStart"/>
            <w:r w:rsidRPr="00A21B02">
              <w:rPr>
                <w:rFonts w:eastAsia="Calibri"/>
                <w:bCs/>
              </w:rPr>
              <w:t>т.б</w:t>
            </w:r>
            <w:proofErr w:type="spellEnd"/>
            <w:proofErr w:type="gramEnd"/>
            <w:r w:rsidRPr="00A21B02">
              <w:rPr>
                <w:rFonts w:eastAsia="Calibri"/>
                <w:bCs/>
              </w:rPr>
              <w:t>.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  <w:b/>
              </w:rPr>
            </w:pPr>
            <w:r w:rsidRPr="0057357F">
              <w:rPr>
                <w:rFonts w:eastAsia="Calibri"/>
                <w:b/>
              </w:rPr>
              <w:t>100</w:t>
            </w:r>
            <w:r w:rsidRPr="0057357F">
              <w:rPr>
                <w:rFonts w:eastAsia="Calibri"/>
                <w:b/>
                <w:lang w:val="en-US"/>
              </w:rPr>
              <w:t xml:space="preserve"> </w:t>
            </w:r>
            <w:r w:rsidRPr="008A408A">
              <w:rPr>
                <w:rFonts w:eastAsia="Calibri"/>
                <w:b/>
                <w:lang w:val="en-US"/>
              </w:rPr>
              <w:t>max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  <w:b/>
              </w:rPr>
            </w:pPr>
            <w:r w:rsidRPr="0057357F">
              <w:rPr>
                <w:rFonts w:eastAsia="Calibri"/>
                <w:b/>
              </w:rPr>
              <w:t>100</w:t>
            </w:r>
            <w:r w:rsidRPr="0057357F">
              <w:rPr>
                <w:rFonts w:eastAsia="Calibri"/>
                <w:b/>
                <w:lang w:val="en-US"/>
              </w:rPr>
              <w:t xml:space="preserve"> </w:t>
            </w:r>
            <w:r w:rsidRPr="008A408A">
              <w:rPr>
                <w:rFonts w:eastAsia="Calibri"/>
                <w:b/>
                <w:lang w:val="en-US"/>
              </w:rPr>
              <w:t>max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lastRenderedPageBreak/>
              <w:t>2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3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autoSpaceDE w:val="0"/>
              <w:autoSpaceDN w:val="0"/>
              <w:adjustRightInd w:val="0"/>
              <w:ind w:firstLine="67"/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73,3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57,1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40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5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10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66,6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D1550D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D1550D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13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46,6           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D1550D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18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  <w:color w:val="C00000"/>
              </w:rPr>
            </w:pPr>
            <w:r w:rsidRPr="00143705">
              <w:rPr>
                <w:rFonts w:eastAsia="Calibri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C878A7">
              <w:rPr>
                <w:rFonts w:eastAsia="Calibri"/>
              </w:rPr>
              <w:t>80,0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C878A7"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C878A7"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382236">
              <w:rPr>
                <w:rFonts w:eastAsia="Calibri"/>
              </w:rPr>
              <w:t>0</w:t>
            </w:r>
            <w:r>
              <w:rPr>
                <w:rFonts w:eastAsia="Calibri"/>
              </w:rPr>
              <w:t>,</w:t>
            </w:r>
            <w:r w:rsidRPr="00382236">
              <w:rPr>
                <w:rFonts w:eastAsia="Calibri"/>
              </w:rPr>
              <w:t>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19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20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25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53,3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26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D1550D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382236" w:rsidRDefault="00A21B02" w:rsidP="00A21B02">
            <w:pPr>
              <w:jc w:val="center"/>
              <w:rPr>
                <w:rFonts w:eastAsia="Calibri"/>
              </w:rPr>
            </w:pPr>
            <w:r w:rsidRPr="00382236">
              <w:rPr>
                <w:rFonts w:eastAsia="Calibri"/>
              </w:rPr>
              <w:t>100</w:t>
            </w:r>
          </w:p>
        </w:tc>
      </w:tr>
      <w:tr w:rsidR="00A21B02" w:rsidRPr="00143705" w:rsidTr="00A21B02">
        <w:trPr>
          <w:cantSplit/>
          <w:trHeight w:val="309"/>
        </w:trPr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28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143705">
              <w:rPr>
                <w:rFonts w:eastAsia="Calibri"/>
                <w:color w:val="000000"/>
              </w:rPr>
              <w:t>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  <w:b/>
              </w:rPr>
            </w:pPr>
            <w:r w:rsidRPr="008A408A">
              <w:rPr>
                <w:rFonts w:eastAsia="Calibri"/>
                <w:b/>
              </w:rPr>
              <w:t>33,3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8A408A">
              <w:rPr>
                <w:rFonts w:eastAsia="Calibri"/>
              </w:rPr>
              <w:t>0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8A408A">
              <w:rPr>
                <w:rFonts w:eastAsia="Calibri"/>
              </w:rPr>
              <w:t>28,6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8A408A">
              <w:rPr>
                <w:rFonts w:eastAsia="Calibri"/>
              </w:rPr>
              <w:t>20,0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143705" w:rsidRDefault="00A21B02" w:rsidP="00A21B02">
            <w:pPr>
              <w:jc w:val="center"/>
              <w:rPr>
                <w:rFonts w:eastAsia="Calibri"/>
              </w:rPr>
            </w:pPr>
            <w:r w:rsidRPr="008A408A">
              <w:rPr>
                <w:rFonts w:eastAsia="Calibri"/>
              </w:rPr>
              <w:t>100</w:t>
            </w:r>
          </w:p>
        </w:tc>
      </w:tr>
    </w:tbl>
    <w:p w:rsidR="00A21B02" w:rsidRPr="00A21B02" w:rsidRDefault="00A21B02" w:rsidP="00A21B02">
      <w:pPr>
        <w:ind w:firstLine="567"/>
        <w:contextualSpacing/>
        <w:jc w:val="center"/>
        <w:rPr>
          <w:rFonts w:eastAsia="Calibri"/>
          <w:b/>
          <w:iCs/>
          <w:sz w:val="28"/>
          <w:szCs w:val="28"/>
        </w:rPr>
      </w:pPr>
    </w:p>
    <w:p w:rsidR="00A21B02" w:rsidRDefault="00A21B02" w:rsidP="00A21B0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143705">
        <w:rPr>
          <w:rFonts w:eastAsia="Calibri"/>
          <w:sz w:val="28"/>
          <w:szCs w:val="28"/>
        </w:rPr>
        <w:t>нализ результатов выполнения заданий базового уровня ЕГЭ 202</w:t>
      </w:r>
      <w:r>
        <w:rPr>
          <w:rFonts w:eastAsia="Calibri"/>
          <w:sz w:val="28"/>
          <w:szCs w:val="28"/>
        </w:rPr>
        <w:t>5</w:t>
      </w:r>
      <w:r w:rsidRPr="00143705">
        <w:rPr>
          <w:rFonts w:eastAsia="Calibri"/>
          <w:sz w:val="28"/>
          <w:szCs w:val="28"/>
        </w:rPr>
        <w:t xml:space="preserve"> г. </w:t>
      </w:r>
      <w:r>
        <w:rPr>
          <w:rFonts w:eastAsia="Calibri"/>
          <w:sz w:val="28"/>
          <w:szCs w:val="28"/>
        </w:rPr>
        <w:t>показывает</w:t>
      </w:r>
      <w:r w:rsidRPr="00143705">
        <w:rPr>
          <w:rFonts w:eastAsia="Calibri"/>
          <w:sz w:val="28"/>
          <w:szCs w:val="28"/>
        </w:rPr>
        <w:t xml:space="preserve">, что </w:t>
      </w:r>
      <w:r>
        <w:rPr>
          <w:rFonts w:eastAsia="Calibri"/>
          <w:sz w:val="28"/>
          <w:szCs w:val="28"/>
        </w:rPr>
        <w:t>всего два</w:t>
      </w:r>
      <w:r w:rsidRPr="00143705">
        <w:rPr>
          <w:rFonts w:eastAsia="Calibri"/>
          <w:sz w:val="28"/>
          <w:szCs w:val="28"/>
        </w:rPr>
        <w:t xml:space="preserve"> </w:t>
      </w:r>
      <w:r w:rsidRPr="00143705">
        <w:rPr>
          <w:rFonts w:eastAsia="Calibri"/>
          <w:iCs/>
          <w:sz w:val="28"/>
          <w:szCs w:val="28"/>
        </w:rPr>
        <w:t>задани</w:t>
      </w:r>
      <w:r>
        <w:rPr>
          <w:rFonts w:eastAsia="Calibri"/>
          <w:iCs/>
          <w:sz w:val="28"/>
          <w:szCs w:val="28"/>
        </w:rPr>
        <w:t>я</w:t>
      </w:r>
      <w:r w:rsidRPr="00143705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имеют </w:t>
      </w:r>
      <w:r w:rsidRPr="00143705">
        <w:rPr>
          <w:rFonts w:eastAsia="Calibri"/>
          <w:iCs/>
          <w:sz w:val="28"/>
          <w:szCs w:val="28"/>
        </w:rPr>
        <w:t xml:space="preserve"> средни</w:t>
      </w:r>
      <w:r>
        <w:rPr>
          <w:rFonts w:eastAsia="Calibri"/>
          <w:iCs/>
          <w:sz w:val="28"/>
          <w:szCs w:val="28"/>
        </w:rPr>
        <w:t>й</w:t>
      </w:r>
      <w:r w:rsidRPr="00143705">
        <w:rPr>
          <w:rFonts w:eastAsia="Calibri"/>
          <w:iCs/>
          <w:sz w:val="28"/>
          <w:szCs w:val="28"/>
        </w:rPr>
        <w:t xml:space="preserve"> процент выполнения ниже </w:t>
      </w:r>
      <w:r w:rsidRPr="00982C3C">
        <w:rPr>
          <w:rFonts w:eastAsia="Calibri"/>
          <w:sz w:val="28"/>
          <w:szCs w:val="28"/>
        </w:rPr>
        <w:t>50</w:t>
      </w:r>
      <w:r>
        <w:rPr>
          <w:rFonts w:eastAsia="Calibri"/>
          <w:sz w:val="28"/>
          <w:szCs w:val="28"/>
        </w:rPr>
        <w:t>. Это</w:t>
      </w:r>
      <w:r w:rsidRPr="00982C3C">
        <w:rPr>
          <w:rFonts w:eastAsia="Calibri"/>
          <w:sz w:val="28"/>
          <w:szCs w:val="28"/>
        </w:rPr>
        <w:t xml:space="preserve"> – 28 </w:t>
      </w:r>
      <w:r>
        <w:rPr>
          <w:rFonts w:eastAsia="Calibri"/>
          <w:sz w:val="28"/>
          <w:szCs w:val="28"/>
        </w:rPr>
        <w:t xml:space="preserve">задание </w:t>
      </w:r>
      <w:r w:rsidRPr="00982C3C">
        <w:rPr>
          <w:rFonts w:eastAsia="Calibri"/>
          <w:sz w:val="28"/>
          <w:szCs w:val="28"/>
        </w:rPr>
        <w:t>(33,3</w:t>
      </w:r>
      <w:r>
        <w:rPr>
          <w:rFonts w:eastAsia="Calibri"/>
          <w:sz w:val="28"/>
          <w:szCs w:val="28"/>
        </w:rPr>
        <w:t>%</w:t>
      </w:r>
      <w:r w:rsidRPr="00982C3C">
        <w:rPr>
          <w:rFonts w:eastAsia="Calibri"/>
          <w:sz w:val="28"/>
          <w:szCs w:val="28"/>
        </w:rPr>
        <w:t>) и 13</w:t>
      </w:r>
      <w:r>
        <w:rPr>
          <w:rFonts w:eastAsia="Calibri"/>
          <w:sz w:val="28"/>
          <w:szCs w:val="28"/>
        </w:rPr>
        <w:t xml:space="preserve"> задание </w:t>
      </w:r>
      <w:r w:rsidRPr="00982C3C">
        <w:rPr>
          <w:rFonts w:eastAsia="Calibri"/>
          <w:sz w:val="28"/>
          <w:szCs w:val="28"/>
        </w:rPr>
        <w:t>(46,6</w:t>
      </w:r>
      <w:r>
        <w:rPr>
          <w:rFonts w:eastAsia="Calibri"/>
          <w:sz w:val="28"/>
          <w:szCs w:val="28"/>
        </w:rPr>
        <w:t>%</w:t>
      </w:r>
      <w:r w:rsidRPr="00982C3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. </w:t>
      </w:r>
      <w:r w:rsidRPr="00982C3C">
        <w:rPr>
          <w:rFonts w:eastAsia="Calibri"/>
          <w:sz w:val="28"/>
          <w:szCs w:val="28"/>
        </w:rPr>
        <w:t xml:space="preserve"> </w:t>
      </w:r>
      <w:r w:rsidRPr="001C04D1">
        <w:rPr>
          <w:rFonts w:eastAsia="Calibri"/>
          <w:sz w:val="28"/>
          <w:szCs w:val="28"/>
        </w:rPr>
        <w:t xml:space="preserve">Задание 28 оказалось </w:t>
      </w:r>
      <w:r w:rsidRPr="00A5013B">
        <w:rPr>
          <w:rFonts w:eastAsia="Calibri"/>
          <w:sz w:val="28"/>
          <w:szCs w:val="28"/>
        </w:rPr>
        <w:t xml:space="preserve">самым </w:t>
      </w:r>
      <w:r w:rsidRPr="001C04D1">
        <w:rPr>
          <w:rFonts w:eastAsia="Calibri"/>
          <w:sz w:val="28"/>
          <w:szCs w:val="28"/>
        </w:rPr>
        <w:t xml:space="preserve"> сложным для всех групп участников</w:t>
      </w:r>
      <w:r w:rsidRPr="00A5013B">
        <w:rPr>
          <w:rFonts w:eastAsia="Calibri"/>
          <w:sz w:val="28"/>
          <w:szCs w:val="28"/>
        </w:rPr>
        <w:t>, кроме группы от 80 до 100 баллов (100% выполнения).</w:t>
      </w:r>
      <w:r w:rsidRPr="001C04D1">
        <w:rPr>
          <w:rFonts w:eastAsia="Calibri"/>
          <w:sz w:val="28"/>
          <w:szCs w:val="28"/>
        </w:rPr>
        <w:t xml:space="preserve"> </w:t>
      </w:r>
      <w:r w:rsidRPr="00A5013B">
        <w:rPr>
          <w:rFonts w:eastAsia="Calibri"/>
          <w:sz w:val="28"/>
          <w:szCs w:val="28"/>
        </w:rPr>
        <w:t>Самый</w:t>
      </w:r>
      <w:r w:rsidRPr="001C04D1">
        <w:rPr>
          <w:rFonts w:eastAsia="Calibri"/>
          <w:sz w:val="28"/>
          <w:szCs w:val="28"/>
        </w:rPr>
        <w:t xml:space="preserve"> низкий процент выполнения этого задания </w:t>
      </w:r>
      <w:r w:rsidRPr="00A5013B">
        <w:rPr>
          <w:rFonts w:eastAsia="Calibri"/>
          <w:sz w:val="28"/>
          <w:szCs w:val="28"/>
        </w:rPr>
        <w:t xml:space="preserve">(0%) </w:t>
      </w:r>
      <w:r w:rsidRPr="001C04D1">
        <w:rPr>
          <w:rFonts w:eastAsia="Calibri"/>
          <w:sz w:val="28"/>
          <w:szCs w:val="28"/>
        </w:rPr>
        <w:t xml:space="preserve">в группе участников, которые не преодолели минимальный балл, </w:t>
      </w:r>
      <w:r w:rsidRPr="00A5013B">
        <w:rPr>
          <w:rFonts w:eastAsia="Calibri"/>
          <w:sz w:val="28"/>
          <w:szCs w:val="28"/>
        </w:rPr>
        <w:t>у</w:t>
      </w:r>
      <w:r w:rsidRPr="001C04D1">
        <w:rPr>
          <w:rFonts w:eastAsia="Calibri"/>
          <w:sz w:val="28"/>
          <w:szCs w:val="28"/>
        </w:rPr>
        <w:t xml:space="preserve"> участников, получивших балл от минимального до 60 </w:t>
      </w:r>
      <w:r w:rsidRPr="00A5013B">
        <w:rPr>
          <w:rFonts w:eastAsia="Calibri"/>
          <w:sz w:val="28"/>
          <w:szCs w:val="28"/>
        </w:rPr>
        <w:t xml:space="preserve">- </w:t>
      </w:r>
      <w:r w:rsidRPr="001C04D1">
        <w:rPr>
          <w:rFonts w:eastAsia="Calibri"/>
          <w:sz w:val="28"/>
          <w:szCs w:val="28"/>
        </w:rPr>
        <w:t>процент выполнения 2</w:t>
      </w:r>
      <w:r w:rsidRPr="00A5013B">
        <w:rPr>
          <w:rFonts w:eastAsia="Calibri"/>
          <w:sz w:val="28"/>
          <w:szCs w:val="28"/>
        </w:rPr>
        <w:t>8</w:t>
      </w:r>
      <w:r w:rsidRPr="001C04D1">
        <w:rPr>
          <w:rFonts w:eastAsia="Calibri"/>
          <w:sz w:val="28"/>
          <w:szCs w:val="28"/>
        </w:rPr>
        <w:t>,</w:t>
      </w:r>
      <w:r w:rsidRPr="00A5013B">
        <w:rPr>
          <w:rFonts w:eastAsia="Calibri"/>
          <w:sz w:val="28"/>
          <w:szCs w:val="28"/>
        </w:rPr>
        <w:t>6, а в группе от 61 до 80-процент выполнения всего 20,0</w:t>
      </w:r>
      <w:r w:rsidRPr="001C04D1">
        <w:rPr>
          <w:rFonts w:eastAsia="Calibri"/>
          <w:sz w:val="28"/>
          <w:szCs w:val="28"/>
        </w:rPr>
        <w:t xml:space="preserve">. </w:t>
      </w:r>
    </w:p>
    <w:p w:rsidR="00A21B02" w:rsidRDefault="00A21B02" w:rsidP="00A21B0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43705">
        <w:rPr>
          <w:rFonts w:eastAsia="Calibri"/>
          <w:sz w:val="28"/>
          <w:szCs w:val="28"/>
        </w:rPr>
        <w:t xml:space="preserve">Задание </w:t>
      </w:r>
      <w:r>
        <w:rPr>
          <w:rFonts w:eastAsia="Calibri"/>
          <w:sz w:val="28"/>
          <w:szCs w:val="28"/>
        </w:rPr>
        <w:t>13</w:t>
      </w:r>
      <w:r w:rsidRPr="00143705">
        <w:rPr>
          <w:rFonts w:eastAsia="Calibri"/>
          <w:sz w:val="28"/>
          <w:szCs w:val="28"/>
        </w:rPr>
        <w:t xml:space="preserve"> оказалось </w:t>
      </w:r>
      <w:r>
        <w:rPr>
          <w:rFonts w:eastAsia="Calibri"/>
          <w:sz w:val="28"/>
          <w:szCs w:val="28"/>
        </w:rPr>
        <w:t>также трудным</w:t>
      </w:r>
      <w:r w:rsidRPr="00143705">
        <w:rPr>
          <w:rFonts w:eastAsia="Calibri"/>
          <w:sz w:val="28"/>
          <w:szCs w:val="28"/>
        </w:rPr>
        <w:t xml:space="preserve"> для всех групп участников</w:t>
      </w:r>
      <w:r>
        <w:rPr>
          <w:rFonts w:eastAsia="Calibri"/>
          <w:sz w:val="28"/>
          <w:szCs w:val="28"/>
        </w:rPr>
        <w:t>,</w:t>
      </w:r>
      <w:r w:rsidRPr="00143705">
        <w:rPr>
          <w:rFonts w:eastAsia="Calibri"/>
          <w:sz w:val="28"/>
          <w:szCs w:val="28"/>
        </w:rPr>
        <w:t xml:space="preserve"> </w:t>
      </w:r>
      <w:r w:rsidRPr="00A5013B">
        <w:rPr>
          <w:rFonts w:eastAsia="Calibri"/>
          <w:sz w:val="28"/>
          <w:szCs w:val="28"/>
        </w:rPr>
        <w:t>кроме группы от 80 до 100 баллов (100% выполнения)</w:t>
      </w:r>
      <w:r>
        <w:rPr>
          <w:rFonts w:eastAsia="Calibri"/>
          <w:sz w:val="28"/>
          <w:szCs w:val="28"/>
        </w:rPr>
        <w:t>:</w:t>
      </w:r>
      <w:r w:rsidRPr="00143705">
        <w:rPr>
          <w:rFonts w:eastAsia="Calibri"/>
          <w:sz w:val="28"/>
          <w:szCs w:val="28"/>
        </w:rPr>
        <w:t xml:space="preserve"> процент выполнения ниже 50</w:t>
      </w:r>
      <w:r>
        <w:rPr>
          <w:rFonts w:eastAsia="Calibri"/>
          <w:sz w:val="28"/>
          <w:szCs w:val="28"/>
        </w:rPr>
        <w:t>.</w:t>
      </w:r>
    </w:p>
    <w:p w:rsidR="00A21B02" w:rsidRDefault="00A21B02" w:rsidP="00A21B02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143705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всех </w:t>
      </w:r>
      <w:r w:rsidRPr="00143705">
        <w:rPr>
          <w:rFonts w:eastAsia="Calibri"/>
          <w:sz w:val="28"/>
          <w:szCs w:val="28"/>
        </w:rPr>
        <w:t xml:space="preserve"> групп участников следующим по сложности</w:t>
      </w:r>
      <w:r>
        <w:rPr>
          <w:rFonts w:eastAsia="Calibri"/>
          <w:sz w:val="28"/>
          <w:szCs w:val="28"/>
        </w:rPr>
        <w:t xml:space="preserve"> выполнения </w:t>
      </w:r>
      <w:r w:rsidRPr="00143705">
        <w:rPr>
          <w:rFonts w:eastAsia="Calibri"/>
          <w:sz w:val="28"/>
          <w:szCs w:val="28"/>
        </w:rPr>
        <w:t xml:space="preserve"> оказалось </w:t>
      </w:r>
      <w:r>
        <w:rPr>
          <w:rFonts w:eastAsia="Calibri"/>
          <w:sz w:val="28"/>
          <w:szCs w:val="28"/>
        </w:rPr>
        <w:t xml:space="preserve">25 </w:t>
      </w:r>
      <w:r w:rsidRPr="00143705">
        <w:rPr>
          <w:rFonts w:eastAsia="Calibri"/>
          <w:sz w:val="28"/>
          <w:szCs w:val="28"/>
        </w:rPr>
        <w:t xml:space="preserve">задание. </w:t>
      </w:r>
      <w:r>
        <w:rPr>
          <w:rFonts w:eastAsia="Calibri"/>
          <w:sz w:val="28"/>
          <w:szCs w:val="28"/>
        </w:rPr>
        <w:t xml:space="preserve"> Даже д</w:t>
      </w:r>
      <w:r w:rsidRPr="00143705">
        <w:rPr>
          <w:rFonts w:eastAsia="Calibri"/>
          <w:sz w:val="28"/>
          <w:szCs w:val="28"/>
        </w:rPr>
        <w:t xml:space="preserve">ля группы отлично </w:t>
      </w:r>
      <w:proofErr w:type="gramStart"/>
      <w:r w:rsidRPr="00143705">
        <w:rPr>
          <w:rFonts w:eastAsia="Calibri"/>
          <w:sz w:val="28"/>
          <w:szCs w:val="28"/>
        </w:rPr>
        <w:t>подготовленных</w:t>
      </w:r>
      <w:proofErr w:type="gramEnd"/>
      <w:r w:rsidRPr="00143705">
        <w:rPr>
          <w:rFonts w:eastAsia="Calibri"/>
          <w:sz w:val="28"/>
          <w:szCs w:val="28"/>
        </w:rPr>
        <w:t xml:space="preserve"> оно вошло в задани</w:t>
      </w:r>
      <w:r>
        <w:rPr>
          <w:rFonts w:eastAsia="Calibri"/>
          <w:sz w:val="28"/>
          <w:szCs w:val="28"/>
        </w:rPr>
        <w:t>я</w:t>
      </w:r>
      <w:r w:rsidRPr="00143705">
        <w:rPr>
          <w:rFonts w:eastAsia="Calibri"/>
          <w:sz w:val="28"/>
          <w:szCs w:val="28"/>
        </w:rPr>
        <w:t xml:space="preserve"> с процентом выполнения </w:t>
      </w:r>
      <w:r>
        <w:rPr>
          <w:rFonts w:eastAsia="Calibri"/>
          <w:sz w:val="28"/>
          <w:szCs w:val="28"/>
        </w:rPr>
        <w:t>всего - 50</w:t>
      </w:r>
      <w:r w:rsidRPr="00143705">
        <w:rPr>
          <w:rFonts w:eastAsia="Calibri"/>
          <w:sz w:val="28"/>
          <w:szCs w:val="28"/>
        </w:rPr>
        <w:t>, то есть вызвавших затруднения</w:t>
      </w:r>
      <w:r>
        <w:rPr>
          <w:rFonts w:eastAsia="Calibri"/>
          <w:sz w:val="28"/>
          <w:szCs w:val="28"/>
        </w:rPr>
        <w:t>.</w:t>
      </w:r>
    </w:p>
    <w:p w:rsidR="00A21B02" w:rsidRDefault="00A21B02" w:rsidP="00A21B02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Pr="008A408A">
        <w:rPr>
          <w:rFonts w:eastAsia="Calibri"/>
          <w:sz w:val="28"/>
          <w:szCs w:val="28"/>
        </w:rPr>
        <w:t xml:space="preserve"> группе</w:t>
      </w:r>
      <w:r>
        <w:rPr>
          <w:rFonts w:eastAsia="Calibri"/>
          <w:sz w:val="28"/>
          <w:szCs w:val="28"/>
        </w:rPr>
        <w:t>,</w:t>
      </w:r>
      <w:r w:rsidRPr="008A408A">
        <w:rPr>
          <w:rFonts w:eastAsia="Calibri"/>
          <w:sz w:val="28"/>
          <w:szCs w:val="28"/>
        </w:rPr>
        <w:t xml:space="preserve"> не преодолевших минимальный балл</w:t>
      </w:r>
      <w:r>
        <w:rPr>
          <w:rFonts w:eastAsia="Calibri"/>
          <w:sz w:val="28"/>
          <w:szCs w:val="28"/>
        </w:rPr>
        <w:t>,  выполнены только первое и второе задания, остальные 15 заданий не выполнены.</w:t>
      </w:r>
      <w:proofErr w:type="gramEnd"/>
    </w:p>
    <w:p w:rsidR="00A21B02" w:rsidRDefault="00A21B02" w:rsidP="00A21B02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21B02" w:rsidRDefault="00A21B02" w:rsidP="00A21B02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Самые высокие проценты выполнения для всех групп участников (от 86,7 до 100)  имеют задания - 1,19,20,21,27</w:t>
      </w:r>
    </w:p>
    <w:p w:rsidR="00A21B02" w:rsidRPr="00143705" w:rsidRDefault="00A21B02" w:rsidP="00A21B02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</w:p>
    <w:p w:rsidR="00A21B02" w:rsidRPr="008A408A" w:rsidRDefault="00A21B02" w:rsidP="00F71056">
      <w:pPr>
        <w:numPr>
          <w:ilvl w:val="1"/>
          <w:numId w:val="8"/>
        </w:numPr>
        <w:ind w:left="1134"/>
        <w:jc w:val="both"/>
        <w:rPr>
          <w:rFonts w:eastAsia="Calibri"/>
          <w:i/>
          <w:iCs/>
          <w:sz w:val="28"/>
        </w:rPr>
      </w:pPr>
      <w:r w:rsidRPr="008A408A">
        <w:rPr>
          <w:rFonts w:eastAsia="Calibri"/>
          <w:i/>
          <w:iCs/>
          <w:sz w:val="28"/>
        </w:rPr>
        <w:t>Задания повышенного и высокого уровня (с процентом выполнения ниже 15)</w:t>
      </w:r>
    </w:p>
    <w:p w:rsidR="00A21B02" w:rsidRPr="008A408A" w:rsidRDefault="00A21B02" w:rsidP="00A21B02">
      <w:pPr>
        <w:spacing w:before="100" w:beforeAutospacing="1" w:after="100" w:afterAutospacing="1" w:line="360" w:lineRule="auto"/>
        <w:jc w:val="center"/>
        <w:rPr>
          <w:rFonts w:eastAsia="Calibri"/>
          <w:i/>
          <w:sz w:val="18"/>
          <w:szCs w:val="18"/>
        </w:rPr>
      </w:pPr>
      <w:r w:rsidRPr="008A408A">
        <w:rPr>
          <w:rFonts w:eastAsia="Calibri"/>
          <w:b/>
          <w:iCs/>
          <w:sz w:val="28"/>
          <w:szCs w:val="28"/>
        </w:rPr>
        <w:t xml:space="preserve">Анализ </w:t>
      </w:r>
      <w:proofErr w:type="gramStart"/>
      <w:r w:rsidRPr="008A408A">
        <w:rPr>
          <w:rFonts w:eastAsia="Calibri"/>
          <w:b/>
          <w:iCs/>
          <w:sz w:val="28"/>
          <w:szCs w:val="28"/>
        </w:rPr>
        <w:t>результатов выполнения заданий повышенного уровня сложности</w:t>
      </w:r>
      <w:proofErr w:type="gramEnd"/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1408"/>
        <w:gridCol w:w="1262"/>
        <w:gridCol w:w="1705"/>
        <w:gridCol w:w="1725"/>
        <w:gridCol w:w="1409"/>
        <w:gridCol w:w="1263"/>
      </w:tblGrid>
      <w:tr w:rsidR="00A21B02" w:rsidRPr="008A408A" w:rsidTr="00A21B02">
        <w:trPr>
          <w:cantSplit/>
          <w:trHeight w:val="313"/>
          <w:tblHeader/>
        </w:trPr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 w:rsidRPr="008A408A">
              <w:rPr>
                <w:rFonts w:eastAsia="Calibri"/>
                <w:b/>
                <w:bCs/>
              </w:rPr>
              <w:t>Номер</w:t>
            </w:r>
          </w:p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 w:rsidRPr="008A408A">
              <w:rPr>
                <w:rFonts w:eastAsia="Calibri"/>
                <w:b/>
                <w:bCs/>
              </w:rPr>
              <w:t xml:space="preserve">задания </w:t>
            </w:r>
            <w:proofErr w:type="gramStart"/>
            <w:r w:rsidRPr="008A408A">
              <w:rPr>
                <w:rFonts w:eastAsia="Calibri"/>
                <w:b/>
                <w:bCs/>
              </w:rPr>
              <w:t>в</w:t>
            </w:r>
            <w:proofErr w:type="gramEnd"/>
            <w:r w:rsidRPr="008A408A">
              <w:rPr>
                <w:rFonts w:eastAsia="Calibri"/>
                <w:b/>
                <w:bCs/>
              </w:rPr>
              <w:t xml:space="preserve"> КИМ</w:t>
            </w:r>
          </w:p>
        </w:tc>
        <w:tc>
          <w:tcPr>
            <w:tcW w:w="7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 w:rsidRPr="008A408A">
              <w:rPr>
                <w:rFonts w:eastAsia="Calibri"/>
                <w:b/>
                <w:bCs/>
              </w:rPr>
              <w:t>Уровень сложности задания</w:t>
            </w:r>
          </w:p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788" w:type="pct"/>
            <w:gridSpan w:val="5"/>
            <w:tcBorders>
              <w:top w:val="single" w:sz="8" w:space="0" w:color="000000"/>
              <w:left w:val="single" w:sz="8" w:space="0" w:color="000000"/>
              <w:bottom w:val="none" w:sz="255" w:space="0" w:color="FFFFFF"/>
              <w:right w:val="single" w:sz="8" w:space="0" w:color="000000"/>
            </w:tcBorders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  <w:bCs/>
              </w:rPr>
            </w:pPr>
            <w:r w:rsidRPr="008A408A">
              <w:rPr>
                <w:rFonts w:eastAsia="Calibri"/>
                <w:b/>
              </w:rPr>
              <w:t xml:space="preserve">Процент выполнения задания </w:t>
            </w:r>
            <w:r w:rsidRPr="008A408A">
              <w:rPr>
                <w:rFonts w:eastAsia="Calibri"/>
                <w:b/>
              </w:rPr>
              <w:br w:type="textWrapping" w:clear="all"/>
            </w:r>
            <w:r w:rsidRPr="00143705">
              <w:rPr>
                <w:rFonts w:eastAsia="Calibri"/>
                <w:b/>
              </w:rPr>
              <w:t>в</w:t>
            </w:r>
            <w:r>
              <w:rPr>
                <w:rFonts w:eastAsia="Calibri"/>
                <w:b/>
              </w:rPr>
              <w:t xml:space="preserve"> Юго-Восточном округе</w:t>
            </w:r>
            <w:r w:rsidRPr="008A408A">
              <w:rPr>
                <w:rFonts w:eastAsia="Calibri"/>
                <w:b/>
              </w:rPr>
              <w:t xml:space="preserve"> </w:t>
            </w:r>
          </w:p>
        </w:tc>
      </w:tr>
      <w:tr w:rsidR="00A21B02" w:rsidRPr="008A408A" w:rsidTr="00A21B02">
        <w:trPr>
          <w:cantSplit/>
          <w:trHeight w:val="635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rPr>
                <w:rFonts w:eastAsia="Calibri"/>
                <w:b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 w:rsidRPr="008A408A">
              <w:rPr>
                <w:rFonts w:eastAsia="Calibri"/>
                <w:b/>
              </w:rPr>
              <w:t>средний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  <w:bCs/>
              </w:rPr>
            </w:pPr>
            <w:r w:rsidRPr="008A408A">
              <w:rPr>
                <w:rFonts w:eastAsia="Calibri"/>
                <w:b/>
                <w:bCs/>
              </w:rPr>
              <w:t xml:space="preserve">в группе не </w:t>
            </w:r>
            <w:proofErr w:type="gramStart"/>
            <w:r w:rsidRPr="008A408A">
              <w:rPr>
                <w:rFonts w:eastAsia="Calibri"/>
                <w:b/>
                <w:bCs/>
              </w:rPr>
              <w:t>преодолевших</w:t>
            </w:r>
            <w:proofErr w:type="gramEnd"/>
            <w:r w:rsidRPr="008A408A">
              <w:rPr>
                <w:rFonts w:eastAsia="Calibri"/>
                <w:b/>
                <w:bCs/>
              </w:rPr>
              <w:t xml:space="preserve"> минимальный балл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  <w:bCs/>
              </w:rPr>
            </w:pPr>
            <w:r w:rsidRPr="008A408A">
              <w:rPr>
                <w:rFonts w:eastAsia="Calibri"/>
                <w:b/>
                <w:bCs/>
              </w:rPr>
              <w:t xml:space="preserve">в группе от </w:t>
            </w:r>
            <w:proofErr w:type="gramStart"/>
            <w:r w:rsidRPr="008A408A">
              <w:rPr>
                <w:rFonts w:eastAsia="Calibri"/>
                <w:b/>
                <w:bCs/>
              </w:rPr>
              <w:t>минимального</w:t>
            </w:r>
            <w:proofErr w:type="gramEnd"/>
            <w:r w:rsidRPr="008A408A">
              <w:rPr>
                <w:rFonts w:eastAsia="Calibri"/>
                <w:b/>
                <w:bCs/>
              </w:rPr>
              <w:t xml:space="preserve"> до 60 </w:t>
            </w:r>
            <w:proofErr w:type="spellStart"/>
            <w:r w:rsidRPr="008A408A">
              <w:rPr>
                <w:rFonts w:eastAsia="Calibri"/>
                <w:b/>
                <w:bCs/>
              </w:rPr>
              <w:t>т.б</w:t>
            </w:r>
            <w:proofErr w:type="spellEnd"/>
            <w:r w:rsidRPr="008A408A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  <w:bCs/>
              </w:rPr>
            </w:pPr>
            <w:r w:rsidRPr="008A408A">
              <w:rPr>
                <w:rFonts w:eastAsia="Calibri"/>
                <w:b/>
                <w:bCs/>
              </w:rPr>
              <w:t xml:space="preserve">в группе от 61 до 80 </w:t>
            </w:r>
            <w:proofErr w:type="spellStart"/>
            <w:proofErr w:type="gramStart"/>
            <w:r w:rsidRPr="008A408A">
              <w:rPr>
                <w:rFonts w:eastAsia="Calibri"/>
                <w:b/>
                <w:bCs/>
              </w:rPr>
              <w:t>т.б</w:t>
            </w:r>
            <w:proofErr w:type="spellEnd"/>
            <w:proofErr w:type="gramEnd"/>
            <w:r w:rsidRPr="008A408A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  <w:bCs/>
              </w:rPr>
            </w:pPr>
            <w:r w:rsidRPr="008A408A">
              <w:rPr>
                <w:rFonts w:eastAsia="Calibri"/>
                <w:b/>
                <w:bCs/>
              </w:rPr>
              <w:t xml:space="preserve">в группе </w:t>
            </w:r>
            <w:r w:rsidRPr="008A408A">
              <w:rPr>
                <w:rFonts w:eastAsia="Calibri"/>
                <w:b/>
                <w:bCs/>
              </w:rPr>
              <w:br w:type="textWrapping" w:clear="all"/>
              <w:t xml:space="preserve">от 81 до 100 </w:t>
            </w:r>
            <w:proofErr w:type="spellStart"/>
            <w:proofErr w:type="gramStart"/>
            <w:r w:rsidRPr="008A408A">
              <w:rPr>
                <w:rFonts w:eastAsia="Calibri"/>
                <w:b/>
                <w:bCs/>
              </w:rPr>
              <w:t>т.б</w:t>
            </w:r>
            <w:proofErr w:type="spellEnd"/>
            <w:proofErr w:type="gramEnd"/>
            <w:r w:rsidRPr="008A408A">
              <w:rPr>
                <w:rFonts w:eastAsia="Calibri"/>
                <w:b/>
                <w:bCs/>
              </w:rPr>
              <w:t>.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7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 w:rsidRPr="00E44B2A">
              <w:rPr>
                <w:rFonts w:eastAsia="Calibri"/>
              </w:rPr>
              <w:t>66,7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8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9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178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12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60,0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21B02" w:rsidRPr="008A408A" w:rsidTr="00A21B02">
        <w:trPr>
          <w:cantSplit/>
          <w:trHeight w:val="243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14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73, 3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21B02" w:rsidRPr="008A408A" w:rsidTr="00A21B02">
        <w:trPr>
          <w:cantSplit/>
          <w:trHeight w:val="46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15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53,3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154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16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46,7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  <w:r w:rsidRPr="008A408A">
              <w:rPr>
                <w:rFonts w:eastAsia="Calibri"/>
                <w:b/>
                <w:lang w:val="en-US"/>
              </w:rPr>
              <w:t xml:space="preserve"> min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22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8A408A" w:rsidTr="00A21B02">
        <w:trPr>
          <w:cantSplit/>
          <w:trHeight w:val="309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23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 w:rsidRPr="00E44B2A">
              <w:rPr>
                <w:rFonts w:eastAsia="Calibri"/>
                <w:b/>
              </w:rPr>
              <w:t>93,3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 w:rsidRPr="00E44B2A"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 w:rsidRPr="00E44B2A">
              <w:rPr>
                <w:rFonts w:eastAsia="Calibri"/>
              </w:rPr>
              <w:t>100</w:t>
            </w:r>
            <w:r w:rsidRPr="008A408A">
              <w:rPr>
                <w:rFonts w:eastAsia="Calibri"/>
                <w:b/>
                <w:lang w:val="en-US"/>
              </w:rPr>
              <w:t xml:space="preserve"> max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21B02" w:rsidRPr="008A408A" w:rsidTr="00A21B02">
        <w:trPr>
          <w:cantSplit/>
          <w:trHeight w:val="102"/>
        </w:trPr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8A408A">
              <w:rPr>
                <w:rFonts w:eastAsia="Calibri"/>
                <w:color w:val="000000"/>
              </w:rPr>
              <w:t>24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ind w:hanging="112"/>
              <w:jc w:val="center"/>
              <w:rPr>
                <w:rFonts w:eastAsia="Calibri"/>
              </w:rPr>
            </w:pPr>
            <w:proofErr w:type="gramStart"/>
            <w:r w:rsidRPr="008A408A">
              <w:rPr>
                <w:rFonts w:eastAsia="Calibri"/>
                <w:color w:val="000000"/>
              </w:rPr>
              <w:t>П</w:t>
            </w:r>
            <w:proofErr w:type="gram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8A408A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A21B02" w:rsidRPr="008A408A" w:rsidRDefault="00A21B02" w:rsidP="00A21B02">
      <w:pPr>
        <w:ind w:firstLine="567"/>
        <w:contextualSpacing/>
        <w:jc w:val="center"/>
        <w:rPr>
          <w:rFonts w:eastAsia="Calibri"/>
          <w:b/>
          <w:iCs/>
          <w:sz w:val="28"/>
          <w:szCs w:val="28"/>
        </w:rPr>
      </w:pP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8A408A">
        <w:rPr>
          <w:rFonts w:eastAsia="Calibri"/>
          <w:sz w:val="28"/>
          <w:szCs w:val="28"/>
        </w:rPr>
        <w:t xml:space="preserve">нализ </w:t>
      </w:r>
      <w:proofErr w:type="gramStart"/>
      <w:r w:rsidRPr="008A408A">
        <w:rPr>
          <w:rFonts w:eastAsia="Calibri"/>
          <w:sz w:val="28"/>
          <w:szCs w:val="28"/>
        </w:rPr>
        <w:t>результатов выполнения заданий</w:t>
      </w:r>
      <w:r w:rsidRPr="008A408A">
        <w:rPr>
          <w:rFonts w:eastAsia="Calibri"/>
        </w:rPr>
        <w:t xml:space="preserve"> </w:t>
      </w:r>
      <w:r w:rsidRPr="008A408A">
        <w:rPr>
          <w:rFonts w:eastAsia="Calibri"/>
          <w:sz w:val="28"/>
          <w:szCs w:val="28"/>
        </w:rPr>
        <w:t>повышенного уровня сложности ЕГЭ</w:t>
      </w:r>
      <w:proofErr w:type="gramEnd"/>
      <w:r w:rsidRPr="008A408A">
        <w:rPr>
          <w:rFonts w:eastAsia="Calibri"/>
          <w:sz w:val="28"/>
          <w:szCs w:val="28"/>
        </w:rPr>
        <w:t xml:space="preserve"> по химии 202</w:t>
      </w:r>
      <w:r>
        <w:rPr>
          <w:rFonts w:eastAsia="Calibri"/>
          <w:sz w:val="28"/>
          <w:szCs w:val="28"/>
        </w:rPr>
        <w:t>5</w:t>
      </w:r>
      <w:r w:rsidRPr="008A408A">
        <w:rPr>
          <w:rFonts w:eastAsia="Calibri"/>
          <w:sz w:val="28"/>
          <w:szCs w:val="28"/>
        </w:rPr>
        <w:t xml:space="preserve"> г. </w:t>
      </w:r>
      <w:r>
        <w:rPr>
          <w:rFonts w:eastAsia="Calibri"/>
          <w:sz w:val="28"/>
          <w:szCs w:val="28"/>
        </w:rPr>
        <w:t>показывает</w:t>
      </w:r>
      <w:r w:rsidRPr="008A408A">
        <w:rPr>
          <w:rFonts w:eastAsia="Calibri"/>
          <w:sz w:val="28"/>
          <w:szCs w:val="28"/>
        </w:rPr>
        <w:t>, что средний процент выполнения всех заданий</w:t>
      </w:r>
      <w:r>
        <w:rPr>
          <w:rFonts w:eastAsia="Calibri"/>
          <w:sz w:val="28"/>
          <w:szCs w:val="28"/>
        </w:rPr>
        <w:t xml:space="preserve"> (кроме одного задания)  </w:t>
      </w:r>
      <w:r w:rsidRPr="008A408A">
        <w:rPr>
          <w:rFonts w:eastAsia="Calibri"/>
          <w:sz w:val="28"/>
          <w:szCs w:val="28"/>
        </w:rPr>
        <w:t>выше 15</w:t>
      </w:r>
      <w:r>
        <w:rPr>
          <w:rFonts w:eastAsia="Calibri"/>
          <w:sz w:val="28"/>
          <w:szCs w:val="28"/>
        </w:rPr>
        <w:t>.</w:t>
      </w:r>
      <w:r w:rsidRPr="008A40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 w:rsidRPr="008A408A">
        <w:rPr>
          <w:rFonts w:eastAsia="Calibri"/>
          <w:sz w:val="28"/>
          <w:szCs w:val="28"/>
        </w:rPr>
        <w:t xml:space="preserve">инимальное значение </w:t>
      </w:r>
      <w:r>
        <w:rPr>
          <w:rFonts w:eastAsia="Calibri"/>
          <w:sz w:val="28"/>
          <w:szCs w:val="28"/>
        </w:rPr>
        <w:t xml:space="preserve">процента выполнения задания </w:t>
      </w:r>
      <w:r w:rsidRPr="008A408A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5</w:t>
      </w:r>
      <w:r w:rsidRPr="008A408A">
        <w:rPr>
          <w:rFonts w:eastAsia="Calibri"/>
          <w:sz w:val="28"/>
          <w:szCs w:val="28"/>
        </w:rPr>
        <w:t xml:space="preserve"> году (4</w:t>
      </w:r>
      <w:r>
        <w:rPr>
          <w:rFonts w:eastAsia="Calibri"/>
          <w:sz w:val="28"/>
          <w:szCs w:val="28"/>
        </w:rPr>
        <w:t>6,7</w:t>
      </w:r>
      <w:r w:rsidRPr="008A408A">
        <w:rPr>
          <w:rFonts w:eastAsia="Calibri"/>
          <w:sz w:val="28"/>
          <w:szCs w:val="28"/>
        </w:rPr>
        <w:t xml:space="preserve">) в </w:t>
      </w:r>
      <w:r>
        <w:rPr>
          <w:rFonts w:eastAsia="Calibri"/>
          <w:sz w:val="28"/>
          <w:szCs w:val="28"/>
        </w:rPr>
        <w:t>2,0</w:t>
      </w:r>
      <w:r w:rsidRPr="008A408A">
        <w:rPr>
          <w:rFonts w:eastAsia="Calibri"/>
          <w:sz w:val="28"/>
          <w:szCs w:val="28"/>
        </w:rPr>
        <w:t xml:space="preserve"> раза выше, чем в 202</w:t>
      </w:r>
      <w:r>
        <w:rPr>
          <w:rFonts w:eastAsia="Calibri"/>
          <w:sz w:val="28"/>
          <w:szCs w:val="28"/>
        </w:rPr>
        <w:t xml:space="preserve">4 </w:t>
      </w:r>
      <w:r w:rsidRPr="008A408A">
        <w:rPr>
          <w:rFonts w:eastAsia="Calibri"/>
          <w:sz w:val="28"/>
          <w:szCs w:val="28"/>
        </w:rPr>
        <w:t>году (</w:t>
      </w:r>
      <w:r>
        <w:rPr>
          <w:rFonts w:eastAsia="Calibri"/>
          <w:sz w:val="28"/>
          <w:szCs w:val="28"/>
        </w:rPr>
        <w:t>23</w:t>
      </w:r>
      <w:r w:rsidRPr="008A408A">
        <w:rPr>
          <w:rFonts w:eastAsia="Calibri"/>
          <w:sz w:val="28"/>
          <w:szCs w:val="28"/>
        </w:rPr>
        <w:t xml:space="preserve">,3). </w:t>
      </w:r>
      <w:proofErr w:type="gramStart"/>
      <w:r w:rsidRPr="008A408A">
        <w:rPr>
          <w:rFonts w:eastAsia="Calibri"/>
          <w:sz w:val="28"/>
          <w:szCs w:val="28"/>
        </w:rPr>
        <w:t xml:space="preserve">Удовлетворительно, хорошо и отлично подготовленные участники выполнили все задания повышенного уровня сложности с процентом выше 15, </w:t>
      </w:r>
      <w:r>
        <w:rPr>
          <w:rFonts w:eastAsia="Calibri"/>
          <w:sz w:val="28"/>
          <w:szCs w:val="28"/>
        </w:rPr>
        <w:t>кроме 16 задания: группа от минимального до 60 баллов выполнила это задание на 14,3%. В</w:t>
      </w:r>
      <w:r w:rsidRPr="008A408A">
        <w:rPr>
          <w:rFonts w:eastAsia="Calibri"/>
          <w:sz w:val="28"/>
          <w:szCs w:val="28"/>
        </w:rPr>
        <w:t xml:space="preserve"> группе</w:t>
      </w:r>
      <w:r>
        <w:rPr>
          <w:rFonts w:eastAsia="Calibri"/>
          <w:sz w:val="28"/>
          <w:szCs w:val="28"/>
        </w:rPr>
        <w:t>,</w:t>
      </w:r>
      <w:r w:rsidRPr="008A408A">
        <w:rPr>
          <w:rFonts w:eastAsia="Calibri"/>
          <w:sz w:val="28"/>
          <w:szCs w:val="28"/>
        </w:rPr>
        <w:t xml:space="preserve"> не преодолевших минимальный балл, </w:t>
      </w:r>
      <w:r>
        <w:rPr>
          <w:rFonts w:eastAsia="Calibri"/>
          <w:sz w:val="28"/>
          <w:szCs w:val="28"/>
        </w:rPr>
        <w:t xml:space="preserve">все </w:t>
      </w:r>
      <w:r w:rsidRPr="008A408A">
        <w:rPr>
          <w:rFonts w:eastAsia="Calibri"/>
          <w:sz w:val="28"/>
          <w:szCs w:val="28"/>
        </w:rPr>
        <w:t xml:space="preserve"> 11 заданий </w:t>
      </w:r>
      <w:r>
        <w:rPr>
          <w:rFonts w:eastAsia="Calibri"/>
          <w:sz w:val="28"/>
          <w:szCs w:val="28"/>
        </w:rPr>
        <w:t>не выполнены</w:t>
      </w:r>
      <w:r w:rsidRPr="008A408A">
        <w:rPr>
          <w:rFonts w:eastAsia="Calibri"/>
          <w:sz w:val="28"/>
          <w:szCs w:val="28"/>
        </w:rPr>
        <w:t xml:space="preserve"> (процент выполнения </w:t>
      </w:r>
      <w:r>
        <w:rPr>
          <w:rFonts w:eastAsia="Calibri"/>
          <w:sz w:val="28"/>
          <w:szCs w:val="28"/>
        </w:rPr>
        <w:t>0</w:t>
      </w:r>
      <w:r w:rsidRPr="008A408A">
        <w:rPr>
          <w:rFonts w:eastAsia="Calibri"/>
          <w:sz w:val="28"/>
          <w:szCs w:val="28"/>
        </w:rPr>
        <w:t>).</w:t>
      </w:r>
      <w:proofErr w:type="gramEnd"/>
    </w:p>
    <w:p w:rsidR="00A21B02" w:rsidRDefault="00A21B02" w:rsidP="00A21B02">
      <w:pPr>
        <w:spacing w:before="100" w:beforeAutospacing="1" w:after="100" w:afterAutospacing="1"/>
        <w:jc w:val="center"/>
        <w:rPr>
          <w:rFonts w:eastAsia="Calibri"/>
          <w:b/>
          <w:iCs/>
          <w:sz w:val="28"/>
          <w:szCs w:val="28"/>
        </w:rPr>
      </w:pPr>
      <w:r w:rsidRPr="00E554F7">
        <w:rPr>
          <w:rFonts w:eastAsia="Calibri"/>
          <w:b/>
          <w:iCs/>
          <w:sz w:val="28"/>
          <w:szCs w:val="28"/>
        </w:rPr>
        <w:t xml:space="preserve">Анализ </w:t>
      </w:r>
      <w:proofErr w:type="gramStart"/>
      <w:r w:rsidRPr="00E554F7">
        <w:rPr>
          <w:rFonts w:eastAsia="Calibri"/>
          <w:b/>
          <w:iCs/>
          <w:sz w:val="28"/>
          <w:szCs w:val="28"/>
        </w:rPr>
        <w:t>результатов выполнения заданий высокого уровня сложности</w:t>
      </w:r>
      <w:proofErr w:type="gramEnd"/>
    </w:p>
    <w:p w:rsidR="00A21B02" w:rsidRDefault="00A21B02" w:rsidP="00A21B02">
      <w:pPr>
        <w:spacing w:before="100" w:beforeAutospacing="1" w:after="100" w:afterAutospacing="1"/>
        <w:jc w:val="center"/>
        <w:rPr>
          <w:rFonts w:eastAsia="Calibri"/>
          <w:b/>
          <w:iCs/>
          <w:sz w:val="28"/>
          <w:szCs w:val="28"/>
        </w:rPr>
      </w:pPr>
    </w:p>
    <w:p w:rsidR="00A21B02" w:rsidRPr="00E554F7" w:rsidRDefault="00A21B02" w:rsidP="00A21B02">
      <w:pPr>
        <w:spacing w:before="100" w:beforeAutospacing="1" w:after="100" w:afterAutospacing="1"/>
        <w:jc w:val="center"/>
        <w:rPr>
          <w:rFonts w:eastAsia="Calibri"/>
          <w:b/>
          <w:iCs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"/>
        <w:gridCol w:w="1215"/>
        <w:gridCol w:w="1227"/>
        <w:gridCol w:w="1604"/>
        <w:gridCol w:w="1606"/>
        <w:gridCol w:w="1440"/>
        <w:gridCol w:w="1747"/>
      </w:tblGrid>
      <w:tr w:rsidR="00A21B02" w:rsidRPr="00E554F7" w:rsidTr="00A21B02">
        <w:trPr>
          <w:cantSplit/>
          <w:trHeight w:val="313"/>
          <w:tblHeader/>
        </w:trPr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lastRenderedPageBreak/>
              <w:t>Номер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t xml:space="preserve">задания </w:t>
            </w:r>
            <w:proofErr w:type="gramStart"/>
            <w:r w:rsidRPr="00A21B02">
              <w:rPr>
                <w:rFonts w:eastAsia="Calibri"/>
                <w:bCs/>
              </w:rPr>
              <w:t>в</w:t>
            </w:r>
            <w:proofErr w:type="gramEnd"/>
            <w:r w:rsidRPr="00A21B02">
              <w:rPr>
                <w:rFonts w:eastAsia="Calibri"/>
                <w:bCs/>
              </w:rPr>
              <w:t xml:space="preserve"> КИМ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  <w:bCs/>
              </w:rPr>
              <w:t>Уровень сложности задания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</w:p>
        </w:tc>
        <w:tc>
          <w:tcPr>
            <w:tcW w:w="3947" w:type="pct"/>
            <w:gridSpan w:val="5"/>
            <w:tcBorders>
              <w:top w:val="single" w:sz="8" w:space="0" w:color="000000"/>
              <w:left w:val="single" w:sz="4" w:space="0" w:color="000000"/>
              <w:bottom w:val="none" w:sz="255" w:space="0" w:color="FFFFFF"/>
              <w:right w:val="single" w:sz="8" w:space="0" w:color="000000"/>
            </w:tcBorders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</w:rPr>
              <w:t xml:space="preserve">Процент выполнения задания </w:t>
            </w:r>
            <w:r w:rsidRPr="00A21B02">
              <w:rPr>
                <w:rFonts w:eastAsia="Calibri"/>
              </w:rPr>
              <w:br w:type="textWrapping" w:clear="all"/>
              <w:t>в Юго-Восточном округе</w:t>
            </w:r>
          </w:p>
        </w:tc>
      </w:tr>
      <w:tr w:rsidR="00A21B02" w:rsidRPr="00E554F7" w:rsidTr="00A21B02">
        <w:trPr>
          <w:cantSplit/>
          <w:trHeight w:val="63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A21B02" w:rsidRDefault="00A21B02" w:rsidP="00A21B02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A21B02" w:rsidRDefault="00A21B02" w:rsidP="00A21B02">
            <w:pPr>
              <w:rPr>
                <w:rFonts w:eastAsia="Calibri"/>
              </w:rPr>
            </w:pP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</w:rPr>
            </w:pPr>
            <w:r w:rsidRPr="00A21B02">
              <w:rPr>
                <w:rFonts w:eastAsia="Calibri"/>
              </w:rPr>
              <w:t>средний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не </w:t>
            </w:r>
            <w:proofErr w:type="gramStart"/>
            <w:r w:rsidRPr="00A21B02">
              <w:rPr>
                <w:rFonts w:eastAsia="Calibri"/>
                <w:bCs/>
              </w:rPr>
              <w:t>преодолевших</w:t>
            </w:r>
            <w:proofErr w:type="gramEnd"/>
            <w:r w:rsidRPr="00A21B02">
              <w:rPr>
                <w:rFonts w:eastAsia="Calibri"/>
                <w:bCs/>
              </w:rPr>
              <w:t xml:space="preserve"> минимальный балл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от </w:t>
            </w:r>
            <w:proofErr w:type="gramStart"/>
            <w:r w:rsidRPr="00A21B02">
              <w:rPr>
                <w:rFonts w:eastAsia="Calibri"/>
                <w:bCs/>
              </w:rPr>
              <w:t>минимального</w:t>
            </w:r>
            <w:proofErr w:type="gramEnd"/>
            <w:r w:rsidRPr="00A21B02">
              <w:rPr>
                <w:rFonts w:eastAsia="Calibri"/>
                <w:bCs/>
              </w:rPr>
              <w:t xml:space="preserve"> до 60 </w:t>
            </w:r>
            <w:proofErr w:type="spellStart"/>
            <w:r w:rsidRPr="00A21B02">
              <w:rPr>
                <w:rFonts w:eastAsia="Calibri"/>
                <w:bCs/>
              </w:rPr>
              <w:t>т.б</w:t>
            </w:r>
            <w:proofErr w:type="spellEnd"/>
            <w:r w:rsidRPr="00A21B02">
              <w:rPr>
                <w:rFonts w:eastAsia="Calibri"/>
                <w:bCs/>
              </w:rPr>
              <w:t>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от 61 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до 80 </w:t>
            </w:r>
            <w:proofErr w:type="spellStart"/>
            <w:proofErr w:type="gramStart"/>
            <w:r w:rsidRPr="00A21B02">
              <w:rPr>
                <w:rFonts w:eastAsia="Calibri"/>
                <w:bCs/>
              </w:rPr>
              <w:t>т.б</w:t>
            </w:r>
            <w:proofErr w:type="spellEnd"/>
            <w:proofErr w:type="gramEnd"/>
            <w:r w:rsidRPr="00A21B02">
              <w:rPr>
                <w:rFonts w:eastAsia="Calibri"/>
                <w:bCs/>
              </w:rPr>
              <w:t>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в группе </w:t>
            </w:r>
            <w:r w:rsidRPr="00A21B02">
              <w:rPr>
                <w:rFonts w:eastAsia="Calibri"/>
                <w:bCs/>
              </w:rPr>
              <w:br w:type="textWrapping" w:clear="all"/>
              <w:t>от 81</w:t>
            </w:r>
          </w:p>
          <w:p w:rsidR="00A21B02" w:rsidRPr="00A21B02" w:rsidRDefault="00A21B02" w:rsidP="00A21B02">
            <w:pPr>
              <w:jc w:val="center"/>
              <w:rPr>
                <w:rFonts w:eastAsia="Calibri"/>
                <w:bCs/>
              </w:rPr>
            </w:pPr>
            <w:r w:rsidRPr="00A21B02">
              <w:rPr>
                <w:rFonts w:eastAsia="Calibri"/>
                <w:bCs/>
              </w:rPr>
              <w:t xml:space="preserve"> до 100 </w:t>
            </w:r>
            <w:proofErr w:type="spellStart"/>
            <w:proofErr w:type="gramStart"/>
            <w:r w:rsidRPr="00A21B02">
              <w:rPr>
                <w:rFonts w:eastAsia="Calibri"/>
                <w:bCs/>
              </w:rPr>
              <w:t>т.б</w:t>
            </w:r>
            <w:proofErr w:type="spellEnd"/>
            <w:proofErr w:type="gramEnd"/>
            <w:r w:rsidRPr="00A21B02">
              <w:rPr>
                <w:rFonts w:eastAsia="Calibri"/>
                <w:bCs/>
              </w:rPr>
              <w:t>.</w:t>
            </w:r>
          </w:p>
        </w:tc>
      </w:tr>
      <w:tr w:rsidR="00A21B02" w:rsidRPr="00E554F7" w:rsidTr="00A21B02">
        <w:trPr>
          <w:cantSplit/>
          <w:trHeight w:val="150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29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73,3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42,9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E554F7" w:rsidTr="00A21B02">
        <w:trPr>
          <w:cantSplit/>
          <w:trHeight w:val="60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30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85,7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E554F7" w:rsidTr="00A21B02">
        <w:trPr>
          <w:cantSplit/>
          <w:trHeight w:val="88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31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46,7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E554F7" w:rsidTr="00A21B02">
        <w:trPr>
          <w:cantSplit/>
          <w:trHeight w:val="159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32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66,7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  <w:tr w:rsidR="00A21B02" w:rsidRPr="00E554F7" w:rsidTr="00A21B02">
        <w:trPr>
          <w:cantSplit/>
          <w:trHeight w:val="339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33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14,3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21B02" w:rsidRPr="00E554F7" w:rsidTr="00A21B02">
        <w:trPr>
          <w:cantSplit/>
          <w:trHeight w:val="334"/>
          <w:tblHeader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firstLine="67"/>
              <w:jc w:val="center"/>
              <w:rPr>
                <w:rFonts w:eastAsia="Calibri"/>
                <w:color w:val="000000"/>
              </w:rPr>
            </w:pPr>
            <w:r w:rsidRPr="00E554F7">
              <w:rPr>
                <w:rFonts w:eastAsia="Calibri"/>
                <w:color w:val="000000"/>
              </w:rPr>
              <w:t>34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02" w:rsidRPr="00E554F7" w:rsidRDefault="00A21B02" w:rsidP="00A21B02">
            <w:pPr>
              <w:ind w:hanging="112"/>
              <w:jc w:val="center"/>
              <w:rPr>
                <w:rFonts w:eastAsia="Calibri"/>
              </w:rPr>
            </w:pPr>
            <w:r w:rsidRPr="00E554F7">
              <w:rPr>
                <w:rFonts w:eastAsia="Calibri"/>
                <w:color w:val="000000"/>
              </w:rPr>
              <w:t>В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B02" w:rsidRPr="00E554F7" w:rsidRDefault="00A21B02" w:rsidP="00A21B0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</w:tr>
    </w:tbl>
    <w:p w:rsidR="00A21B02" w:rsidRPr="00E554F7" w:rsidRDefault="00A21B02" w:rsidP="00A21B02">
      <w:pPr>
        <w:spacing w:before="100" w:beforeAutospacing="1" w:line="360" w:lineRule="auto"/>
        <w:ind w:firstLine="709"/>
        <w:jc w:val="both"/>
        <w:rPr>
          <w:rFonts w:eastAsia="Calibri"/>
          <w:sz w:val="28"/>
          <w:szCs w:val="28"/>
        </w:rPr>
      </w:pPr>
      <w:r w:rsidRPr="00E554F7">
        <w:rPr>
          <w:rFonts w:eastAsia="Calibri"/>
          <w:sz w:val="28"/>
          <w:szCs w:val="28"/>
        </w:rPr>
        <w:t>Из анализа результатов выполнения заданий высокого уровня ЕГЭ 202</w:t>
      </w:r>
      <w:r>
        <w:rPr>
          <w:rFonts w:eastAsia="Calibri"/>
          <w:sz w:val="28"/>
          <w:szCs w:val="28"/>
        </w:rPr>
        <w:t>5</w:t>
      </w:r>
      <w:r w:rsidRPr="00E554F7">
        <w:rPr>
          <w:rFonts w:eastAsia="Calibri"/>
          <w:sz w:val="28"/>
          <w:szCs w:val="28"/>
        </w:rPr>
        <w:t xml:space="preserve"> г. следует, что </w:t>
      </w:r>
      <w:r>
        <w:rPr>
          <w:rFonts w:eastAsia="Calibri"/>
          <w:sz w:val="28"/>
          <w:szCs w:val="28"/>
        </w:rPr>
        <w:t>в</w:t>
      </w:r>
      <w:r w:rsidRPr="008A408A">
        <w:rPr>
          <w:rFonts w:eastAsia="Calibri"/>
          <w:sz w:val="28"/>
          <w:szCs w:val="28"/>
        </w:rPr>
        <w:t xml:space="preserve"> группе</w:t>
      </w:r>
      <w:r>
        <w:rPr>
          <w:rFonts w:eastAsia="Calibri"/>
          <w:sz w:val="28"/>
          <w:szCs w:val="28"/>
        </w:rPr>
        <w:t>,</w:t>
      </w:r>
      <w:r w:rsidRPr="008A408A">
        <w:rPr>
          <w:rFonts w:eastAsia="Calibri"/>
          <w:sz w:val="28"/>
          <w:szCs w:val="28"/>
        </w:rPr>
        <w:t xml:space="preserve"> не преодолевших минимальный балл, </w:t>
      </w:r>
      <w:r>
        <w:rPr>
          <w:rFonts w:eastAsia="Calibri"/>
          <w:sz w:val="28"/>
          <w:szCs w:val="28"/>
        </w:rPr>
        <w:t xml:space="preserve">все </w:t>
      </w:r>
      <w:r w:rsidRPr="008A40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</w:t>
      </w:r>
      <w:r w:rsidRPr="008A408A">
        <w:rPr>
          <w:rFonts w:eastAsia="Calibri"/>
          <w:sz w:val="28"/>
          <w:szCs w:val="28"/>
        </w:rPr>
        <w:t xml:space="preserve"> заданий </w:t>
      </w:r>
      <w:r>
        <w:rPr>
          <w:rFonts w:eastAsia="Calibri"/>
          <w:sz w:val="28"/>
          <w:szCs w:val="28"/>
        </w:rPr>
        <w:t>не выполнены</w:t>
      </w:r>
      <w:r w:rsidRPr="008A408A">
        <w:rPr>
          <w:rFonts w:eastAsia="Calibri"/>
          <w:sz w:val="28"/>
          <w:szCs w:val="28"/>
        </w:rPr>
        <w:t xml:space="preserve"> (процент выполнения </w:t>
      </w:r>
      <w:r>
        <w:rPr>
          <w:rFonts w:eastAsia="Calibri"/>
          <w:sz w:val="28"/>
          <w:szCs w:val="28"/>
        </w:rPr>
        <w:t>0</w:t>
      </w:r>
      <w:r w:rsidRPr="008A408A">
        <w:rPr>
          <w:rFonts w:eastAsia="Calibri"/>
          <w:sz w:val="28"/>
          <w:szCs w:val="28"/>
        </w:rPr>
        <w:t>).</w:t>
      </w:r>
      <w:r>
        <w:rPr>
          <w:rFonts w:eastAsia="Calibri"/>
          <w:sz w:val="28"/>
          <w:szCs w:val="28"/>
        </w:rPr>
        <w:t xml:space="preserve"> У остальных групп участников</w:t>
      </w:r>
      <w:r w:rsidRPr="00635F0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</w:t>
      </w:r>
      <w:r w:rsidRPr="00E554F7">
        <w:rPr>
          <w:rFonts w:eastAsia="Calibri"/>
          <w:sz w:val="28"/>
          <w:szCs w:val="28"/>
        </w:rPr>
        <w:t>редний процент выполнения заданий выше 15%</w:t>
      </w:r>
      <w:r>
        <w:rPr>
          <w:rFonts w:eastAsia="Calibri"/>
          <w:sz w:val="28"/>
          <w:szCs w:val="28"/>
        </w:rPr>
        <w:t xml:space="preserve">, кроме 34 задания. 34 задание участники экзамена не выполняли. </w:t>
      </w:r>
      <w:r w:rsidRPr="00E554F7">
        <w:rPr>
          <w:rFonts w:eastAsia="Calibri"/>
          <w:sz w:val="28"/>
          <w:szCs w:val="28"/>
        </w:rPr>
        <w:t xml:space="preserve"> </w:t>
      </w:r>
    </w:p>
    <w:p w:rsidR="00A21B02" w:rsidRDefault="00A21B02" w:rsidP="00A21B02">
      <w:pPr>
        <w:spacing w:line="360" w:lineRule="auto"/>
        <w:jc w:val="center"/>
        <w:rPr>
          <w:rFonts w:eastAsia="Calibri"/>
          <w:sz w:val="28"/>
          <w:szCs w:val="28"/>
        </w:rPr>
      </w:pPr>
      <w:r w:rsidRPr="001960DB">
        <w:rPr>
          <w:rFonts w:eastAsia="Calibri"/>
          <w:noProof/>
        </w:rPr>
        <w:drawing>
          <wp:inline distT="0" distB="0" distL="0" distR="0" wp14:anchorId="1D4690AC" wp14:editId="3728D56D">
            <wp:extent cx="6120130" cy="4181475"/>
            <wp:effectExtent l="19050" t="0" r="1397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A21B02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 w:rsidRPr="001960DB">
        <w:rPr>
          <w:rFonts w:eastAsia="Calibri"/>
          <w:sz w:val="28"/>
        </w:rPr>
        <w:t xml:space="preserve">Как видно из </w:t>
      </w:r>
      <w:r>
        <w:rPr>
          <w:rFonts w:eastAsia="Calibri"/>
          <w:sz w:val="28"/>
        </w:rPr>
        <w:t xml:space="preserve">таблицы и </w:t>
      </w:r>
      <w:r w:rsidRPr="001960DB">
        <w:rPr>
          <w:rFonts w:eastAsia="Calibri"/>
          <w:sz w:val="28"/>
        </w:rPr>
        <w:t xml:space="preserve">диаграммы  наиболее успешно выполняются </w:t>
      </w:r>
      <w:r>
        <w:rPr>
          <w:rFonts w:eastAsia="Calibri"/>
          <w:sz w:val="28"/>
        </w:rPr>
        <w:t>следующие</w:t>
      </w:r>
      <w:r w:rsidRPr="001960DB">
        <w:rPr>
          <w:rFonts w:eastAsia="Calibri"/>
          <w:sz w:val="28"/>
        </w:rPr>
        <w:t xml:space="preserve"> задани</w:t>
      </w:r>
      <w:r>
        <w:rPr>
          <w:rFonts w:eastAsia="Calibri"/>
          <w:sz w:val="28"/>
        </w:rPr>
        <w:t>я</w:t>
      </w:r>
      <w:r w:rsidRPr="001960DB">
        <w:rPr>
          <w:rFonts w:eastAsia="Calibri"/>
          <w:sz w:val="28"/>
        </w:rPr>
        <w:t xml:space="preserve">: </w:t>
      </w:r>
    </w:p>
    <w:p w:rsidR="00A21B02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 xml:space="preserve">- </w:t>
      </w:r>
      <w:r w:rsidRPr="001960DB">
        <w:rPr>
          <w:rFonts w:eastAsia="Calibri"/>
          <w:sz w:val="28"/>
        </w:rPr>
        <w:t>задание №30 – средний балл 8</w:t>
      </w:r>
      <w:r>
        <w:rPr>
          <w:rFonts w:eastAsia="Calibri"/>
          <w:sz w:val="28"/>
        </w:rPr>
        <w:t>6,7%; Э</w:t>
      </w:r>
      <w:r w:rsidRPr="001960DB">
        <w:rPr>
          <w:rFonts w:eastAsia="Calibri"/>
          <w:sz w:val="28"/>
        </w:rPr>
        <w:t>лектролитическая диссоциация электролитов      в      водных      растворах. Сильные и слабые электролиты.  Реакц</w:t>
      </w:r>
      <w:proofErr w:type="gramStart"/>
      <w:r w:rsidRPr="001960DB">
        <w:rPr>
          <w:rFonts w:eastAsia="Calibri"/>
          <w:sz w:val="28"/>
        </w:rPr>
        <w:t>ии ио</w:t>
      </w:r>
      <w:proofErr w:type="gramEnd"/>
      <w:r w:rsidRPr="001960DB">
        <w:rPr>
          <w:rFonts w:eastAsia="Calibri"/>
          <w:sz w:val="28"/>
        </w:rPr>
        <w:t xml:space="preserve">нного обмена; </w:t>
      </w:r>
    </w:p>
    <w:p w:rsidR="00A21B02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з</w:t>
      </w:r>
      <w:r w:rsidRPr="001960DB">
        <w:rPr>
          <w:rFonts w:eastAsia="Calibri"/>
          <w:sz w:val="28"/>
        </w:rPr>
        <w:t xml:space="preserve">адание №29 – средний балл </w:t>
      </w:r>
      <w:r>
        <w:rPr>
          <w:rFonts w:eastAsia="Calibri"/>
          <w:sz w:val="28"/>
        </w:rPr>
        <w:t>73,3</w:t>
      </w:r>
      <w:r w:rsidRPr="001960DB">
        <w:rPr>
          <w:rFonts w:eastAsia="Calibri"/>
          <w:sz w:val="28"/>
        </w:rPr>
        <w:t xml:space="preserve">%; Окислитель и восстановитель. Реакции </w:t>
      </w:r>
      <w:proofErr w:type="spellStart"/>
      <w:r>
        <w:rPr>
          <w:rFonts w:eastAsia="Calibri"/>
          <w:sz w:val="28"/>
        </w:rPr>
        <w:t>окислительно</w:t>
      </w:r>
      <w:proofErr w:type="spellEnd"/>
      <w:r>
        <w:rPr>
          <w:rFonts w:eastAsia="Calibri"/>
          <w:sz w:val="28"/>
        </w:rPr>
        <w:t>-восстановительные; Методы электронного баланса;</w:t>
      </w:r>
    </w:p>
    <w:p w:rsidR="00A21B02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 w:rsidRPr="001960DB">
        <w:rPr>
          <w:rFonts w:eastAsia="Calibri"/>
          <w:sz w:val="28"/>
        </w:rPr>
        <w:t xml:space="preserve">задание №32 – средний балл </w:t>
      </w:r>
      <w:r>
        <w:rPr>
          <w:rFonts w:eastAsia="Calibri"/>
          <w:sz w:val="28"/>
        </w:rPr>
        <w:t>66,7</w:t>
      </w:r>
      <w:r w:rsidRPr="001960DB">
        <w:rPr>
          <w:rFonts w:eastAsia="Calibri"/>
          <w:sz w:val="28"/>
        </w:rPr>
        <w:t xml:space="preserve">%; реакции, подтверждающие взаимосвязь органических соединений. Задание показывает уровень освоения знаний органической химии. </w:t>
      </w:r>
    </w:p>
    <w:p w:rsidR="00A21B02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proofErr w:type="gramStart"/>
      <w:r>
        <w:rPr>
          <w:rFonts w:eastAsia="Calibri"/>
          <w:sz w:val="28"/>
        </w:rPr>
        <w:t>з</w:t>
      </w:r>
      <w:proofErr w:type="gramEnd"/>
      <w:r w:rsidRPr="001960DB">
        <w:rPr>
          <w:rFonts w:eastAsia="Calibri"/>
          <w:sz w:val="28"/>
        </w:rPr>
        <w:t>адание №31 - средний балл 4</w:t>
      </w:r>
      <w:r>
        <w:rPr>
          <w:rFonts w:eastAsia="Calibri"/>
          <w:sz w:val="28"/>
        </w:rPr>
        <w:t>6,7</w:t>
      </w:r>
      <w:r w:rsidRPr="001960DB">
        <w:rPr>
          <w:rFonts w:eastAsia="Calibri"/>
          <w:sz w:val="28"/>
        </w:rPr>
        <w:t xml:space="preserve">%; Реакции, подтверждающие взаимосвязь различных классов неорганических веществ. </w:t>
      </w:r>
    </w:p>
    <w:p w:rsidR="00A21B02" w:rsidRPr="001960DB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 w:rsidRPr="001960DB">
        <w:rPr>
          <w:rFonts w:eastAsia="Calibri"/>
          <w:sz w:val="28"/>
        </w:rPr>
        <w:t xml:space="preserve"> Задание №3</w:t>
      </w:r>
      <w:r>
        <w:rPr>
          <w:rFonts w:eastAsia="Calibri"/>
          <w:sz w:val="28"/>
        </w:rPr>
        <w:t>3</w:t>
      </w:r>
      <w:r w:rsidRPr="001960DB">
        <w:rPr>
          <w:rFonts w:eastAsia="Calibri"/>
          <w:sz w:val="28"/>
        </w:rPr>
        <w:t xml:space="preserve"> – средний балл </w:t>
      </w:r>
      <w:r>
        <w:rPr>
          <w:rFonts w:eastAsia="Calibri"/>
          <w:sz w:val="28"/>
        </w:rPr>
        <w:t>33,3</w:t>
      </w:r>
      <w:r w:rsidRPr="001960DB">
        <w:rPr>
          <w:rFonts w:eastAsia="Calibri"/>
          <w:sz w:val="28"/>
        </w:rPr>
        <w:t xml:space="preserve">%; Установление молекулярной и структурной формул </w:t>
      </w:r>
      <w:r>
        <w:rPr>
          <w:rFonts w:eastAsia="Calibri"/>
          <w:sz w:val="28"/>
        </w:rPr>
        <w:t xml:space="preserve">органического </w:t>
      </w:r>
      <w:r w:rsidRPr="001960DB">
        <w:rPr>
          <w:rFonts w:eastAsia="Calibri"/>
          <w:sz w:val="28"/>
        </w:rPr>
        <w:t>вещества</w:t>
      </w:r>
      <w:r>
        <w:rPr>
          <w:rFonts w:eastAsia="Calibri"/>
          <w:sz w:val="28"/>
        </w:rPr>
        <w:t>.</w:t>
      </w:r>
    </w:p>
    <w:p w:rsidR="00A21B02" w:rsidRPr="001960DB" w:rsidRDefault="00A21B02" w:rsidP="00A21B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</w:rPr>
      </w:pPr>
      <w:r w:rsidRPr="001960DB">
        <w:rPr>
          <w:rFonts w:eastAsia="Calibri"/>
          <w:sz w:val="28"/>
        </w:rPr>
        <w:t>Задание №3</w:t>
      </w:r>
      <w:r>
        <w:rPr>
          <w:rFonts w:eastAsia="Calibri"/>
          <w:sz w:val="28"/>
        </w:rPr>
        <w:t>4</w:t>
      </w:r>
      <w:r w:rsidRPr="001960DB">
        <w:rPr>
          <w:rFonts w:eastAsia="Calibri"/>
          <w:sz w:val="28"/>
        </w:rPr>
        <w:t xml:space="preserve"> – средний балл </w:t>
      </w:r>
      <w:r>
        <w:rPr>
          <w:rFonts w:eastAsia="Calibri"/>
          <w:sz w:val="28"/>
        </w:rPr>
        <w:t>0</w:t>
      </w:r>
      <w:r w:rsidRPr="001960DB">
        <w:rPr>
          <w:rFonts w:eastAsia="Calibri"/>
          <w:sz w:val="28"/>
        </w:rPr>
        <w:t xml:space="preserve">%; </w:t>
      </w:r>
      <w:proofErr w:type="spellStart"/>
      <w:r>
        <w:rPr>
          <w:rFonts w:eastAsia="Calibri"/>
          <w:sz w:val="28"/>
        </w:rPr>
        <w:t>Расчеты</w:t>
      </w:r>
      <w:proofErr w:type="spellEnd"/>
      <w:r>
        <w:rPr>
          <w:rFonts w:eastAsia="Calibri"/>
          <w:sz w:val="28"/>
        </w:rPr>
        <w:t xml:space="preserve"> с использованием понятий «массовая доля, «молярная масса», «растворимость».</w:t>
      </w:r>
    </w:p>
    <w:p w:rsidR="00A21B02" w:rsidRPr="00C416D7" w:rsidRDefault="00A21B02" w:rsidP="00A21B02">
      <w:pPr>
        <w:spacing w:before="100" w:beforeAutospacing="1" w:after="100" w:afterAutospacing="1"/>
        <w:ind w:firstLine="567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Р</w:t>
      </w:r>
      <w:r w:rsidRPr="00C416D7">
        <w:rPr>
          <w:rFonts w:eastAsia="Calibri"/>
          <w:b/>
          <w:iCs/>
          <w:sz w:val="28"/>
          <w:szCs w:val="28"/>
        </w:rPr>
        <w:t>езультаты статистического анализа</w:t>
      </w:r>
    </w:p>
    <w:p w:rsidR="00A21B02" w:rsidRPr="00C416D7" w:rsidRDefault="00A21B02" w:rsidP="00A21B0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При более подробном анализе можно указать задания, которые были выполнены более или менее успешно.</w:t>
      </w:r>
    </w:p>
    <w:p w:rsidR="00A21B02" w:rsidRPr="00C416D7" w:rsidRDefault="00A21B02" w:rsidP="00A21B02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 xml:space="preserve">Наиболее успешно выполненными заданиями </w:t>
      </w:r>
      <w:r w:rsidRPr="00C416D7">
        <w:rPr>
          <w:rFonts w:eastAsia="Calibri"/>
          <w:b/>
          <w:sz w:val="28"/>
          <w:szCs w:val="28"/>
        </w:rPr>
        <w:t xml:space="preserve">базового уровня сложности </w:t>
      </w:r>
      <w:r w:rsidRPr="00C416D7">
        <w:rPr>
          <w:rFonts w:eastAsia="Calibri"/>
          <w:sz w:val="28"/>
          <w:szCs w:val="28"/>
        </w:rPr>
        <w:t xml:space="preserve">можно считать: 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задание 1 </w:t>
      </w:r>
      <w:r>
        <w:rPr>
          <w:rFonts w:eastAsia="Calibri"/>
          <w:sz w:val="28"/>
          <w:szCs w:val="28"/>
        </w:rPr>
        <w:t xml:space="preserve">и 2 </w:t>
      </w:r>
      <w:r w:rsidRPr="00C416D7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100 </w:t>
      </w:r>
      <w:r w:rsidRPr="00C416D7">
        <w:rPr>
          <w:rFonts w:eastAsia="Calibri"/>
          <w:sz w:val="28"/>
          <w:szCs w:val="28"/>
        </w:rPr>
        <w:t xml:space="preserve">% </w:t>
      </w:r>
      <w:r w:rsidRPr="00C416D7">
        <w:rPr>
          <w:rFonts w:eastAsia="Calibri"/>
          <w:sz w:val="28"/>
          <w:szCs w:val="28"/>
          <w:lang w:val="en-US"/>
        </w:rPr>
        <w:t>max</w:t>
      </w:r>
      <w:r w:rsidRPr="00C416D7">
        <w:rPr>
          <w:rFonts w:eastAsia="Calibri"/>
          <w:sz w:val="28"/>
          <w:szCs w:val="28"/>
        </w:rPr>
        <w:t>) в группе участников, которые не преодолели минимальный балл;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1, </w:t>
      </w:r>
      <w:r>
        <w:rPr>
          <w:rFonts w:eastAsia="Calibri"/>
          <w:sz w:val="28"/>
          <w:szCs w:val="28"/>
        </w:rPr>
        <w:t>2, 17, 18-21</w:t>
      </w:r>
      <w:r w:rsidRPr="00C416D7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85,7</w:t>
      </w:r>
      <w:r w:rsidRPr="00C416D7">
        <w:rPr>
          <w:rFonts w:eastAsia="Calibri"/>
          <w:sz w:val="28"/>
          <w:szCs w:val="28"/>
        </w:rPr>
        <w:t xml:space="preserve">% </w:t>
      </w:r>
      <w:r w:rsidRPr="00C416D7">
        <w:rPr>
          <w:rFonts w:eastAsia="Calibri"/>
          <w:sz w:val="28"/>
          <w:szCs w:val="28"/>
          <w:lang w:val="en-US"/>
        </w:rPr>
        <w:t>max</w:t>
      </w:r>
      <w:r w:rsidRPr="00C416D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, </w:t>
      </w:r>
      <w:r w:rsidRPr="00C416D7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6, 27 </w:t>
      </w:r>
      <w:r w:rsidRPr="00C416D7">
        <w:rPr>
          <w:rFonts w:eastAsia="Calibri"/>
          <w:sz w:val="28"/>
          <w:szCs w:val="28"/>
        </w:rPr>
        <w:t>в группе участников, получивших балл от минимального до 60 (процент выполнения выше 70);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>1, 3, 4, 5, 19-21, 27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61 до 80 (процент выполнения </w:t>
      </w:r>
      <w:r>
        <w:rPr>
          <w:rFonts w:eastAsia="Calibri"/>
          <w:sz w:val="28"/>
          <w:szCs w:val="28"/>
        </w:rPr>
        <w:t>выше 90</w:t>
      </w:r>
      <w:proofErr w:type="gramStart"/>
      <w:r w:rsidRPr="00C416D7">
        <w:rPr>
          <w:rFonts w:eastAsia="Calibri"/>
          <w:sz w:val="28"/>
          <w:szCs w:val="28"/>
        </w:rPr>
        <w:t xml:space="preserve"> )</w:t>
      </w:r>
      <w:proofErr w:type="gramEnd"/>
      <w:r w:rsidRPr="00C416D7">
        <w:rPr>
          <w:rFonts w:eastAsia="Calibri"/>
          <w:sz w:val="28"/>
          <w:szCs w:val="28"/>
        </w:rPr>
        <w:t>;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 xml:space="preserve">1, </w:t>
      </w:r>
      <w:r w:rsidRPr="00C416D7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-21</w:t>
      </w:r>
      <w:r w:rsidRPr="00C416D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26-28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81 до 100 (процент выполнения выше 97);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Наиболее сложными заданиями для участников 202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 xml:space="preserve"> года можно считать: </w:t>
      </w:r>
    </w:p>
    <w:p w:rsidR="00A21B02" w:rsidRPr="00C416D7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>3-28</w:t>
      </w:r>
      <w:r w:rsidRPr="00C416D7">
        <w:rPr>
          <w:rFonts w:eastAsia="Calibri"/>
          <w:sz w:val="28"/>
          <w:szCs w:val="28"/>
        </w:rPr>
        <w:t xml:space="preserve"> (0</w:t>
      </w:r>
      <w:r>
        <w:rPr>
          <w:rFonts w:eastAsia="Calibri"/>
          <w:sz w:val="28"/>
          <w:szCs w:val="28"/>
        </w:rPr>
        <w:t>%</w:t>
      </w:r>
      <w:r w:rsidRPr="00C416D7">
        <w:rPr>
          <w:rFonts w:eastAsia="Calibri"/>
          <w:iCs/>
          <w:sz w:val="28"/>
          <w:szCs w:val="28"/>
        </w:rPr>
        <w:t xml:space="preserve"> </w:t>
      </w:r>
      <w:r w:rsidRPr="00C416D7">
        <w:rPr>
          <w:rFonts w:eastAsia="Calibri"/>
          <w:iCs/>
          <w:sz w:val="28"/>
          <w:szCs w:val="28"/>
          <w:lang w:val="en-US"/>
        </w:rPr>
        <w:t>min</w:t>
      </w:r>
      <w:r w:rsidRPr="00C416D7">
        <w:rPr>
          <w:rFonts w:eastAsia="Calibri"/>
          <w:iCs/>
          <w:sz w:val="28"/>
          <w:szCs w:val="28"/>
        </w:rPr>
        <w:t>)</w:t>
      </w:r>
      <w:r w:rsidRPr="00C416D7">
        <w:rPr>
          <w:rFonts w:eastAsia="Calibri"/>
          <w:sz w:val="28"/>
          <w:szCs w:val="28"/>
        </w:rPr>
        <w:t xml:space="preserve"> в группе участников, которые не преодолели минимальный балл (процент выполнения менее 10);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lastRenderedPageBreak/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 xml:space="preserve">11, 13, </w:t>
      </w:r>
      <w:r w:rsidRPr="00C416D7">
        <w:rPr>
          <w:rFonts w:eastAsia="Calibri"/>
          <w:sz w:val="28"/>
          <w:szCs w:val="28"/>
        </w:rPr>
        <w:t xml:space="preserve">28 (26,8 </w:t>
      </w:r>
      <w:r w:rsidRPr="00C416D7">
        <w:rPr>
          <w:rFonts w:eastAsia="Calibri"/>
          <w:iCs/>
          <w:sz w:val="28"/>
          <w:szCs w:val="28"/>
          <w:lang w:val="en-US"/>
        </w:rPr>
        <w:t>min</w:t>
      </w:r>
      <w:r w:rsidRPr="00C416D7">
        <w:rPr>
          <w:rFonts w:eastAsia="Calibri"/>
          <w:iCs/>
          <w:sz w:val="28"/>
          <w:szCs w:val="28"/>
        </w:rPr>
        <w:t>)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минимального до 60 (процент выполнения менее </w:t>
      </w:r>
      <w:r>
        <w:rPr>
          <w:rFonts w:eastAsia="Calibri"/>
          <w:sz w:val="28"/>
          <w:szCs w:val="28"/>
        </w:rPr>
        <w:t>50</w:t>
      </w:r>
      <w:r w:rsidRPr="00C416D7">
        <w:rPr>
          <w:rFonts w:eastAsia="Calibri"/>
          <w:sz w:val="28"/>
          <w:szCs w:val="28"/>
        </w:rPr>
        <w:t>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 xml:space="preserve">13, </w:t>
      </w:r>
      <w:r w:rsidRPr="00C416D7">
        <w:rPr>
          <w:rFonts w:eastAsia="Calibri"/>
          <w:sz w:val="28"/>
          <w:szCs w:val="28"/>
        </w:rPr>
        <w:t xml:space="preserve"> 17, 25, 28 (</w:t>
      </w:r>
      <w:r>
        <w:rPr>
          <w:rFonts w:eastAsia="Calibri"/>
          <w:sz w:val="28"/>
          <w:szCs w:val="28"/>
        </w:rPr>
        <w:t>20</w:t>
      </w:r>
      <w:r w:rsidRPr="00C416D7">
        <w:rPr>
          <w:rFonts w:eastAsia="Calibri"/>
          <w:sz w:val="28"/>
          <w:szCs w:val="28"/>
        </w:rPr>
        <w:t>,0</w:t>
      </w:r>
      <w:r w:rsidRPr="00C416D7">
        <w:rPr>
          <w:rFonts w:eastAsia="Calibri"/>
          <w:b/>
        </w:rPr>
        <w:t xml:space="preserve"> </w:t>
      </w:r>
      <w:r w:rsidRPr="00C416D7">
        <w:rPr>
          <w:rFonts w:eastAsia="Calibri"/>
          <w:sz w:val="28"/>
          <w:szCs w:val="28"/>
          <w:lang w:val="en-US"/>
        </w:rPr>
        <w:t>min</w:t>
      </w:r>
      <w:r w:rsidRPr="00C416D7">
        <w:rPr>
          <w:rFonts w:eastAsia="Calibri"/>
          <w:iCs/>
          <w:sz w:val="28"/>
          <w:szCs w:val="28"/>
        </w:rPr>
        <w:t>)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61 до 80 (процент выполнения менее 70);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2,  25 (</w:t>
      </w:r>
      <w:r>
        <w:rPr>
          <w:rFonts w:eastAsia="Calibri"/>
          <w:sz w:val="28"/>
          <w:szCs w:val="28"/>
        </w:rPr>
        <w:t>50</w:t>
      </w:r>
      <w:r w:rsidRPr="00C416D7">
        <w:rPr>
          <w:rFonts w:eastAsia="Calibri"/>
          <w:sz w:val="28"/>
          <w:szCs w:val="28"/>
        </w:rPr>
        <w:t xml:space="preserve">% </w:t>
      </w:r>
      <w:r w:rsidRPr="00C416D7">
        <w:rPr>
          <w:rFonts w:eastAsia="Calibri"/>
          <w:sz w:val="28"/>
          <w:szCs w:val="28"/>
          <w:lang w:val="en-US"/>
        </w:rPr>
        <w:t>min</w:t>
      </w:r>
      <w:r w:rsidRPr="00C416D7">
        <w:rPr>
          <w:rFonts w:eastAsia="Calibri"/>
          <w:iCs/>
          <w:sz w:val="28"/>
          <w:szCs w:val="28"/>
        </w:rPr>
        <w:t>)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81 до 100 (процент выполнения менее 90).</w:t>
      </w:r>
    </w:p>
    <w:p w:rsidR="00A21B02" w:rsidRPr="00C416D7" w:rsidRDefault="00A21B02" w:rsidP="00A21B02">
      <w:pPr>
        <w:spacing w:line="360" w:lineRule="auto"/>
        <w:ind w:firstLine="710"/>
        <w:contextualSpacing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 xml:space="preserve">Наиболее успешно выполненными заданиями </w:t>
      </w:r>
      <w:r w:rsidRPr="00C416D7">
        <w:rPr>
          <w:rFonts w:eastAsia="Calibri"/>
          <w:b/>
          <w:sz w:val="28"/>
          <w:szCs w:val="28"/>
        </w:rPr>
        <w:t xml:space="preserve">повышенного уровня сложности </w:t>
      </w:r>
      <w:r w:rsidRPr="00C416D7">
        <w:rPr>
          <w:rFonts w:eastAsia="Calibri"/>
          <w:sz w:val="28"/>
          <w:szCs w:val="28"/>
        </w:rPr>
        <w:t xml:space="preserve">можно считать: 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>6, 8, 22, 23, 24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минимального до 60 (проценты выполнения выше </w:t>
      </w:r>
      <w:r>
        <w:rPr>
          <w:rFonts w:eastAsia="Calibri"/>
          <w:sz w:val="28"/>
          <w:szCs w:val="28"/>
        </w:rPr>
        <w:t>70</w:t>
      </w:r>
      <w:r w:rsidRPr="00C416D7">
        <w:rPr>
          <w:rFonts w:eastAsia="Calibri"/>
          <w:sz w:val="28"/>
          <w:szCs w:val="28"/>
        </w:rPr>
        <w:t>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задания </w:t>
      </w:r>
      <w:r>
        <w:rPr>
          <w:rFonts w:eastAsia="Calibri"/>
          <w:sz w:val="28"/>
          <w:szCs w:val="28"/>
        </w:rPr>
        <w:t>6, 8, 9, 12, 14, 23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61 до 80 (проценты выполнения выше </w:t>
      </w:r>
      <w:r>
        <w:rPr>
          <w:rFonts w:eastAsia="Calibri"/>
          <w:sz w:val="28"/>
          <w:szCs w:val="28"/>
        </w:rPr>
        <w:t>98</w:t>
      </w:r>
      <w:r w:rsidRPr="00C416D7">
        <w:rPr>
          <w:rFonts w:eastAsia="Calibri"/>
          <w:sz w:val="28"/>
          <w:szCs w:val="28"/>
        </w:rPr>
        <w:t>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все </w:t>
      </w:r>
      <w:r w:rsidRPr="00C416D7">
        <w:rPr>
          <w:rFonts w:eastAsia="Calibri"/>
          <w:sz w:val="28"/>
          <w:szCs w:val="28"/>
        </w:rPr>
        <w:t xml:space="preserve">задания </w:t>
      </w:r>
      <w:r>
        <w:rPr>
          <w:rFonts w:eastAsia="Calibri"/>
          <w:sz w:val="28"/>
          <w:szCs w:val="28"/>
        </w:rPr>
        <w:t xml:space="preserve">выполнены на 100% </w:t>
      </w:r>
      <w:r w:rsidRPr="00C416D7">
        <w:rPr>
          <w:rFonts w:eastAsia="Calibri"/>
          <w:sz w:val="28"/>
          <w:szCs w:val="28"/>
        </w:rPr>
        <w:t>в группе участников, получивших балл от 81 до 100 (проценты выполнения выше 98).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Задание 23 оказалось наиболее успешно выполненным во всех группах участников ЕГЭ 202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 xml:space="preserve"> г. 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Наиболее сложными заданиями повышенного уровня сложности для участников 202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 xml:space="preserve"> года можно считать задания </w:t>
      </w:r>
      <w:r>
        <w:rPr>
          <w:rFonts w:eastAsia="Calibri"/>
          <w:sz w:val="28"/>
          <w:szCs w:val="28"/>
        </w:rPr>
        <w:t>12, 15, 16 (</w:t>
      </w:r>
      <w:r w:rsidRPr="00C416D7">
        <w:rPr>
          <w:rFonts w:eastAsia="Calibri"/>
          <w:sz w:val="28"/>
          <w:szCs w:val="28"/>
        </w:rPr>
        <w:t xml:space="preserve">26,8 </w:t>
      </w:r>
      <w:r w:rsidRPr="00C416D7">
        <w:rPr>
          <w:rFonts w:eastAsia="Calibri"/>
          <w:iCs/>
          <w:sz w:val="28"/>
          <w:szCs w:val="28"/>
          <w:lang w:val="en-US"/>
        </w:rPr>
        <w:t>min</w:t>
      </w:r>
      <w:r>
        <w:rPr>
          <w:rFonts w:eastAsia="Calibri"/>
          <w:iCs/>
          <w:sz w:val="28"/>
          <w:szCs w:val="28"/>
        </w:rPr>
        <w:t>)</w:t>
      </w:r>
      <w:r w:rsidRPr="00C416D7">
        <w:rPr>
          <w:rFonts w:eastAsia="Calibri"/>
          <w:sz w:val="28"/>
          <w:szCs w:val="28"/>
        </w:rPr>
        <w:t>. Во всех группах участников эти задания характеризуются наименьшими значениями процентов выполнения</w:t>
      </w:r>
      <w:r>
        <w:rPr>
          <w:rFonts w:eastAsia="Calibri"/>
          <w:sz w:val="28"/>
          <w:szCs w:val="28"/>
        </w:rPr>
        <w:t xml:space="preserve">, кроме </w:t>
      </w:r>
      <w:r w:rsidRPr="00C416D7">
        <w:rPr>
          <w:rFonts w:eastAsia="Calibri"/>
          <w:sz w:val="28"/>
          <w:szCs w:val="28"/>
        </w:rPr>
        <w:t>групп</w:t>
      </w:r>
      <w:r>
        <w:rPr>
          <w:rFonts w:eastAsia="Calibri"/>
          <w:sz w:val="28"/>
          <w:szCs w:val="28"/>
        </w:rPr>
        <w:t>ы</w:t>
      </w:r>
      <w:r w:rsidRPr="00C416D7">
        <w:rPr>
          <w:rFonts w:eastAsia="Calibri"/>
          <w:sz w:val="28"/>
          <w:szCs w:val="28"/>
        </w:rPr>
        <w:t xml:space="preserve"> участников, получивших балл от 81 до 100</w:t>
      </w:r>
      <w:r>
        <w:rPr>
          <w:rFonts w:eastAsia="Calibri"/>
          <w:sz w:val="28"/>
          <w:szCs w:val="28"/>
        </w:rPr>
        <w:t>.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в группе участников, не преодолевших минимальный балл, процент выполнения этих заданий </w:t>
      </w:r>
      <w:r>
        <w:rPr>
          <w:rFonts w:eastAsia="Calibri"/>
          <w:sz w:val="28"/>
          <w:szCs w:val="28"/>
        </w:rPr>
        <w:t>равен 0</w:t>
      </w:r>
      <w:r w:rsidRPr="00C416D7">
        <w:rPr>
          <w:rFonts w:eastAsia="Calibri"/>
          <w:sz w:val="28"/>
          <w:szCs w:val="28"/>
        </w:rPr>
        <w:t>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минимального до 60, процент выполнения этих заданий ниже </w:t>
      </w:r>
      <w:r>
        <w:rPr>
          <w:rFonts w:eastAsia="Calibri"/>
          <w:sz w:val="28"/>
          <w:szCs w:val="28"/>
        </w:rPr>
        <w:t>30</w:t>
      </w:r>
      <w:r w:rsidRPr="00C416D7">
        <w:rPr>
          <w:rFonts w:eastAsia="Calibri"/>
          <w:sz w:val="28"/>
          <w:szCs w:val="28"/>
        </w:rPr>
        <w:t>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61 до 80, процент выполнения этих заданий ниже </w:t>
      </w:r>
      <w:r>
        <w:rPr>
          <w:rFonts w:eastAsia="Calibri"/>
          <w:sz w:val="28"/>
          <w:szCs w:val="28"/>
        </w:rPr>
        <w:t>89</w:t>
      </w:r>
      <w:r w:rsidRPr="00C416D7">
        <w:rPr>
          <w:rFonts w:eastAsia="Calibri"/>
          <w:sz w:val="28"/>
          <w:szCs w:val="28"/>
        </w:rPr>
        <w:t>;</w:t>
      </w:r>
    </w:p>
    <w:p w:rsidR="00A21B02" w:rsidRPr="00C416D7" w:rsidRDefault="00A21B02" w:rsidP="00A21B02">
      <w:pPr>
        <w:spacing w:line="360" w:lineRule="auto"/>
        <w:ind w:firstLine="710"/>
        <w:contextualSpacing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 xml:space="preserve">Наиболее успешно выполненными заданиями </w:t>
      </w:r>
      <w:r w:rsidRPr="00C416D7">
        <w:rPr>
          <w:rFonts w:eastAsia="Calibri"/>
          <w:b/>
          <w:sz w:val="28"/>
          <w:szCs w:val="28"/>
        </w:rPr>
        <w:t>высокого уровня сложности</w:t>
      </w:r>
      <w:r w:rsidRPr="00C416D7">
        <w:rPr>
          <w:rFonts w:eastAsia="Calibri"/>
          <w:sz w:val="28"/>
          <w:szCs w:val="28"/>
        </w:rPr>
        <w:t xml:space="preserve"> можно считать: 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lastRenderedPageBreak/>
        <w:t>–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30 </w:t>
      </w:r>
      <w:r w:rsidRPr="00C416D7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85,7</w:t>
      </w:r>
      <w:r w:rsidRPr="00C416D7">
        <w:rPr>
          <w:rFonts w:eastAsia="Calibri"/>
          <w:sz w:val="28"/>
          <w:szCs w:val="28"/>
        </w:rPr>
        <w:t>%), 3</w:t>
      </w:r>
      <w:r>
        <w:rPr>
          <w:rFonts w:eastAsia="Calibri"/>
          <w:sz w:val="28"/>
          <w:szCs w:val="28"/>
        </w:rPr>
        <w:t>2</w:t>
      </w:r>
      <w:r w:rsidRPr="00C416D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57,1</w:t>
      </w:r>
      <w:r w:rsidRPr="00C416D7">
        <w:rPr>
          <w:rFonts w:eastAsia="Calibri"/>
          <w:sz w:val="28"/>
          <w:szCs w:val="28"/>
        </w:rPr>
        <w:t xml:space="preserve">%) и </w:t>
      </w:r>
      <w:r>
        <w:rPr>
          <w:rFonts w:eastAsia="Calibri"/>
          <w:sz w:val="28"/>
          <w:szCs w:val="28"/>
        </w:rPr>
        <w:t>29</w:t>
      </w:r>
      <w:r w:rsidRPr="00C416D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42,9</w:t>
      </w:r>
      <w:r w:rsidRPr="00C416D7">
        <w:rPr>
          <w:rFonts w:eastAsia="Calibri"/>
          <w:sz w:val="28"/>
          <w:szCs w:val="28"/>
        </w:rPr>
        <w:t xml:space="preserve">%) в группе участников, получивших балл от </w:t>
      </w:r>
      <w:proofErr w:type="gramStart"/>
      <w:r w:rsidRPr="00C416D7">
        <w:rPr>
          <w:rFonts w:eastAsia="Calibri"/>
          <w:sz w:val="28"/>
          <w:szCs w:val="28"/>
        </w:rPr>
        <w:t>минимального</w:t>
      </w:r>
      <w:proofErr w:type="gramEnd"/>
      <w:r w:rsidRPr="00C416D7">
        <w:rPr>
          <w:rFonts w:eastAsia="Calibri"/>
          <w:sz w:val="28"/>
          <w:szCs w:val="28"/>
        </w:rPr>
        <w:t xml:space="preserve"> до 60. Эти результаты лучше, чем в 202</w:t>
      </w:r>
      <w:r>
        <w:rPr>
          <w:rFonts w:eastAsia="Calibri"/>
          <w:sz w:val="28"/>
          <w:szCs w:val="28"/>
        </w:rPr>
        <w:t>4</w:t>
      </w:r>
      <w:r w:rsidRPr="00C416D7">
        <w:rPr>
          <w:rFonts w:eastAsia="Calibri"/>
          <w:sz w:val="28"/>
          <w:szCs w:val="28"/>
        </w:rPr>
        <w:t xml:space="preserve"> году (</w:t>
      </w:r>
      <w:r>
        <w:rPr>
          <w:rFonts w:eastAsia="Calibri"/>
          <w:sz w:val="28"/>
          <w:szCs w:val="28"/>
        </w:rPr>
        <w:t>68,7</w:t>
      </w:r>
      <w:r w:rsidRPr="00C416D7">
        <w:rPr>
          <w:rFonts w:eastAsia="Calibri"/>
          <w:sz w:val="28"/>
          <w:szCs w:val="28"/>
        </w:rPr>
        <w:t xml:space="preserve">%, </w:t>
      </w:r>
      <w:r>
        <w:rPr>
          <w:rFonts w:eastAsia="Calibri"/>
          <w:sz w:val="28"/>
          <w:szCs w:val="28"/>
        </w:rPr>
        <w:t>12,5</w:t>
      </w:r>
      <w:r w:rsidRPr="00C416D7">
        <w:rPr>
          <w:rFonts w:eastAsia="Calibri"/>
          <w:sz w:val="28"/>
          <w:szCs w:val="28"/>
        </w:rPr>
        <w:t>% и 1</w:t>
      </w:r>
      <w:r>
        <w:rPr>
          <w:rFonts w:eastAsia="Calibri"/>
          <w:sz w:val="28"/>
          <w:szCs w:val="28"/>
        </w:rPr>
        <w:t>2,5</w:t>
      </w:r>
      <w:r w:rsidRPr="00C416D7">
        <w:rPr>
          <w:rFonts w:eastAsia="Calibri"/>
          <w:sz w:val="28"/>
          <w:szCs w:val="28"/>
        </w:rPr>
        <w:t>% соответственно);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</w:t>
      </w:r>
      <w:r w:rsidRPr="00C416D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100</w:t>
      </w:r>
      <w:r w:rsidRPr="00C416D7">
        <w:rPr>
          <w:rFonts w:eastAsia="Calibri"/>
          <w:sz w:val="28"/>
          <w:szCs w:val="28"/>
        </w:rPr>
        <w:t>%), 31 (</w:t>
      </w:r>
      <w:r>
        <w:rPr>
          <w:rFonts w:eastAsia="Calibri"/>
          <w:sz w:val="28"/>
          <w:szCs w:val="28"/>
        </w:rPr>
        <w:t>80</w:t>
      </w:r>
      <w:r w:rsidRPr="00C416D7">
        <w:rPr>
          <w:rFonts w:eastAsia="Calibri"/>
          <w:sz w:val="28"/>
          <w:szCs w:val="28"/>
        </w:rPr>
        <w:t>%) и 32 (</w:t>
      </w:r>
      <w:r>
        <w:rPr>
          <w:rFonts w:eastAsia="Calibri"/>
          <w:sz w:val="28"/>
          <w:szCs w:val="28"/>
        </w:rPr>
        <w:t>80</w:t>
      </w:r>
      <w:r w:rsidRPr="00C416D7">
        <w:rPr>
          <w:rFonts w:eastAsia="Calibri"/>
          <w:sz w:val="28"/>
          <w:szCs w:val="28"/>
        </w:rPr>
        <w:t xml:space="preserve">%) </w:t>
      </w:r>
      <w:r>
        <w:rPr>
          <w:rFonts w:eastAsia="Calibri"/>
          <w:sz w:val="28"/>
          <w:szCs w:val="28"/>
        </w:rPr>
        <w:t xml:space="preserve"> и 29 (80%) </w:t>
      </w:r>
      <w:r w:rsidRPr="00C416D7">
        <w:rPr>
          <w:rFonts w:eastAsia="Calibri"/>
          <w:sz w:val="28"/>
          <w:szCs w:val="28"/>
        </w:rPr>
        <w:t>в группе участников, получивших балл от 61 до 80. Эти результаты лучше, чем в 202</w:t>
      </w:r>
      <w:r>
        <w:rPr>
          <w:rFonts w:eastAsia="Calibri"/>
          <w:sz w:val="28"/>
          <w:szCs w:val="28"/>
        </w:rPr>
        <w:t>4</w:t>
      </w:r>
      <w:r w:rsidRPr="00C416D7">
        <w:rPr>
          <w:rFonts w:eastAsia="Calibri"/>
          <w:sz w:val="28"/>
          <w:szCs w:val="28"/>
        </w:rPr>
        <w:t xml:space="preserve"> году (</w:t>
      </w:r>
      <w:r>
        <w:rPr>
          <w:rFonts w:eastAsia="Calibri"/>
          <w:sz w:val="28"/>
          <w:szCs w:val="28"/>
        </w:rPr>
        <w:t>87,5</w:t>
      </w:r>
      <w:r w:rsidRPr="00C416D7">
        <w:rPr>
          <w:rFonts w:eastAsia="Calibri"/>
          <w:sz w:val="28"/>
          <w:szCs w:val="28"/>
        </w:rPr>
        <w:t xml:space="preserve">%, </w:t>
      </w:r>
      <w:r>
        <w:rPr>
          <w:rFonts w:eastAsia="Calibri"/>
          <w:sz w:val="28"/>
          <w:szCs w:val="28"/>
        </w:rPr>
        <w:t>78,13</w:t>
      </w:r>
      <w:r w:rsidRPr="00C416D7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 xml:space="preserve">, 67,5 и 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50,0</w:t>
      </w:r>
      <w:r w:rsidRPr="00C416D7">
        <w:rPr>
          <w:rFonts w:eastAsia="Calibri"/>
          <w:sz w:val="28"/>
          <w:szCs w:val="28"/>
        </w:rPr>
        <w:t>% соответственно);</w:t>
      </w:r>
    </w:p>
    <w:p w:rsidR="00A21B02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Все задания высокого уровня сложности  выполнены на 100% </w:t>
      </w:r>
      <w:r w:rsidRPr="00C416D7">
        <w:rPr>
          <w:rFonts w:eastAsia="Calibri"/>
          <w:sz w:val="28"/>
          <w:szCs w:val="28"/>
        </w:rPr>
        <w:t xml:space="preserve"> в группе участников, получивших балл от 81 до 100. 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Наиболее сложными заданиями для участников 202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 xml:space="preserve"> года можно считать: 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34 (0%) и 33 (</w:t>
      </w:r>
      <w:r>
        <w:rPr>
          <w:rFonts w:eastAsia="Calibri"/>
          <w:sz w:val="28"/>
          <w:szCs w:val="28"/>
        </w:rPr>
        <w:t>14,3</w:t>
      </w:r>
      <w:r w:rsidRPr="00C416D7">
        <w:rPr>
          <w:rFonts w:eastAsia="Calibri"/>
          <w:sz w:val="28"/>
          <w:szCs w:val="28"/>
        </w:rPr>
        <w:t xml:space="preserve">%) в группе участников, получивших балл от </w:t>
      </w:r>
      <w:proofErr w:type="gramStart"/>
      <w:r w:rsidRPr="00C416D7">
        <w:rPr>
          <w:rFonts w:eastAsia="Calibri"/>
          <w:sz w:val="28"/>
          <w:szCs w:val="28"/>
        </w:rPr>
        <w:t>минимального</w:t>
      </w:r>
      <w:proofErr w:type="gramEnd"/>
      <w:r w:rsidRPr="00C416D7">
        <w:rPr>
          <w:rFonts w:eastAsia="Calibri"/>
          <w:sz w:val="28"/>
          <w:szCs w:val="28"/>
        </w:rPr>
        <w:t xml:space="preserve"> до 60. Эти результаты </w:t>
      </w:r>
      <w:r>
        <w:rPr>
          <w:rFonts w:eastAsia="Calibri"/>
          <w:sz w:val="28"/>
          <w:szCs w:val="28"/>
        </w:rPr>
        <w:t>лучше</w:t>
      </w:r>
      <w:r w:rsidRPr="00C416D7">
        <w:rPr>
          <w:rFonts w:eastAsia="Calibri"/>
          <w:sz w:val="28"/>
          <w:szCs w:val="28"/>
        </w:rPr>
        <w:t>, чем в 202</w:t>
      </w:r>
      <w:r>
        <w:rPr>
          <w:rFonts w:eastAsia="Calibri"/>
          <w:sz w:val="28"/>
          <w:szCs w:val="28"/>
        </w:rPr>
        <w:t>4</w:t>
      </w:r>
      <w:r w:rsidRPr="00C416D7">
        <w:rPr>
          <w:rFonts w:eastAsia="Calibri"/>
          <w:sz w:val="28"/>
          <w:szCs w:val="28"/>
        </w:rPr>
        <w:t xml:space="preserve"> году (</w:t>
      </w:r>
      <w:r>
        <w:rPr>
          <w:rFonts w:eastAsia="Calibri"/>
          <w:sz w:val="28"/>
          <w:szCs w:val="28"/>
        </w:rPr>
        <w:t>0%</w:t>
      </w:r>
      <w:r w:rsidRPr="00C416D7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4,17</w:t>
      </w:r>
      <w:r w:rsidRPr="00C416D7">
        <w:rPr>
          <w:rFonts w:eastAsia="Calibri"/>
          <w:sz w:val="28"/>
          <w:szCs w:val="28"/>
        </w:rPr>
        <w:t>% соответственно);</w:t>
      </w:r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iCs/>
          <w:sz w:val="28"/>
          <w:szCs w:val="28"/>
        </w:rPr>
        <w:t>–</w:t>
      </w:r>
      <w:r w:rsidRPr="00C416D7">
        <w:rPr>
          <w:rFonts w:eastAsia="Calibri"/>
          <w:sz w:val="28"/>
          <w:szCs w:val="28"/>
        </w:rPr>
        <w:t xml:space="preserve"> 34 (</w:t>
      </w:r>
      <w:r>
        <w:rPr>
          <w:rFonts w:eastAsia="Calibri"/>
          <w:sz w:val="28"/>
          <w:szCs w:val="28"/>
        </w:rPr>
        <w:t>0%</w:t>
      </w:r>
      <w:r w:rsidRPr="00C416D7">
        <w:rPr>
          <w:rFonts w:eastAsia="Calibri"/>
          <w:sz w:val="28"/>
          <w:szCs w:val="28"/>
        </w:rPr>
        <w:t>) и 33 (</w:t>
      </w:r>
      <w:r>
        <w:rPr>
          <w:rFonts w:eastAsia="Calibri"/>
          <w:sz w:val="28"/>
          <w:szCs w:val="28"/>
        </w:rPr>
        <w:t>40</w:t>
      </w:r>
      <w:r w:rsidRPr="00C416D7">
        <w:rPr>
          <w:rFonts w:eastAsia="Calibri"/>
          <w:sz w:val="28"/>
          <w:szCs w:val="28"/>
        </w:rPr>
        <w:t xml:space="preserve">%) в группе участников, получивших балл от 61 до 80. </w:t>
      </w:r>
      <w:proofErr w:type="gramStart"/>
      <w:r>
        <w:rPr>
          <w:rFonts w:eastAsia="Calibri"/>
          <w:sz w:val="28"/>
          <w:szCs w:val="28"/>
        </w:rPr>
        <w:t>По 34 заданию этот</w:t>
      </w:r>
      <w:r w:rsidRPr="00C416D7">
        <w:rPr>
          <w:rFonts w:eastAsia="Calibri"/>
          <w:sz w:val="28"/>
          <w:szCs w:val="28"/>
        </w:rPr>
        <w:t xml:space="preserve"> результат хуже, чем в 202</w:t>
      </w:r>
      <w:r>
        <w:rPr>
          <w:rFonts w:eastAsia="Calibri"/>
          <w:sz w:val="28"/>
          <w:szCs w:val="28"/>
        </w:rPr>
        <w:t>4</w:t>
      </w:r>
      <w:r w:rsidRPr="00C416D7">
        <w:rPr>
          <w:rFonts w:eastAsia="Calibri"/>
          <w:sz w:val="28"/>
          <w:szCs w:val="28"/>
        </w:rPr>
        <w:t xml:space="preserve"> году (</w:t>
      </w:r>
      <w:r>
        <w:rPr>
          <w:rFonts w:eastAsia="Calibri"/>
          <w:sz w:val="28"/>
          <w:szCs w:val="28"/>
        </w:rPr>
        <w:t>6,25</w:t>
      </w:r>
      <w:r w:rsidRPr="00C416D7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), а по 33 заданию лучше, чем в 2024 году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- </w:t>
      </w:r>
      <w:r w:rsidRPr="00C416D7">
        <w:rPr>
          <w:rFonts w:eastAsia="Calibri"/>
          <w:sz w:val="28"/>
          <w:szCs w:val="28"/>
        </w:rPr>
        <w:t>37,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>% соответственно);</w:t>
      </w:r>
      <w:proofErr w:type="gramEnd"/>
    </w:p>
    <w:p w:rsidR="00A21B02" w:rsidRPr="00C416D7" w:rsidRDefault="00A21B02" w:rsidP="00A21B02">
      <w:pPr>
        <w:spacing w:line="360" w:lineRule="auto"/>
        <w:ind w:firstLine="710"/>
        <w:jc w:val="both"/>
        <w:rPr>
          <w:rFonts w:eastAsia="Calibri"/>
          <w:sz w:val="28"/>
          <w:szCs w:val="28"/>
        </w:rPr>
      </w:pPr>
      <w:r w:rsidRPr="00C416D7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5</w:t>
      </w:r>
      <w:r w:rsidRPr="00C416D7">
        <w:rPr>
          <w:rFonts w:eastAsia="Calibri"/>
          <w:sz w:val="28"/>
          <w:szCs w:val="28"/>
        </w:rPr>
        <w:t xml:space="preserve"> году средний процент выполнения был выше </w:t>
      </w:r>
      <w:r>
        <w:rPr>
          <w:rFonts w:eastAsia="Calibri"/>
          <w:sz w:val="28"/>
          <w:szCs w:val="28"/>
        </w:rPr>
        <w:t>30</w:t>
      </w:r>
      <w:r w:rsidRPr="00C416D7">
        <w:rPr>
          <w:rFonts w:eastAsia="Calibri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пяти</w:t>
      </w:r>
      <w:r w:rsidRPr="00C416D7">
        <w:rPr>
          <w:rFonts w:eastAsia="Calibri"/>
          <w:sz w:val="28"/>
          <w:szCs w:val="28"/>
        </w:rPr>
        <w:t xml:space="preserve"> заданий высокого уровня сложности</w:t>
      </w:r>
      <w:r>
        <w:rPr>
          <w:rFonts w:eastAsia="Calibri"/>
          <w:sz w:val="28"/>
          <w:szCs w:val="28"/>
        </w:rPr>
        <w:t>, кроме 34 задания</w:t>
      </w:r>
      <w:r w:rsidRPr="00C416D7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Это задание не выполнялось участниками экзамена. </w:t>
      </w:r>
      <w:r w:rsidRPr="00C416D7">
        <w:rPr>
          <w:rFonts w:eastAsia="Calibri"/>
          <w:sz w:val="28"/>
          <w:szCs w:val="28"/>
        </w:rPr>
        <w:t xml:space="preserve">По сравнению с предыдущим годом </w:t>
      </w:r>
      <w:r>
        <w:rPr>
          <w:rFonts w:eastAsia="Calibri"/>
          <w:sz w:val="28"/>
          <w:szCs w:val="28"/>
        </w:rPr>
        <w:t>повысились</w:t>
      </w:r>
      <w:r w:rsidRPr="00C416D7">
        <w:rPr>
          <w:rFonts w:eastAsia="Calibri"/>
          <w:sz w:val="28"/>
          <w:szCs w:val="28"/>
        </w:rPr>
        <w:t xml:space="preserve"> показатели выполнения заданий</w:t>
      </w:r>
      <w:r>
        <w:rPr>
          <w:rFonts w:eastAsia="Calibri"/>
          <w:sz w:val="28"/>
          <w:szCs w:val="28"/>
        </w:rPr>
        <w:t>: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29 задание</w:t>
      </w:r>
      <w:r w:rsidRPr="00C416D7">
        <w:rPr>
          <w:rFonts w:eastAsia="Calibri"/>
          <w:sz w:val="28"/>
          <w:szCs w:val="28"/>
        </w:rPr>
        <w:t xml:space="preserve"> (в 1,</w:t>
      </w:r>
      <w:r>
        <w:rPr>
          <w:rFonts w:eastAsia="Calibri"/>
          <w:sz w:val="28"/>
          <w:szCs w:val="28"/>
        </w:rPr>
        <w:t>8</w:t>
      </w:r>
      <w:r w:rsidRPr="00C416D7">
        <w:rPr>
          <w:rFonts w:eastAsia="Calibri"/>
          <w:sz w:val="28"/>
          <w:szCs w:val="28"/>
        </w:rPr>
        <w:t xml:space="preserve"> раза: с </w:t>
      </w:r>
      <w:r>
        <w:rPr>
          <w:rFonts w:eastAsia="Calibri"/>
          <w:sz w:val="28"/>
          <w:szCs w:val="28"/>
        </w:rPr>
        <w:t>40,63</w:t>
      </w:r>
      <w:r w:rsidRPr="00C416D7">
        <w:rPr>
          <w:rFonts w:eastAsia="Calibri"/>
          <w:sz w:val="28"/>
          <w:szCs w:val="28"/>
        </w:rPr>
        <w:t xml:space="preserve">% до </w:t>
      </w:r>
      <w:r>
        <w:rPr>
          <w:rFonts w:eastAsia="Calibri"/>
          <w:sz w:val="28"/>
          <w:szCs w:val="28"/>
        </w:rPr>
        <w:t>73,3</w:t>
      </w:r>
      <w:r w:rsidRPr="00C416D7">
        <w:rPr>
          <w:rFonts w:eastAsia="Calibri"/>
          <w:sz w:val="28"/>
          <w:szCs w:val="28"/>
        </w:rPr>
        <w:t>%)</w:t>
      </w:r>
      <w:r>
        <w:rPr>
          <w:rFonts w:eastAsia="Calibri"/>
          <w:sz w:val="28"/>
          <w:szCs w:val="28"/>
        </w:rPr>
        <w:t>,  30 задание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(в 1,03 раза: с 84,38% до 86,7%), 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32 задание 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(в 1,33 раза: с 50,0% до 66,7%), 33 задание  </w:t>
      </w:r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1,6 раза: с 20,84% до 33,3%). </w:t>
      </w:r>
      <w:proofErr w:type="gramStart"/>
      <w:r>
        <w:rPr>
          <w:rFonts w:eastAsia="Calibri"/>
          <w:sz w:val="28"/>
          <w:szCs w:val="28"/>
        </w:rPr>
        <w:t>И, п</w:t>
      </w:r>
      <w:r w:rsidRPr="00C416D7">
        <w:rPr>
          <w:rFonts w:eastAsia="Calibri"/>
          <w:sz w:val="28"/>
          <w:szCs w:val="28"/>
        </w:rPr>
        <w:t xml:space="preserve">о сравнению с </w:t>
      </w:r>
      <w:r>
        <w:rPr>
          <w:rFonts w:eastAsia="Calibri"/>
          <w:sz w:val="28"/>
          <w:szCs w:val="28"/>
        </w:rPr>
        <w:t>2024</w:t>
      </w:r>
      <w:r w:rsidRPr="00C416D7">
        <w:rPr>
          <w:rFonts w:eastAsia="Calibri"/>
          <w:sz w:val="28"/>
          <w:szCs w:val="28"/>
        </w:rPr>
        <w:t xml:space="preserve"> годом </w:t>
      </w:r>
      <w:r w:rsidRPr="00B322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незначительно </w:t>
      </w:r>
      <w:r w:rsidRPr="00B322C1">
        <w:rPr>
          <w:rFonts w:eastAsia="Calibri"/>
          <w:sz w:val="28"/>
          <w:szCs w:val="28"/>
        </w:rPr>
        <w:t xml:space="preserve">снизились показатели выполнения </w:t>
      </w:r>
      <w:r>
        <w:rPr>
          <w:rFonts w:eastAsia="Calibri"/>
          <w:sz w:val="28"/>
          <w:szCs w:val="28"/>
        </w:rPr>
        <w:t>следующих за</w:t>
      </w:r>
      <w:r w:rsidRPr="00B322C1">
        <w:rPr>
          <w:rFonts w:eastAsia="Calibri"/>
          <w:sz w:val="28"/>
          <w:szCs w:val="28"/>
        </w:rPr>
        <w:t>даний</w:t>
      </w:r>
      <w:r>
        <w:rPr>
          <w:rFonts w:eastAsia="Calibri"/>
          <w:sz w:val="28"/>
          <w:szCs w:val="28"/>
        </w:rPr>
        <w:t>:</w:t>
      </w:r>
      <w:r w:rsidRPr="00B322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31</w:t>
      </w:r>
      <w:r w:rsidRPr="00B322C1">
        <w:rPr>
          <w:rFonts w:eastAsia="Calibri"/>
          <w:sz w:val="28"/>
          <w:szCs w:val="28"/>
        </w:rPr>
        <w:t xml:space="preserve"> (в 1,</w:t>
      </w:r>
      <w:r>
        <w:rPr>
          <w:rFonts w:eastAsia="Calibri"/>
          <w:sz w:val="28"/>
          <w:szCs w:val="28"/>
        </w:rPr>
        <w:t xml:space="preserve">003 </w:t>
      </w:r>
      <w:r w:rsidRPr="00B322C1">
        <w:rPr>
          <w:rFonts w:eastAsia="Calibri"/>
          <w:sz w:val="28"/>
          <w:szCs w:val="28"/>
        </w:rPr>
        <w:t xml:space="preserve">раза: с </w:t>
      </w:r>
      <w:r>
        <w:rPr>
          <w:rFonts w:eastAsia="Calibri"/>
          <w:sz w:val="28"/>
          <w:szCs w:val="28"/>
        </w:rPr>
        <w:t>46,7</w:t>
      </w:r>
      <w:r w:rsidRPr="00B322C1">
        <w:rPr>
          <w:rFonts w:eastAsia="Calibri"/>
          <w:sz w:val="28"/>
          <w:szCs w:val="28"/>
        </w:rPr>
        <w:t>% до 4</w:t>
      </w:r>
      <w:r>
        <w:rPr>
          <w:rFonts w:eastAsia="Calibri"/>
          <w:sz w:val="28"/>
          <w:szCs w:val="28"/>
        </w:rPr>
        <w:t>6,88</w:t>
      </w:r>
      <w:r w:rsidRPr="00B322C1">
        <w:rPr>
          <w:rFonts w:eastAsia="Calibri"/>
          <w:sz w:val="28"/>
          <w:szCs w:val="28"/>
        </w:rPr>
        <w:t xml:space="preserve">%) и 34 </w:t>
      </w:r>
      <w:r>
        <w:rPr>
          <w:rFonts w:eastAsia="Calibri"/>
          <w:sz w:val="28"/>
          <w:szCs w:val="28"/>
        </w:rPr>
        <w:t>-</w:t>
      </w:r>
      <w:r w:rsidRPr="00C416D7"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</w:rPr>
        <w:t xml:space="preserve"> 3,13</w:t>
      </w:r>
      <w:r w:rsidRPr="00C416D7">
        <w:rPr>
          <w:rFonts w:eastAsia="Calibri"/>
          <w:sz w:val="28"/>
          <w:szCs w:val="28"/>
        </w:rPr>
        <w:t xml:space="preserve">% до </w:t>
      </w:r>
      <w:r>
        <w:rPr>
          <w:rFonts w:eastAsia="Calibri"/>
          <w:sz w:val="28"/>
          <w:szCs w:val="28"/>
        </w:rPr>
        <w:t>0</w:t>
      </w:r>
      <w:r w:rsidRPr="00C416D7">
        <w:rPr>
          <w:rFonts w:eastAsia="Calibri"/>
          <w:sz w:val="28"/>
          <w:szCs w:val="28"/>
        </w:rPr>
        <w:t>%).</w:t>
      </w:r>
      <w:proofErr w:type="gramEnd"/>
      <w:r w:rsidRPr="00C416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Таким образом, п</w:t>
      </w:r>
      <w:r w:rsidRPr="00C416D7">
        <w:rPr>
          <w:rFonts w:eastAsia="Calibri"/>
          <w:sz w:val="28"/>
          <w:szCs w:val="28"/>
        </w:rPr>
        <w:t>овысились средние проценты выполнения заданий 29, 3</w:t>
      </w:r>
      <w:r>
        <w:rPr>
          <w:rFonts w:eastAsia="Calibri"/>
          <w:sz w:val="28"/>
          <w:szCs w:val="28"/>
        </w:rPr>
        <w:t>0</w:t>
      </w:r>
      <w:r w:rsidRPr="00C416D7">
        <w:rPr>
          <w:rFonts w:eastAsia="Calibri"/>
          <w:sz w:val="28"/>
          <w:szCs w:val="28"/>
        </w:rPr>
        <w:t>, 32, 33. Задание 34 оказалось самым трудным для участников всех групп, как и в 202</w:t>
      </w:r>
      <w:r>
        <w:rPr>
          <w:rFonts w:eastAsia="Calibri"/>
          <w:sz w:val="28"/>
          <w:szCs w:val="28"/>
        </w:rPr>
        <w:t>4</w:t>
      </w:r>
      <w:r w:rsidRPr="00C416D7">
        <w:rPr>
          <w:rFonts w:eastAsia="Calibri"/>
          <w:sz w:val="28"/>
          <w:szCs w:val="28"/>
        </w:rPr>
        <w:t xml:space="preserve"> году. </w:t>
      </w:r>
    </w:p>
    <w:p w:rsidR="00A21B02" w:rsidRDefault="00A21B02" w:rsidP="00A21B02">
      <w:pPr>
        <w:kinsoku w:val="0"/>
        <w:overflowPunct w:val="0"/>
        <w:spacing w:line="360" w:lineRule="auto"/>
        <w:contextualSpacing/>
        <w:jc w:val="both"/>
        <w:textAlignment w:val="baseline"/>
        <w:rPr>
          <w:rFonts w:eastAsia="Calibri"/>
          <w:sz w:val="28"/>
        </w:rPr>
      </w:pPr>
    </w:p>
    <w:p w:rsidR="00A21B02" w:rsidRPr="009C3D24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Таким образом,  анализ выполнения заданий показал, что хорошо изучаемыми </w:t>
      </w:r>
      <w:r w:rsidRPr="009C3D24">
        <w:rPr>
          <w:rFonts w:eastAsia="Calibri"/>
          <w:sz w:val="28"/>
        </w:rPr>
        <w:t xml:space="preserve">разделами химии являются кинетика химических реакций, общие вопросы химии (строение вещества, типы связей), неорганическая химия. Хуже изучены темы практической, прикладной химии, органической химии, качественные реакции. </w:t>
      </w:r>
    </w:p>
    <w:p w:rsidR="00A21B02" w:rsidRPr="00A21B02" w:rsidRDefault="00A21B02" w:rsidP="00F71056">
      <w:pPr>
        <w:pStyle w:val="3"/>
        <w:numPr>
          <w:ilvl w:val="2"/>
          <w:numId w:val="1"/>
        </w:numPr>
        <w:ind w:left="720"/>
        <w:jc w:val="both"/>
        <w:rPr>
          <w:rFonts w:ascii="Times New Roman" w:hAnsi="Times New Roman"/>
          <w:bCs w:val="0"/>
          <w:color w:val="auto"/>
        </w:rPr>
      </w:pPr>
      <w:r w:rsidRPr="00A21B02">
        <w:rPr>
          <w:rFonts w:ascii="Times New Roman" w:hAnsi="Times New Roman"/>
          <w:bCs w:val="0"/>
          <w:color w:val="auto"/>
        </w:rPr>
        <w:lastRenderedPageBreak/>
        <w:t xml:space="preserve">3.1.2 Содержательный анализ выполнения заданий КИМ </w:t>
      </w:r>
    </w:p>
    <w:p w:rsidR="00A21B02" w:rsidRPr="00464CD7" w:rsidRDefault="00A21B02" w:rsidP="00A21B02">
      <w:pPr>
        <w:ind w:firstLine="567"/>
        <w:rPr>
          <w:rFonts w:eastAsia="Calibri"/>
          <w:b/>
          <w:sz w:val="28"/>
        </w:rPr>
      </w:pPr>
    </w:p>
    <w:p w:rsidR="00A21B02" w:rsidRDefault="00A21B02" w:rsidP="00A21B02">
      <w:pPr>
        <w:spacing w:line="360" w:lineRule="auto"/>
        <w:ind w:firstLine="710"/>
        <w:jc w:val="both"/>
        <w:rPr>
          <w:rFonts w:eastAsia="Calibri"/>
          <w:iCs/>
          <w:sz w:val="28"/>
          <w:szCs w:val="28"/>
        </w:rPr>
      </w:pPr>
      <w:r w:rsidRPr="00F6712A">
        <w:rPr>
          <w:rFonts w:eastAsia="Calibri"/>
          <w:sz w:val="28"/>
          <w:szCs w:val="28"/>
        </w:rPr>
        <w:t xml:space="preserve">Задание 28 – единственное задание базового уровня сложности </w:t>
      </w:r>
      <w:r w:rsidRPr="00F6712A">
        <w:rPr>
          <w:rFonts w:eastAsia="Calibri"/>
          <w:iCs/>
          <w:sz w:val="28"/>
          <w:szCs w:val="28"/>
        </w:rPr>
        <w:t>со средним процентом выполнения ниже 50 (</w:t>
      </w:r>
      <w:r>
        <w:rPr>
          <w:rFonts w:eastAsia="Calibri"/>
          <w:iCs/>
          <w:sz w:val="28"/>
          <w:szCs w:val="28"/>
        </w:rPr>
        <w:t>33,3</w:t>
      </w:r>
      <w:r w:rsidRPr="00F6712A">
        <w:rPr>
          <w:rFonts w:eastAsia="Calibri"/>
          <w:iCs/>
          <w:sz w:val="28"/>
          <w:szCs w:val="28"/>
        </w:rPr>
        <w:t>%), но в 202</w:t>
      </w:r>
      <w:r>
        <w:rPr>
          <w:rFonts w:eastAsia="Calibri"/>
          <w:iCs/>
          <w:sz w:val="28"/>
          <w:szCs w:val="28"/>
        </w:rPr>
        <w:t>4</w:t>
      </w:r>
      <w:r w:rsidRPr="00F6712A">
        <w:rPr>
          <w:rFonts w:eastAsia="Calibri"/>
          <w:iCs/>
          <w:sz w:val="28"/>
          <w:szCs w:val="28"/>
        </w:rPr>
        <w:t xml:space="preserve"> году оно было выполнено с более низким средним процентом (</w:t>
      </w:r>
      <w:r>
        <w:rPr>
          <w:rFonts w:eastAsia="Calibri"/>
          <w:iCs/>
          <w:sz w:val="28"/>
          <w:szCs w:val="28"/>
        </w:rPr>
        <w:t>31,25</w:t>
      </w:r>
      <w:r w:rsidRPr="00F6712A">
        <w:rPr>
          <w:rFonts w:eastAsia="Calibri"/>
          <w:iCs/>
          <w:sz w:val="28"/>
          <w:szCs w:val="28"/>
        </w:rPr>
        <w:t xml:space="preserve">%). </w:t>
      </w:r>
      <w:r w:rsidRPr="00F6712A">
        <w:rPr>
          <w:rFonts w:eastAsia="Calibri"/>
          <w:sz w:val="28"/>
        </w:rPr>
        <w:t xml:space="preserve">Задание  направлено на проверку практических умений при решении химических задач. Наибольшие затруднения у экзаменуемых вызвали </w:t>
      </w:r>
      <w:proofErr w:type="spellStart"/>
      <w:r w:rsidRPr="00F6712A">
        <w:rPr>
          <w:rFonts w:eastAsia="Calibri"/>
          <w:sz w:val="28"/>
        </w:rPr>
        <w:t>расчеты</w:t>
      </w:r>
      <w:proofErr w:type="spellEnd"/>
      <w:r w:rsidRPr="00F6712A">
        <w:rPr>
          <w:rFonts w:eastAsia="Calibri"/>
          <w:sz w:val="28"/>
        </w:rPr>
        <w:t xml:space="preserve"> с применением понятий «выход продукта реакции» и «массовая доля примесей</w:t>
      </w:r>
      <w:r>
        <w:rPr>
          <w:rFonts w:eastAsia="Calibri"/>
          <w:sz w:val="28"/>
        </w:rPr>
        <w:t xml:space="preserve">. </w:t>
      </w:r>
      <w:r w:rsidRPr="00F6712A">
        <w:rPr>
          <w:rFonts w:eastAsia="Calibri"/>
          <w:iCs/>
          <w:sz w:val="28"/>
          <w:szCs w:val="28"/>
        </w:rPr>
        <w:t>Поскольку средний процент выполнения выше, чем в 202</w:t>
      </w:r>
      <w:r>
        <w:rPr>
          <w:rFonts w:eastAsia="Calibri"/>
          <w:iCs/>
          <w:sz w:val="28"/>
          <w:szCs w:val="28"/>
        </w:rPr>
        <w:t>4</w:t>
      </w:r>
      <w:r w:rsidRPr="00F6712A">
        <w:rPr>
          <w:rFonts w:eastAsia="Calibri"/>
          <w:iCs/>
          <w:sz w:val="28"/>
          <w:szCs w:val="28"/>
        </w:rPr>
        <w:t xml:space="preserve"> году (кроме отлично подготовленных), то в понимании этого типа заданий есть прогресс.</w:t>
      </w:r>
    </w:p>
    <w:p w:rsidR="00A21B02" w:rsidRPr="00F6712A" w:rsidRDefault="00A21B02" w:rsidP="00A21B02">
      <w:pPr>
        <w:spacing w:line="360" w:lineRule="auto"/>
        <w:ind w:firstLine="710"/>
        <w:jc w:val="both"/>
        <w:rPr>
          <w:rFonts w:eastAsia="Calibri"/>
          <w:color w:val="000000"/>
          <w:sz w:val="28"/>
          <w:szCs w:val="28"/>
        </w:rPr>
      </w:pPr>
      <w:r w:rsidRPr="00F6712A">
        <w:rPr>
          <w:rFonts w:eastAsia="Calibri"/>
          <w:sz w:val="28"/>
          <w:szCs w:val="28"/>
        </w:rPr>
        <w:t xml:space="preserve">Задание 34 -  единственное задание высокого уровня сложности </w:t>
      </w:r>
      <w:r w:rsidRPr="00F6712A">
        <w:rPr>
          <w:rFonts w:eastAsia="Calibri"/>
          <w:iCs/>
          <w:sz w:val="28"/>
          <w:szCs w:val="28"/>
        </w:rPr>
        <w:t xml:space="preserve">со средним процентом выполнения ниже 15 </w:t>
      </w:r>
      <w:r w:rsidRPr="00F6712A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0%</w:t>
      </w:r>
      <w:r w:rsidRPr="00F6712A">
        <w:rPr>
          <w:rFonts w:eastAsia="Calibri"/>
          <w:sz w:val="28"/>
          <w:szCs w:val="28"/>
        </w:rPr>
        <w:t xml:space="preserve"> </w:t>
      </w:r>
      <w:r w:rsidRPr="00F6712A">
        <w:rPr>
          <w:rFonts w:eastAsia="Calibri"/>
          <w:sz w:val="28"/>
          <w:szCs w:val="28"/>
          <w:lang w:val="en-US"/>
        </w:rPr>
        <w:t>min</w:t>
      </w:r>
      <w:r w:rsidRPr="00F6712A">
        <w:rPr>
          <w:rFonts w:eastAsia="Calibri"/>
          <w:sz w:val="28"/>
          <w:szCs w:val="28"/>
        </w:rPr>
        <w:t>), и процент этот ниже, чем в 202</w:t>
      </w:r>
      <w:r>
        <w:rPr>
          <w:rFonts w:eastAsia="Calibri"/>
          <w:sz w:val="28"/>
          <w:szCs w:val="28"/>
        </w:rPr>
        <w:t>4</w:t>
      </w:r>
      <w:r w:rsidRPr="00F6712A">
        <w:rPr>
          <w:rFonts w:eastAsia="Calibri"/>
          <w:sz w:val="28"/>
          <w:szCs w:val="28"/>
        </w:rPr>
        <w:t xml:space="preserve"> году (</w:t>
      </w:r>
      <w:r>
        <w:rPr>
          <w:rFonts w:eastAsia="Calibri"/>
          <w:sz w:val="28"/>
          <w:szCs w:val="28"/>
        </w:rPr>
        <w:t>3,13</w:t>
      </w:r>
      <w:r w:rsidRPr="00F6712A">
        <w:rPr>
          <w:rFonts w:eastAsia="Calibri"/>
          <w:sz w:val="28"/>
          <w:szCs w:val="28"/>
        </w:rPr>
        <w:t xml:space="preserve">). Это задание в виде расчётной задачи, контролирующее знания взаимосвязи химических соединений, умение логически мыслить и проводить различные расчёты, оказалось самым трудным для всех групп участников экзамена, оно и характеризуется во всех группах минимальным значением процента выполнения. </w:t>
      </w:r>
    </w:p>
    <w:p w:rsidR="00A21B02" w:rsidRPr="0054404A" w:rsidRDefault="00A21B02" w:rsidP="00A21B02">
      <w:pPr>
        <w:spacing w:line="360" w:lineRule="auto"/>
        <w:ind w:firstLine="284"/>
        <w:jc w:val="both"/>
        <w:rPr>
          <w:rFonts w:eastAsia="Times New Roman"/>
          <w:b/>
          <w:bCs/>
          <w:i/>
          <w:iCs/>
        </w:rPr>
      </w:pPr>
      <w:r w:rsidRPr="0054404A">
        <w:rPr>
          <w:rFonts w:eastAsia="Times New Roman"/>
          <w:b/>
          <w:sz w:val="28"/>
          <w:szCs w:val="28"/>
        </w:rPr>
        <w:t xml:space="preserve">3.1.3. Анализ </w:t>
      </w:r>
      <w:proofErr w:type="spellStart"/>
      <w:r w:rsidRPr="0054404A">
        <w:rPr>
          <w:rFonts w:eastAsia="Times New Roman"/>
          <w:b/>
          <w:sz w:val="28"/>
          <w:szCs w:val="28"/>
        </w:rPr>
        <w:t>метапредметных</w:t>
      </w:r>
      <w:proofErr w:type="spellEnd"/>
      <w:r w:rsidRPr="0054404A">
        <w:rPr>
          <w:rFonts w:eastAsia="Times New Roman"/>
          <w:b/>
          <w:sz w:val="28"/>
          <w:szCs w:val="28"/>
        </w:rPr>
        <w:t xml:space="preserve"> результатов обучения, повлиявших на выполнение заданий КИМ. 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72AC">
        <w:rPr>
          <w:rFonts w:eastAsia="Calibri"/>
          <w:sz w:val="28"/>
          <w:szCs w:val="28"/>
        </w:rPr>
        <w:t xml:space="preserve">Задания 2, 5 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572AC">
        <w:rPr>
          <w:rFonts w:eastAsia="Calibri"/>
          <w:sz w:val="28"/>
          <w:szCs w:val="28"/>
        </w:rPr>
        <w:t>Слабая</w:t>
      </w:r>
      <w:proofErr w:type="gramEnd"/>
      <w:r w:rsidRPr="005572AC">
        <w:rPr>
          <w:rFonts w:eastAsia="Calibri"/>
          <w:sz w:val="28"/>
          <w:szCs w:val="28"/>
        </w:rPr>
        <w:t xml:space="preserve"> </w:t>
      </w:r>
      <w:proofErr w:type="spellStart"/>
      <w:r w:rsidRPr="005572AC">
        <w:rPr>
          <w:rFonts w:eastAsia="Calibri"/>
          <w:sz w:val="28"/>
          <w:szCs w:val="28"/>
        </w:rPr>
        <w:t>сформированность</w:t>
      </w:r>
      <w:proofErr w:type="spellEnd"/>
      <w:r w:rsidRPr="005572AC">
        <w:rPr>
          <w:rFonts w:eastAsia="Calibri"/>
          <w:sz w:val="28"/>
          <w:szCs w:val="28"/>
        </w:rPr>
        <w:t xml:space="preserve"> </w:t>
      </w:r>
      <w:proofErr w:type="spellStart"/>
      <w:r w:rsidRPr="005572AC">
        <w:rPr>
          <w:rFonts w:eastAsia="Calibri"/>
          <w:sz w:val="28"/>
          <w:szCs w:val="28"/>
        </w:rPr>
        <w:t>метапредметного</w:t>
      </w:r>
      <w:proofErr w:type="spellEnd"/>
      <w:r w:rsidRPr="005572AC">
        <w:rPr>
          <w:rFonts w:eastAsia="Calibri"/>
          <w:sz w:val="28"/>
          <w:szCs w:val="28"/>
        </w:rPr>
        <w:t xml:space="preserve"> логического действия 1.1.1. «Устанавливать существенный признак для сравнения, классификации и обобщения» при работе со справочными таблицами «Периодическая система химических элементов Д.И. Менделеева», «Растворимость кислот, солей и оснований в воде». Типичные ошибки: выполняя задание 2, </w:t>
      </w:r>
      <w:r>
        <w:rPr>
          <w:rFonts w:eastAsia="Calibri"/>
          <w:sz w:val="28"/>
          <w:szCs w:val="28"/>
        </w:rPr>
        <w:t xml:space="preserve">участники </w:t>
      </w:r>
      <w:proofErr w:type="gramStart"/>
      <w:r>
        <w:rPr>
          <w:rFonts w:eastAsia="Calibri"/>
          <w:sz w:val="28"/>
          <w:szCs w:val="28"/>
        </w:rPr>
        <w:t>экзамена</w:t>
      </w:r>
      <w:proofErr w:type="gramEnd"/>
      <w:r>
        <w:rPr>
          <w:rFonts w:eastAsia="Calibri"/>
          <w:sz w:val="28"/>
          <w:szCs w:val="28"/>
        </w:rPr>
        <w:t xml:space="preserve"> верно </w:t>
      </w:r>
      <w:r w:rsidRPr="005572AC">
        <w:rPr>
          <w:rFonts w:eastAsia="Calibri"/>
          <w:sz w:val="28"/>
          <w:szCs w:val="28"/>
        </w:rPr>
        <w:t>выб</w:t>
      </w:r>
      <w:r>
        <w:rPr>
          <w:rFonts w:eastAsia="Calibri"/>
          <w:sz w:val="28"/>
          <w:szCs w:val="28"/>
        </w:rPr>
        <w:t xml:space="preserve">ирают </w:t>
      </w:r>
      <w:r w:rsidRPr="005572AC">
        <w:rPr>
          <w:rFonts w:eastAsia="Calibri"/>
          <w:sz w:val="28"/>
          <w:szCs w:val="28"/>
        </w:rPr>
        <w:t xml:space="preserve">номера элементов, но не </w:t>
      </w:r>
      <w:r>
        <w:rPr>
          <w:rFonts w:eastAsia="Calibri"/>
          <w:sz w:val="28"/>
          <w:szCs w:val="28"/>
        </w:rPr>
        <w:t>могут</w:t>
      </w:r>
      <w:r w:rsidRPr="005572AC">
        <w:rPr>
          <w:rFonts w:eastAsia="Calibri"/>
          <w:sz w:val="28"/>
          <w:szCs w:val="28"/>
        </w:rPr>
        <w:t xml:space="preserve"> правильно расположить их в требуемом порядке</w:t>
      </w:r>
      <w:r>
        <w:rPr>
          <w:rFonts w:eastAsia="Calibri"/>
          <w:sz w:val="28"/>
          <w:szCs w:val="28"/>
        </w:rPr>
        <w:t xml:space="preserve">, не зная </w:t>
      </w:r>
      <w:r w:rsidRPr="005572AC">
        <w:rPr>
          <w:rFonts w:eastAsia="Calibri"/>
          <w:sz w:val="28"/>
          <w:szCs w:val="28"/>
        </w:rPr>
        <w:t>закономерност</w:t>
      </w:r>
      <w:r>
        <w:rPr>
          <w:rFonts w:eastAsia="Calibri"/>
          <w:sz w:val="28"/>
          <w:szCs w:val="28"/>
        </w:rPr>
        <w:t>ей</w:t>
      </w:r>
      <w:r w:rsidRPr="005572AC">
        <w:rPr>
          <w:rFonts w:eastAsia="Calibri"/>
          <w:sz w:val="28"/>
          <w:szCs w:val="28"/>
        </w:rPr>
        <w:t xml:space="preserve"> изменения свойств в таблице Д.И. Менделеева</w:t>
      </w:r>
      <w:r>
        <w:rPr>
          <w:rFonts w:eastAsia="Calibri"/>
          <w:sz w:val="28"/>
          <w:szCs w:val="28"/>
        </w:rPr>
        <w:t xml:space="preserve"> не </w:t>
      </w:r>
      <w:r w:rsidRPr="005572AC">
        <w:rPr>
          <w:rFonts w:eastAsia="Calibri"/>
          <w:sz w:val="28"/>
          <w:szCs w:val="28"/>
        </w:rPr>
        <w:t>мог</w:t>
      </w:r>
      <w:r>
        <w:rPr>
          <w:rFonts w:eastAsia="Calibri"/>
          <w:sz w:val="28"/>
          <w:szCs w:val="28"/>
        </w:rPr>
        <w:t>ут</w:t>
      </w:r>
      <w:r w:rsidRPr="005572AC">
        <w:rPr>
          <w:rFonts w:eastAsia="Calibri"/>
          <w:sz w:val="28"/>
          <w:szCs w:val="28"/>
        </w:rPr>
        <w:t xml:space="preserve"> составить верный ответ</w:t>
      </w:r>
      <w:r>
        <w:rPr>
          <w:rFonts w:eastAsia="Calibri"/>
          <w:sz w:val="28"/>
          <w:szCs w:val="28"/>
        </w:rPr>
        <w:t>.</w:t>
      </w:r>
      <w:r w:rsidRPr="005572AC">
        <w:rPr>
          <w:rFonts w:eastAsia="Calibri"/>
          <w:sz w:val="28"/>
          <w:szCs w:val="28"/>
        </w:rPr>
        <w:t xml:space="preserve"> При выполнении задания 5 </w:t>
      </w:r>
      <w:r>
        <w:rPr>
          <w:rFonts w:eastAsia="Calibri"/>
          <w:sz w:val="28"/>
          <w:szCs w:val="28"/>
        </w:rPr>
        <w:t>нужны умения работать с</w:t>
      </w:r>
      <w:r w:rsidRPr="005572AC">
        <w:rPr>
          <w:rFonts w:eastAsia="Calibri"/>
          <w:sz w:val="28"/>
          <w:szCs w:val="28"/>
        </w:rPr>
        <w:t xml:space="preserve"> таблиц</w:t>
      </w:r>
      <w:r>
        <w:rPr>
          <w:rFonts w:eastAsia="Calibri"/>
          <w:sz w:val="28"/>
          <w:szCs w:val="28"/>
        </w:rPr>
        <w:t>ей</w:t>
      </w:r>
      <w:r w:rsidRPr="005572AC">
        <w:rPr>
          <w:rFonts w:eastAsia="Calibri"/>
          <w:sz w:val="28"/>
          <w:szCs w:val="28"/>
        </w:rPr>
        <w:t xml:space="preserve"> растворимости и зна</w:t>
      </w:r>
      <w:r>
        <w:rPr>
          <w:rFonts w:eastAsia="Calibri"/>
          <w:sz w:val="28"/>
          <w:szCs w:val="28"/>
        </w:rPr>
        <w:t xml:space="preserve">ть </w:t>
      </w:r>
      <w:r w:rsidRPr="005572AC">
        <w:rPr>
          <w:rFonts w:eastAsia="Calibri"/>
          <w:sz w:val="28"/>
          <w:szCs w:val="28"/>
        </w:rPr>
        <w:t xml:space="preserve"> закономерност</w:t>
      </w:r>
      <w:r>
        <w:rPr>
          <w:rFonts w:eastAsia="Calibri"/>
          <w:sz w:val="28"/>
          <w:szCs w:val="28"/>
        </w:rPr>
        <w:t>и</w:t>
      </w:r>
      <w:r w:rsidRPr="005572AC">
        <w:rPr>
          <w:rFonts w:eastAsia="Calibri"/>
          <w:sz w:val="28"/>
          <w:szCs w:val="28"/>
        </w:rPr>
        <w:t xml:space="preserve"> в таблице Д.И. Менделеева. </w:t>
      </w:r>
      <w:proofErr w:type="gramStart"/>
      <w:r>
        <w:rPr>
          <w:rFonts w:eastAsia="Calibri"/>
          <w:sz w:val="28"/>
          <w:szCs w:val="28"/>
        </w:rPr>
        <w:t>Участники экзамена часто выбирают амфотерный гидроксид вместо</w:t>
      </w:r>
      <w:r w:rsidRPr="000B7F4B">
        <w:rPr>
          <w:rFonts w:eastAsia="Calibri"/>
          <w:sz w:val="28"/>
          <w:szCs w:val="28"/>
        </w:rPr>
        <w:t xml:space="preserve"> нерастворимо</w:t>
      </w:r>
      <w:r>
        <w:rPr>
          <w:rFonts w:eastAsia="Calibri"/>
          <w:sz w:val="28"/>
          <w:szCs w:val="28"/>
        </w:rPr>
        <w:t xml:space="preserve">го </w:t>
      </w:r>
      <w:r w:rsidRPr="000B7F4B">
        <w:rPr>
          <w:rFonts w:eastAsia="Calibri"/>
          <w:sz w:val="28"/>
          <w:szCs w:val="28"/>
        </w:rPr>
        <w:t>основани</w:t>
      </w:r>
      <w:r>
        <w:rPr>
          <w:rFonts w:eastAsia="Calibri"/>
          <w:sz w:val="28"/>
          <w:szCs w:val="28"/>
        </w:rPr>
        <w:t>я</w:t>
      </w:r>
      <w:r w:rsidRPr="000B7F4B">
        <w:rPr>
          <w:rFonts w:eastAsia="Calibri"/>
          <w:sz w:val="28"/>
          <w:szCs w:val="28"/>
        </w:rPr>
        <w:t>, малорастворимое основание вместо типичного</w:t>
      </w:r>
      <w:r>
        <w:rPr>
          <w:rFonts w:eastAsia="Calibri"/>
          <w:sz w:val="28"/>
          <w:szCs w:val="28"/>
        </w:rPr>
        <w:t>.</w:t>
      </w:r>
      <w:r w:rsidRPr="000B7F4B">
        <w:rPr>
          <w:rFonts w:eastAsia="Calibri"/>
          <w:sz w:val="28"/>
          <w:szCs w:val="28"/>
        </w:rPr>
        <w:t xml:space="preserve"> </w:t>
      </w:r>
      <w:proofErr w:type="gramEnd"/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72AC">
        <w:rPr>
          <w:rFonts w:eastAsia="Calibri"/>
          <w:sz w:val="28"/>
          <w:szCs w:val="28"/>
        </w:rPr>
        <w:lastRenderedPageBreak/>
        <w:t>Задания 3, 4</w:t>
      </w: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</w:t>
      </w:r>
      <w:r w:rsidRPr="005572AC">
        <w:rPr>
          <w:rFonts w:eastAsia="Calibri"/>
          <w:sz w:val="28"/>
          <w:szCs w:val="28"/>
        </w:rPr>
        <w:t>етапредметно</w:t>
      </w:r>
      <w:r>
        <w:rPr>
          <w:rFonts w:eastAsia="Calibri"/>
          <w:sz w:val="28"/>
          <w:szCs w:val="28"/>
        </w:rPr>
        <w:t>е</w:t>
      </w:r>
      <w:proofErr w:type="spellEnd"/>
      <w:r w:rsidRPr="005572AC">
        <w:rPr>
          <w:rFonts w:eastAsia="Calibri"/>
          <w:sz w:val="28"/>
          <w:szCs w:val="28"/>
        </w:rPr>
        <w:t xml:space="preserve"> логическо</w:t>
      </w:r>
      <w:r>
        <w:rPr>
          <w:rFonts w:eastAsia="Calibri"/>
          <w:sz w:val="28"/>
          <w:szCs w:val="28"/>
        </w:rPr>
        <w:t>е</w:t>
      </w:r>
      <w:r w:rsidRPr="005572AC">
        <w:rPr>
          <w:rFonts w:eastAsia="Calibri"/>
          <w:sz w:val="28"/>
          <w:szCs w:val="28"/>
        </w:rPr>
        <w:t xml:space="preserve"> действи</w:t>
      </w:r>
      <w:r>
        <w:rPr>
          <w:rFonts w:eastAsia="Calibri"/>
          <w:sz w:val="28"/>
          <w:szCs w:val="28"/>
        </w:rPr>
        <w:t>е</w:t>
      </w:r>
      <w:r w:rsidRPr="005572AC">
        <w:rPr>
          <w:rFonts w:eastAsia="Calibri"/>
          <w:sz w:val="28"/>
          <w:szCs w:val="28"/>
        </w:rPr>
        <w:t xml:space="preserve"> 1.1.2. «Выявлять</w:t>
      </w:r>
      <w:r w:rsidRPr="005572AC">
        <w:rPr>
          <w:rFonts w:eastAsia="Calibri"/>
          <w:spacing w:val="-17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закономерности</w:t>
      </w:r>
      <w:r w:rsidRPr="005572AC">
        <w:rPr>
          <w:rFonts w:eastAsia="Calibri"/>
          <w:spacing w:val="-17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и</w:t>
      </w:r>
      <w:r w:rsidRPr="005572AC">
        <w:rPr>
          <w:rFonts w:eastAsia="Calibri"/>
          <w:spacing w:val="-17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противоречия</w:t>
      </w:r>
      <w:r w:rsidRPr="005572AC">
        <w:rPr>
          <w:rFonts w:eastAsia="Calibri"/>
          <w:spacing w:val="-16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в</w:t>
      </w:r>
      <w:r w:rsidRPr="005572AC">
        <w:rPr>
          <w:rFonts w:eastAsia="Calibri"/>
          <w:spacing w:val="-17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рассматриваемых</w:t>
      </w:r>
      <w:r w:rsidRPr="005572AC">
        <w:rPr>
          <w:rFonts w:eastAsia="Calibri"/>
          <w:spacing w:val="-17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 xml:space="preserve">явлениях». Для выполнения задания 3 надо знать и использовать не только закономерности изменения степеней окисления элементов в периодической таблице, но и </w:t>
      </w:r>
      <w:r>
        <w:rPr>
          <w:rFonts w:eastAsia="Calibri"/>
          <w:sz w:val="28"/>
          <w:szCs w:val="28"/>
        </w:rPr>
        <w:t xml:space="preserve">знать </w:t>
      </w:r>
      <w:r w:rsidRPr="008D09AC">
        <w:rPr>
          <w:rFonts w:eastAsia="Calibri"/>
          <w:b/>
          <w:sz w:val="28"/>
          <w:szCs w:val="28"/>
        </w:rPr>
        <w:t>исключения</w:t>
      </w:r>
      <w:r w:rsidRPr="005572AC">
        <w:rPr>
          <w:rFonts w:eastAsia="Calibri"/>
          <w:sz w:val="28"/>
          <w:szCs w:val="28"/>
        </w:rPr>
        <w:t xml:space="preserve">, то есть факты, которые находятся в противоречии с общей закономерностью. </w:t>
      </w:r>
      <w:r>
        <w:rPr>
          <w:rFonts w:eastAsia="Calibri"/>
          <w:sz w:val="28"/>
          <w:szCs w:val="28"/>
        </w:rPr>
        <w:t xml:space="preserve">Часто </w:t>
      </w:r>
      <w:r w:rsidRPr="008D09AC">
        <w:rPr>
          <w:rFonts w:eastAsia="Calibri"/>
          <w:sz w:val="28"/>
          <w:szCs w:val="28"/>
        </w:rPr>
        <w:t>ошиба</w:t>
      </w:r>
      <w:r>
        <w:rPr>
          <w:rFonts w:eastAsia="Calibri"/>
          <w:sz w:val="28"/>
          <w:szCs w:val="28"/>
        </w:rPr>
        <w:t>ются</w:t>
      </w:r>
      <w:r w:rsidRPr="008D09AC">
        <w:rPr>
          <w:rFonts w:eastAsia="Calibri"/>
          <w:sz w:val="28"/>
          <w:szCs w:val="28"/>
        </w:rPr>
        <w:t xml:space="preserve"> в выборе нужной пары элементов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72AC">
        <w:rPr>
          <w:rFonts w:eastAsia="Calibri"/>
          <w:sz w:val="28"/>
          <w:szCs w:val="28"/>
        </w:rPr>
        <w:t xml:space="preserve">Задания 6 - 9, 12, 18, 20 - 22, 27, 30, 34. 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</w:t>
      </w:r>
      <w:r w:rsidRPr="005572AC">
        <w:rPr>
          <w:rFonts w:eastAsia="Calibri"/>
          <w:sz w:val="28"/>
          <w:szCs w:val="28"/>
        </w:rPr>
        <w:t>етапредметны</w:t>
      </w:r>
      <w:r>
        <w:rPr>
          <w:rFonts w:eastAsia="Calibri"/>
          <w:sz w:val="28"/>
          <w:szCs w:val="28"/>
        </w:rPr>
        <w:t>е</w:t>
      </w:r>
      <w:proofErr w:type="spellEnd"/>
      <w:r w:rsidRPr="005572AC">
        <w:rPr>
          <w:rFonts w:eastAsia="Calibri"/>
          <w:sz w:val="28"/>
          <w:szCs w:val="28"/>
        </w:rPr>
        <w:t xml:space="preserve"> исследовательски</w:t>
      </w:r>
      <w:r>
        <w:rPr>
          <w:rFonts w:eastAsia="Calibri"/>
          <w:sz w:val="28"/>
          <w:szCs w:val="28"/>
        </w:rPr>
        <w:t>е</w:t>
      </w:r>
      <w:r w:rsidRPr="005572AC">
        <w:rPr>
          <w:rFonts w:eastAsia="Calibri"/>
          <w:sz w:val="28"/>
          <w:szCs w:val="28"/>
        </w:rPr>
        <w:t xml:space="preserve"> действи</w:t>
      </w:r>
      <w:r>
        <w:rPr>
          <w:rFonts w:eastAsia="Calibri"/>
          <w:sz w:val="28"/>
          <w:szCs w:val="28"/>
        </w:rPr>
        <w:t>я</w:t>
      </w:r>
      <w:r w:rsidRPr="005572AC">
        <w:rPr>
          <w:rFonts w:eastAsia="Calibri"/>
          <w:sz w:val="28"/>
          <w:szCs w:val="28"/>
        </w:rPr>
        <w:t xml:space="preserve"> 1.2.3. «Формирование</w:t>
      </w:r>
      <w:r w:rsidRPr="005572AC">
        <w:rPr>
          <w:rFonts w:eastAsia="Calibri"/>
          <w:spacing w:val="3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научного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типа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мышления,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владение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научной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термино</w:t>
      </w:r>
      <w:r w:rsidRPr="005572AC">
        <w:rPr>
          <w:rFonts w:eastAsia="Calibri"/>
          <w:sz w:val="28"/>
          <w:szCs w:val="28"/>
        </w:rPr>
        <w:t>логией,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ключевыми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понятиями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методами», 1.2.4. «</w:t>
      </w:r>
      <w:r w:rsidRPr="005572AC">
        <w:rPr>
          <w:rFonts w:eastAsia="Calibri"/>
          <w:spacing w:val="-1"/>
          <w:sz w:val="28"/>
          <w:szCs w:val="28"/>
        </w:rPr>
        <w:t>Выявлять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причинно-следственные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связи</w:t>
      </w:r>
      <w:r w:rsidRPr="005572AC">
        <w:rPr>
          <w:rFonts w:eastAsia="Calibri"/>
          <w:sz w:val="28"/>
          <w:szCs w:val="28"/>
        </w:rPr>
        <w:t xml:space="preserve"> и </w:t>
      </w:r>
      <w:r w:rsidRPr="005572AC">
        <w:rPr>
          <w:rFonts w:eastAsia="Calibri"/>
          <w:spacing w:val="-1"/>
          <w:sz w:val="28"/>
          <w:szCs w:val="28"/>
        </w:rPr>
        <w:t>актуализировать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задачу,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выдвигать</w:t>
      </w:r>
      <w:r w:rsidRPr="005572AC">
        <w:rPr>
          <w:rFonts w:eastAsia="Calibri"/>
          <w:spacing w:val="3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гипотезу</w:t>
      </w:r>
      <w:r w:rsidRPr="005572AC">
        <w:rPr>
          <w:rFonts w:eastAsia="Calibri"/>
          <w:spacing w:val="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её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решения,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находить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аргументы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для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доказательства</w:t>
      </w:r>
      <w:r w:rsidRPr="005572AC">
        <w:rPr>
          <w:rFonts w:eastAsia="Calibri"/>
          <w:spacing w:val="2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своих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утверждений,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задавать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параметры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и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критерии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решения» и 3.2.1. «Давать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оценку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новым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ситуациям,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вносить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коррективы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в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деятельность,</w:t>
      </w:r>
      <w:r w:rsidRPr="005572AC">
        <w:rPr>
          <w:rFonts w:eastAsia="Calibri"/>
          <w:spacing w:val="41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оценивать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соответствие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результатов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 xml:space="preserve">целям». В ходе выполнения задания 6 </w:t>
      </w:r>
      <w:r>
        <w:rPr>
          <w:rFonts w:eastAsia="Calibri"/>
          <w:sz w:val="28"/>
          <w:szCs w:val="28"/>
        </w:rPr>
        <w:t xml:space="preserve">участники </w:t>
      </w:r>
      <w:proofErr w:type="gramStart"/>
      <w:r>
        <w:rPr>
          <w:rFonts w:eastAsia="Calibri"/>
          <w:sz w:val="28"/>
          <w:szCs w:val="28"/>
        </w:rPr>
        <w:t>экзамена</w:t>
      </w:r>
      <w:proofErr w:type="gramEnd"/>
      <w:r>
        <w:rPr>
          <w:rFonts w:eastAsia="Calibri"/>
          <w:sz w:val="28"/>
          <w:szCs w:val="28"/>
        </w:rPr>
        <w:t xml:space="preserve"> если </w:t>
      </w:r>
      <w:r w:rsidRPr="005572AC">
        <w:rPr>
          <w:rFonts w:eastAsia="Calibri"/>
          <w:sz w:val="28"/>
          <w:szCs w:val="28"/>
        </w:rPr>
        <w:t xml:space="preserve"> верно определ</w:t>
      </w:r>
      <w:r>
        <w:rPr>
          <w:rFonts w:eastAsia="Calibri"/>
          <w:sz w:val="28"/>
          <w:szCs w:val="28"/>
        </w:rPr>
        <w:t>яют</w:t>
      </w:r>
      <w:r w:rsidRPr="005572AC">
        <w:rPr>
          <w:rFonts w:eastAsia="Calibri"/>
          <w:sz w:val="28"/>
          <w:szCs w:val="28"/>
        </w:rPr>
        <w:t xml:space="preserve"> вещество Х, не </w:t>
      </w:r>
      <w:r>
        <w:rPr>
          <w:rFonts w:eastAsia="Calibri"/>
          <w:sz w:val="28"/>
          <w:szCs w:val="28"/>
        </w:rPr>
        <w:t xml:space="preserve">могут </w:t>
      </w:r>
      <w:r w:rsidRPr="005572AC">
        <w:rPr>
          <w:rFonts w:eastAsia="Calibri"/>
          <w:sz w:val="28"/>
          <w:szCs w:val="28"/>
        </w:rPr>
        <w:t xml:space="preserve">выбрать вещество </w:t>
      </w:r>
      <w:r w:rsidRPr="005572AC">
        <w:rPr>
          <w:rFonts w:eastAsia="Calibri"/>
          <w:sz w:val="28"/>
          <w:szCs w:val="28"/>
          <w:lang w:val="en-US"/>
        </w:rPr>
        <w:t>Y</w:t>
      </w:r>
      <w:r w:rsidRPr="005572AC">
        <w:rPr>
          <w:rFonts w:eastAsia="Calibri"/>
          <w:sz w:val="28"/>
          <w:szCs w:val="28"/>
        </w:rPr>
        <w:t>, чтобы при взаимодействии этих двух веществ выпал осадок. Отсутству</w:t>
      </w:r>
      <w:r>
        <w:rPr>
          <w:rFonts w:eastAsia="Calibri"/>
          <w:sz w:val="28"/>
          <w:szCs w:val="28"/>
        </w:rPr>
        <w:t>е</w:t>
      </w:r>
      <w:r w:rsidRPr="005572AC">
        <w:rPr>
          <w:rFonts w:eastAsia="Calibri"/>
          <w:sz w:val="28"/>
          <w:szCs w:val="28"/>
        </w:rPr>
        <w:t xml:space="preserve">т умение </w:t>
      </w:r>
      <w:r>
        <w:rPr>
          <w:rFonts w:eastAsia="Calibri"/>
          <w:sz w:val="28"/>
          <w:szCs w:val="28"/>
        </w:rPr>
        <w:t>работать</w:t>
      </w:r>
      <w:r w:rsidRPr="005572AC">
        <w:rPr>
          <w:rFonts w:eastAsia="Calibri"/>
          <w:sz w:val="28"/>
          <w:szCs w:val="28"/>
        </w:rPr>
        <w:t xml:space="preserve"> с таблицей растворимости и </w:t>
      </w:r>
      <w:r>
        <w:rPr>
          <w:rFonts w:eastAsia="Calibri"/>
          <w:sz w:val="28"/>
          <w:szCs w:val="28"/>
        </w:rPr>
        <w:t>логика</w:t>
      </w:r>
      <w:r w:rsidRPr="005572AC">
        <w:rPr>
          <w:rFonts w:eastAsia="Calibri"/>
          <w:sz w:val="28"/>
          <w:szCs w:val="28"/>
        </w:rPr>
        <w:t xml:space="preserve"> для понимания следствия взаимодействия разных пар веществ и в целом для выполнения указанных заданий. Действие 3.2.1. необходимо при выполнении всех заданий КИМ, если под понятием «новые ситуации» подразумевать предполагаемый ответ.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572AC">
        <w:rPr>
          <w:rFonts w:eastAsia="Calibri"/>
          <w:sz w:val="28"/>
          <w:szCs w:val="28"/>
        </w:rPr>
        <w:t>Сформированность</w:t>
      </w:r>
      <w:proofErr w:type="spellEnd"/>
      <w:r w:rsidRPr="005572AC">
        <w:rPr>
          <w:rFonts w:eastAsia="Calibri"/>
          <w:sz w:val="28"/>
          <w:szCs w:val="28"/>
        </w:rPr>
        <w:t xml:space="preserve"> перечисленных </w:t>
      </w:r>
      <w:proofErr w:type="spellStart"/>
      <w:r w:rsidRPr="005572AC">
        <w:rPr>
          <w:rFonts w:eastAsia="Calibri"/>
          <w:sz w:val="28"/>
          <w:szCs w:val="28"/>
        </w:rPr>
        <w:t>метапредметных</w:t>
      </w:r>
      <w:proofErr w:type="spellEnd"/>
      <w:r w:rsidRPr="005572AC">
        <w:rPr>
          <w:rFonts w:eastAsia="Calibri"/>
          <w:sz w:val="28"/>
          <w:szCs w:val="28"/>
        </w:rPr>
        <w:t xml:space="preserve"> исследовательских действий </w:t>
      </w:r>
      <w:proofErr w:type="gramStart"/>
      <w:r w:rsidRPr="005572AC">
        <w:rPr>
          <w:rFonts w:eastAsia="Calibri"/>
          <w:sz w:val="28"/>
          <w:szCs w:val="28"/>
        </w:rPr>
        <w:t>необходима</w:t>
      </w:r>
      <w:proofErr w:type="gramEnd"/>
      <w:r w:rsidRPr="005572A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</w:t>
      </w:r>
      <w:r w:rsidRPr="005572AC">
        <w:rPr>
          <w:rFonts w:eastAsia="Calibri"/>
          <w:sz w:val="28"/>
          <w:szCs w:val="28"/>
        </w:rPr>
        <w:t xml:space="preserve">выполнения всех заданий высокого уровня сложности. 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pacing w:val="-1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5572AC">
        <w:rPr>
          <w:rFonts w:eastAsia="Calibri"/>
          <w:sz w:val="28"/>
          <w:szCs w:val="28"/>
        </w:rPr>
        <w:t xml:space="preserve">шибки в ходе выполнения заданий 29 и 30 связаны с неумением </w:t>
      </w:r>
      <w:r w:rsidRPr="005572AC">
        <w:rPr>
          <w:rFonts w:eastAsia="Calibri"/>
          <w:spacing w:val="-1"/>
          <w:sz w:val="28"/>
          <w:szCs w:val="28"/>
        </w:rPr>
        <w:t>выявлять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причинно-следственные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связи при выборе пары веще</w:t>
      </w:r>
      <w:proofErr w:type="gramStart"/>
      <w:r w:rsidRPr="005572AC">
        <w:rPr>
          <w:rFonts w:eastAsia="Calibri"/>
          <w:spacing w:val="-1"/>
          <w:sz w:val="28"/>
          <w:szCs w:val="28"/>
        </w:rPr>
        <w:t>ств дл</w:t>
      </w:r>
      <w:proofErr w:type="gramEnd"/>
      <w:r w:rsidRPr="005572AC">
        <w:rPr>
          <w:rFonts w:eastAsia="Calibri"/>
          <w:spacing w:val="-1"/>
          <w:sz w:val="28"/>
          <w:szCs w:val="28"/>
        </w:rPr>
        <w:t xml:space="preserve">я проведения определённого типа химических реакций с учётом закономерностей свойств соединений одного класса. </w:t>
      </w:r>
      <w:r>
        <w:rPr>
          <w:rFonts w:eastAsia="Calibri"/>
          <w:spacing w:val="-1"/>
          <w:sz w:val="28"/>
          <w:szCs w:val="28"/>
        </w:rPr>
        <w:t>Участники экзамена  выбирают вещества</w:t>
      </w:r>
      <w:r w:rsidRPr="005572AC">
        <w:rPr>
          <w:rFonts w:eastAsia="Calibri"/>
          <w:spacing w:val="-1"/>
          <w:sz w:val="28"/>
          <w:szCs w:val="28"/>
        </w:rPr>
        <w:t xml:space="preserve">, между которыми невозможно протекание </w:t>
      </w:r>
      <w:r>
        <w:rPr>
          <w:rFonts w:eastAsia="Calibri"/>
          <w:spacing w:val="-1"/>
          <w:sz w:val="28"/>
          <w:szCs w:val="28"/>
        </w:rPr>
        <w:t>нужной</w:t>
      </w:r>
      <w:r w:rsidRPr="005572AC">
        <w:rPr>
          <w:rFonts w:eastAsia="Calibri"/>
          <w:spacing w:val="-1"/>
          <w:sz w:val="28"/>
          <w:szCs w:val="28"/>
        </w:rPr>
        <w:t xml:space="preserve"> реакции с указанными внешними изменениями. А </w:t>
      </w:r>
      <w:r>
        <w:rPr>
          <w:rFonts w:eastAsia="Calibri"/>
          <w:spacing w:val="-1"/>
          <w:sz w:val="28"/>
          <w:szCs w:val="28"/>
        </w:rPr>
        <w:t xml:space="preserve">если </w:t>
      </w:r>
      <w:r w:rsidRPr="005572AC">
        <w:rPr>
          <w:rFonts w:eastAsia="Calibri"/>
          <w:spacing w:val="-1"/>
          <w:sz w:val="28"/>
          <w:szCs w:val="28"/>
        </w:rPr>
        <w:t>правильно выб</w:t>
      </w:r>
      <w:r>
        <w:rPr>
          <w:rFonts w:eastAsia="Calibri"/>
          <w:spacing w:val="-1"/>
          <w:sz w:val="28"/>
          <w:szCs w:val="28"/>
        </w:rPr>
        <w:t xml:space="preserve">ирают </w:t>
      </w:r>
      <w:r w:rsidRPr="005572AC">
        <w:rPr>
          <w:rFonts w:eastAsia="Calibri"/>
          <w:spacing w:val="-1"/>
          <w:sz w:val="28"/>
          <w:szCs w:val="28"/>
        </w:rPr>
        <w:t xml:space="preserve">вещества, </w:t>
      </w:r>
      <w:r>
        <w:rPr>
          <w:rFonts w:eastAsia="Calibri"/>
          <w:spacing w:val="-1"/>
          <w:sz w:val="28"/>
          <w:szCs w:val="28"/>
        </w:rPr>
        <w:t xml:space="preserve">то </w:t>
      </w:r>
      <w:r w:rsidRPr="005572AC">
        <w:rPr>
          <w:rFonts w:eastAsia="Calibri"/>
          <w:spacing w:val="-1"/>
          <w:sz w:val="28"/>
          <w:szCs w:val="28"/>
        </w:rPr>
        <w:t>не мог</w:t>
      </w:r>
      <w:r>
        <w:rPr>
          <w:rFonts w:eastAsia="Calibri"/>
          <w:spacing w:val="-1"/>
          <w:sz w:val="28"/>
          <w:szCs w:val="28"/>
        </w:rPr>
        <w:t>ут</w:t>
      </w:r>
      <w:r w:rsidRPr="005572AC">
        <w:rPr>
          <w:rFonts w:eastAsia="Calibri"/>
          <w:spacing w:val="-1"/>
          <w:sz w:val="28"/>
          <w:szCs w:val="28"/>
        </w:rPr>
        <w:t xml:space="preserve"> </w:t>
      </w:r>
      <w:proofErr w:type="gramStart"/>
      <w:r w:rsidRPr="005572AC">
        <w:rPr>
          <w:rFonts w:eastAsia="Calibri"/>
          <w:spacing w:val="-1"/>
          <w:sz w:val="28"/>
          <w:szCs w:val="28"/>
        </w:rPr>
        <w:lastRenderedPageBreak/>
        <w:t>верно</w:t>
      </w:r>
      <w:proofErr w:type="gramEnd"/>
      <w:r w:rsidRPr="005572AC">
        <w:rPr>
          <w:rFonts w:eastAsia="Calibri"/>
          <w:spacing w:val="-1"/>
          <w:sz w:val="28"/>
          <w:szCs w:val="28"/>
        </w:rPr>
        <w:t xml:space="preserve"> </w:t>
      </w:r>
      <w:r>
        <w:rPr>
          <w:rFonts w:eastAsia="Calibri"/>
          <w:spacing w:val="-1"/>
          <w:sz w:val="28"/>
          <w:szCs w:val="28"/>
        </w:rPr>
        <w:t xml:space="preserve">написать уравнения </w:t>
      </w:r>
      <w:r w:rsidRPr="005572AC">
        <w:rPr>
          <w:rFonts w:eastAsia="Calibri"/>
          <w:spacing w:val="-1"/>
          <w:sz w:val="28"/>
          <w:szCs w:val="28"/>
        </w:rPr>
        <w:t xml:space="preserve">их взаимодействия. </w:t>
      </w:r>
      <w:r>
        <w:rPr>
          <w:rFonts w:eastAsia="Calibri"/>
          <w:spacing w:val="-1"/>
          <w:sz w:val="28"/>
          <w:szCs w:val="28"/>
        </w:rPr>
        <w:t>В уравнении не могут</w:t>
      </w:r>
      <w:r w:rsidRPr="005572AC">
        <w:rPr>
          <w:rFonts w:eastAsia="Calibri"/>
          <w:spacing w:val="-1"/>
          <w:sz w:val="28"/>
          <w:szCs w:val="28"/>
        </w:rPr>
        <w:t xml:space="preserve"> правильно  расставить коэффициенты уравнения, пренебрега</w:t>
      </w:r>
      <w:r>
        <w:rPr>
          <w:rFonts w:eastAsia="Calibri"/>
          <w:spacing w:val="-1"/>
          <w:sz w:val="28"/>
          <w:szCs w:val="28"/>
        </w:rPr>
        <w:t>ют</w:t>
      </w:r>
      <w:r w:rsidRPr="005572AC">
        <w:rPr>
          <w:rFonts w:eastAsia="Calibri"/>
          <w:spacing w:val="-1"/>
          <w:sz w:val="28"/>
          <w:szCs w:val="28"/>
        </w:rPr>
        <w:t xml:space="preserve"> правилами записи степеней окисления (задание 29) или зарядов ионов (задание 30).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pacing w:val="-1"/>
          <w:sz w:val="28"/>
          <w:szCs w:val="28"/>
        </w:rPr>
      </w:pPr>
      <w:r w:rsidRPr="005572AC">
        <w:rPr>
          <w:rFonts w:eastAsia="Calibri"/>
          <w:spacing w:val="-1"/>
          <w:sz w:val="28"/>
          <w:szCs w:val="28"/>
        </w:rPr>
        <w:t>Задание 31 содержит описание эксперимента из 4 стадий с характерными признаками протекания реакций между неорганическими веществами. Треб</w:t>
      </w:r>
      <w:r>
        <w:rPr>
          <w:rFonts w:eastAsia="Calibri"/>
          <w:spacing w:val="-1"/>
          <w:sz w:val="28"/>
          <w:szCs w:val="28"/>
        </w:rPr>
        <w:t>уется</w:t>
      </w:r>
      <w:r w:rsidRPr="005572AC">
        <w:rPr>
          <w:rFonts w:eastAsia="Calibri"/>
          <w:spacing w:val="-1"/>
          <w:sz w:val="28"/>
          <w:szCs w:val="28"/>
        </w:rPr>
        <w:t xml:space="preserve"> умение пров</w:t>
      </w:r>
      <w:r>
        <w:rPr>
          <w:rFonts w:eastAsia="Calibri"/>
          <w:spacing w:val="-1"/>
          <w:sz w:val="28"/>
          <w:szCs w:val="28"/>
        </w:rPr>
        <w:t>ести</w:t>
      </w:r>
      <w:r w:rsidRPr="005572AC">
        <w:rPr>
          <w:rFonts w:eastAsia="Calibri"/>
          <w:spacing w:val="-1"/>
          <w:sz w:val="28"/>
          <w:szCs w:val="28"/>
        </w:rPr>
        <w:t xml:space="preserve"> мысленный эксперимент, записать уравнение соответствующей реакции с учётом указанных её особенностей. Типичные ошибки связаны с неверной записью формул, уравнений реакций, </w:t>
      </w:r>
      <w:r>
        <w:rPr>
          <w:rFonts w:eastAsia="Calibri"/>
          <w:spacing w:val="-1"/>
          <w:sz w:val="28"/>
          <w:szCs w:val="28"/>
        </w:rPr>
        <w:t>не учитывают особенности протекания реакций.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spacing w:val="-1"/>
          <w:sz w:val="28"/>
          <w:szCs w:val="28"/>
        </w:rPr>
      </w:pPr>
      <w:r w:rsidRPr="005572AC">
        <w:rPr>
          <w:rFonts w:eastAsia="Calibri"/>
          <w:spacing w:val="-1"/>
          <w:sz w:val="28"/>
          <w:szCs w:val="28"/>
        </w:rPr>
        <w:t>Задание 32 отличается тем, что задана цепочка из 5 превращений органических веществ. Треб</w:t>
      </w:r>
      <w:r>
        <w:rPr>
          <w:rFonts w:eastAsia="Calibri"/>
          <w:spacing w:val="-1"/>
          <w:sz w:val="28"/>
          <w:szCs w:val="28"/>
        </w:rPr>
        <w:t>уется</w:t>
      </w:r>
      <w:r w:rsidRPr="005572AC">
        <w:rPr>
          <w:rFonts w:eastAsia="Calibri"/>
          <w:spacing w:val="-1"/>
          <w:sz w:val="28"/>
          <w:szCs w:val="28"/>
        </w:rPr>
        <w:t xml:space="preserve"> записать 5 уравнений реакций. Типичные ошибки: неверная запись структурных формул, то есть нарушение теории строения органических соединений и правил записи формул органических веществ; неверный набор продуктов реакции, неверный подбор стехиометрических коэффициентов уравнений.</w:t>
      </w:r>
    </w:p>
    <w:p w:rsidR="00A21B02" w:rsidRPr="005572AC" w:rsidRDefault="00A21B02" w:rsidP="00A21B02">
      <w:pPr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5572AC">
        <w:rPr>
          <w:rFonts w:eastAsia="Calibri"/>
          <w:spacing w:val="-1"/>
          <w:sz w:val="28"/>
          <w:szCs w:val="28"/>
        </w:rPr>
        <w:t>Задание 33</w:t>
      </w:r>
      <w:r w:rsidRPr="005572AC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связано с </w:t>
      </w:r>
      <w:r w:rsidRPr="005572AC">
        <w:rPr>
          <w:rFonts w:eastAsia="Calibri"/>
          <w:iCs/>
          <w:sz w:val="28"/>
          <w:szCs w:val="28"/>
        </w:rPr>
        <w:t>определени</w:t>
      </w:r>
      <w:r>
        <w:rPr>
          <w:rFonts w:eastAsia="Calibri"/>
          <w:iCs/>
          <w:sz w:val="28"/>
          <w:szCs w:val="28"/>
        </w:rPr>
        <w:t>ем</w:t>
      </w:r>
      <w:r w:rsidRPr="005572AC">
        <w:rPr>
          <w:rFonts w:eastAsia="Calibri"/>
          <w:iCs/>
          <w:sz w:val="28"/>
          <w:szCs w:val="28"/>
        </w:rPr>
        <w:t xml:space="preserve"> молекулярной формулы веществ надо было провести по продуктам сгорания. Масса и количество вещества атомов, входящих в формулу искомого вещества, определялись действием, следующим после того, как найдены количества веществ – продуктов сгорания. </w:t>
      </w:r>
      <w:r>
        <w:rPr>
          <w:rFonts w:eastAsia="Calibri"/>
          <w:iCs/>
          <w:sz w:val="28"/>
          <w:szCs w:val="28"/>
        </w:rPr>
        <w:t>О</w:t>
      </w:r>
      <w:r w:rsidRPr="005572AC">
        <w:rPr>
          <w:rFonts w:eastAsia="Calibri"/>
          <w:iCs/>
          <w:sz w:val="28"/>
          <w:szCs w:val="28"/>
        </w:rPr>
        <w:t>шибки совершались на этапах: запис</w:t>
      </w:r>
      <w:r>
        <w:rPr>
          <w:rFonts w:eastAsia="Calibri"/>
          <w:iCs/>
          <w:sz w:val="28"/>
          <w:szCs w:val="28"/>
        </w:rPr>
        <w:t>и</w:t>
      </w:r>
      <w:r w:rsidRPr="005572AC">
        <w:rPr>
          <w:rFonts w:eastAsia="Calibri"/>
          <w:iCs/>
          <w:sz w:val="28"/>
          <w:szCs w:val="28"/>
        </w:rPr>
        <w:t xml:space="preserve"> молекулярной, а затем структурной формулы и уравнения заданной реакции с учётом всех особенностей, указанных в задании.</w:t>
      </w: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72AC">
        <w:rPr>
          <w:rFonts w:eastAsia="Calibri"/>
          <w:sz w:val="28"/>
          <w:szCs w:val="28"/>
        </w:rPr>
        <w:t xml:space="preserve">Задания 34 традиционно являются самыми сложными для </w:t>
      </w:r>
      <w:proofErr w:type="gramStart"/>
      <w:r w:rsidRPr="005572AC">
        <w:rPr>
          <w:rFonts w:eastAsia="Calibri"/>
          <w:sz w:val="28"/>
          <w:szCs w:val="28"/>
        </w:rPr>
        <w:t>экзаменуемых</w:t>
      </w:r>
      <w:proofErr w:type="gramEnd"/>
      <w:r w:rsidRPr="005572AC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Участники экзамена 2025 года не</w:t>
      </w:r>
      <w:r w:rsidRPr="005572AC">
        <w:rPr>
          <w:rFonts w:eastAsia="Calibri"/>
          <w:sz w:val="28"/>
          <w:szCs w:val="28"/>
        </w:rPr>
        <w:t xml:space="preserve"> приступал</w:t>
      </w:r>
      <w:r>
        <w:rPr>
          <w:rFonts w:eastAsia="Calibri"/>
          <w:sz w:val="28"/>
          <w:szCs w:val="28"/>
        </w:rPr>
        <w:t>и</w:t>
      </w:r>
      <w:r w:rsidRPr="005572AC">
        <w:rPr>
          <w:rFonts w:eastAsia="Calibri"/>
          <w:sz w:val="28"/>
          <w:szCs w:val="28"/>
        </w:rPr>
        <w:t xml:space="preserve"> к выполнению этого задания, поскольку решение расчётной задачи такого уровня требует много времени, а максимальное количество баллов, которое можно получить за верное решение – всего 4. </w:t>
      </w: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572AC">
        <w:rPr>
          <w:rFonts w:eastAsia="Calibri"/>
          <w:sz w:val="28"/>
          <w:szCs w:val="28"/>
        </w:rPr>
        <w:t xml:space="preserve">Таком образом, </w:t>
      </w:r>
      <w:proofErr w:type="gramStart"/>
      <w:r w:rsidRPr="005572AC">
        <w:rPr>
          <w:rFonts w:eastAsia="Calibri"/>
          <w:sz w:val="28"/>
          <w:szCs w:val="28"/>
        </w:rPr>
        <w:t>недостаточная</w:t>
      </w:r>
      <w:proofErr w:type="gramEnd"/>
      <w:r w:rsidRPr="005572AC">
        <w:rPr>
          <w:rFonts w:eastAsia="Calibri"/>
          <w:sz w:val="28"/>
          <w:szCs w:val="28"/>
        </w:rPr>
        <w:t xml:space="preserve"> </w:t>
      </w:r>
      <w:proofErr w:type="spellStart"/>
      <w:r w:rsidRPr="005572AC">
        <w:rPr>
          <w:rFonts w:eastAsia="Calibri"/>
          <w:sz w:val="28"/>
          <w:szCs w:val="28"/>
        </w:rPr>
        <w:t>сформированность</w:t>
      </w:r>
      <w:proofErr w:type="spellEnd"/>
      <w:r w:rsidRPr="005572AC">
        <w:rPr>
          <w:rFonts w:eastAsia="Calibri"/>
          <w:sz w:val="28"/>
          <w:szCs w:val="28"/>
        </w:rPr>
        <w:t xml:space="preserve"> </w:t>
      </w:r>
      <w:proofErr w:type="spellStart"/>
      <w:r w:rsidRPr="005572AC">
        <w:rPr>
          <w:rFonts w:eastAsia="Calibri"/>
          <w:sz w:val="28"/>
          <w:szCs w:val="28"/>
        </w:rPr>
        <w:t>метапредметных</w:t>
      </w:r>
      <w:proofErr w:type="spellEnd"/>
      <w:r w:rsidRPr="005572AC">
        <w:rPr>
          <w:rFonts w:eastAsia="Calibri"/>
          <w:sz w:val="28"/>
          <w:szCs w:val="28"/>
        </w:rPr>
        <w:t xml:space="preserve"> исследовательских действий 1.2.3. «Формирование</w:t>
      </w:r>
      <w:r w:rsidRPr="005572AC">
        <w:rPr>
          <w:rFonts w:eastAsia="Calibri"/>
          <w:spacing w:val="3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научного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типа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мышления,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владение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научной</w:t>
      </w:r>
      <w:r w:rsidRPr="005572AC">
        <w:rPr>
          <w:rFonts w:eastAsia="Calibri"/>
          <w:spacing w:val="3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термино</w:t>
      </w:r>
      <w:r w:rsidRPr="005572AC">
        <w:rPr>
          <w:rFonts w:eastAsia="Calibri"/>
          <w:sz w:val="28"/>
          <w:szCs w:val="28"/>
        </w:rPr>
        <w:t>логией,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ключевыми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понятиями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методами», 1.2.4. «</w:t>
      </w:r>
      <w:r w:rsidRPr="005572AC">
        <w:rPr>
          <w:rFonts w:eastAsia="Calibri"/>
          <w:spacing w:val="-1"/>
          <w:sz w:val="28"/>
          <w:szCs w:val="28"/>
        </w:rPr>
        <w:t>Выявлять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причинно-следственные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связи</w:t>
      </w:r>
      <w:r w:rsidRPr="005572AC">
        <w:rPr>
          <w:rFonts w:eastAsia="Calibri"/>
          <w:sz w:val="28"/>
          <w:szCs w:val="28"/>
        </w:rPr>
        <w:t xml:space="preserve"> и </w:t>
      </w:r>
      <w:r w:rsidRPr="005572AC">
        <w:rPr>
          <w:rFonts w:eastAsia="Calibri"/>
          <w:spacing w:val="-1"/>
          <w:sz w:val="28"/>
          <w:szCs w:val="28"/>
        </w:rPr>
        <w:t>актуализировать</w:t>
      </w:r>
      <w:r w:rsidRPr="005572AC">
        <w:rPr>
          <w:rFonts w:eastAsia="Calibri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задачу,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выдвигать</w:t>
      </w:r>
      <w:r w:rsidRPr="005572AC">
        <w:rPr>
          <w:rFonts w:eastAsia="Calibri"/>
          <w:spacing w:val="3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гипотезу</w:t>
      </w:r>
      <w:r w:rsidRPr="005572AC">
        <w:rPr>
          <w:rFonts w:eastAsia="Calibri"/>
          <w:spacing w:val="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её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решения,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находить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аргументы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для</w:t>
      </w:r>
      <w:r w:rsidRPr="005572AC">
        <w:rPr>
          <w:rFonts w:eastAsia="Calibri"/>
          <w:spacing w:val="4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доказательства</w:t>
      </w:r>
      <w:r w:rsidRPr="005572AC">
        <w:rPr>
          <w:rFonts w:eastAsia="Calibri"/>
          <w:spacing w:val="2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своих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lastRenderedPageBreak/>
        <w:t>утверждений,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задавать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параметры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и</w:t>
      </w:r>
      <w:r w:rsidRPr="005572AC">
        <w:rPr>
          <w:rFonts w:eastAsia="Calibri"/>
          <w:spacing w:val="-14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критерии</w:t>
      </w:r>
      <w:r w:rsidRPr="005572AC">
        <w:rPr>
          <w:rFonts w:eastAsia="Calibri"/>
          <w:spacing w:val="-15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решения» и 3.2.1. «Давать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оценку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новым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ситуациям,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вносить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коррективы</w:t>
      </w:r>
      <w:r w:rsidRPr="005572AC">
        <w:rPr>
          <w:rFonts w:eastAsia="Calibri"/>
          <w:spacing w:val="28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в</w:t>
      </w:r>
      <w:r w:rsidRPr="005572AC">
        <w:rPr>
          <w:rFonts w:eastAsia="Calibri"/>
          <w:spacing w:val="27"/>
          <w:sz w:val="28"/>
          <w:szCs w:val="28"/>
        </w:rPr>
        <w:t xml:space="preserve"> </w:t>
      </w:r>
      <w:r w:rsidRPr="005572AC">
        <w:rPr>
          <w:rFonts w:eastAsia="Calibri"/>
          <w:spacing w:val="-1"/>
          <w:sz w:val="28"/>
          <w:szCs w:val="28"/>
        </w:rPr>
        <w:t>деятельность,</w:t>
      </w:r>
      <w:r w:rsidRPr="005572AC">
        <w:rPr>
          <w:rFonts w:eastAsia="Calibri"/>
          <w:spacing w:val="41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оценивать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соответствие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>результатов</w:t>
      </w:r>
      <w:r w:rsidRPr="005572AC">
        <w:rPr>
          <w:rFonts w:eastAsia="Calibri"/>
          <w:spacing w:val="-20"/>
          <w:sz w:val="28"/>
          <w:szCs w:val="28"/>
        </w:rPr>
        <w:t xml:space="preserve"> </w:t>
      </w:r>
      <w:r w:rsidRPr="005572AC">
        <w:rPr>
          <w:rFonts w:eastAsia="Calibri"/>
          <w:sz w:val="28"/>
          <w:szCs w:val="28"/>
        </w:rPr>
        <w:t xml:space="preserve">целям» действительно влияет на выполнение всех заданий </w:t>
      </w:r>
      <w:r>
        <w:rPr>
          <w:rFonts w:eastAsia="Calibri"/>
          <w:sz w:val="28"/>
          <w:szCs w:val="28"/>
        </w:rPr>
        <w:t xml:space="preserve"> и особенно заданий </w:t>
      </w:r>
      <w:r w:rsidRPr="005572AC">
        <w:rPr>
          <w:rFonts w:eastAsia="Calibri"/>
          <w:sz w:val="28"/>
          <w:szCs w:val="28"/>
        </w:rPr>
        <w:t>высокого уровня.</w:t>
      </w:r>
    </w:p>
    <w:p w:rsidR="00A21B02" w:rsidRDefault="00A21B02" w:rsidP="00A21B02">
      <w:pPr>
        <w:spacing w:line="360" w:lineRule="auto"/>
        <w:ind w:firstLine="709"/>
        <w:jc w:val="both"/>
        <w:rPr>
          <w:rFonts w:eastAsia="Calibri"/>
        </w:rPr>
      </w:pPr>
    </w:p>
    <w:p w:rsidR="00A21B02" w:rsidRPr="0054404A" w:rsidRDefault="00A21B02" w:rsidP="00A21B0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4404A">
        <w:rPr>
          <w:b/>
          <w:iCs/>
          <w:sz w:val="28"/>
        </w:rPr>
        <w:t>3.1.4. Выводы</w:t>
      </w:r>
      <w:r w:rsidRPr="0054404A">
        <w:rPr>
          <w:b/>
          <w:bCs/>
          <w:sz w:val="28"/>
        </w:rPr>
        <w:t xml:space="preserve"> об итогах анализа выполнения заданий, групп заданий</w:t>
      </w:r>
    </w:p>
    <w:p w:rsidR="00A21B02" w:rsidRPr="00106B78" w:rsidRDefault="00A21B02" w:rsidP="00A21B02">
      <w:pPr>
        <w:spacing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 w:rsidRPr="00106B78">
        <w:rPr>
          <w:rFonts w:eastAsia="Times New Roman"/>
          <w:bCs/>
          <w:iCs/>
          <w:sz w:val="28"/>
          <w:highlight w:val="white"/>
        </w:rPr>
        <w:t xml:space="preserve">Задания 1, </w:t>
      </w:r>
      <w:r>
        <w:rPr>
          <w:rFonts w:eastAsia="Times New Roman"/>
          <w:bCs/>
          <w:iCs/>
          <w:sz w:val="28"/>
          <w:highlight w:val="white"/>
        </w:rPr>
        <w:t>2, 4, 5, 18, 19, 20, 21, 26, 27, 6, 8, 22, 23, 30</w:t>
      </w:r>
      <w:r w:rsidRPr="00106B78">
        <w:rPr>
          <w:rFonts w:eastAsia="Times New Roman"/>
          <w:bCs/>
          <w:iCs/>
          <w:sz w:val="28"/>
          <w:highlight w:val="white"/>
        </w:rPr>
        <w:t xml:space="preserve"> выполнены </w:t>
      </w:r>
      <w:r w:rsidRPr="00106B78">
        <w:rPr>
          <w:rFonts w:eastAsia="Times New Roman"/>
          <w:bCs/>
          <w:sz w:val="28"/>
          <w:szCs w:val="28"/>
        </w:rPr>
        <w:t xml:space="preserve">всеми выпускниками </w:t>
      </w:r>
      <w:r>
        <w:rPr>
          <w:rFonts w:eastAsia="Times New Roman"/>
          <w:bCs/>
          <w:sz w:val="28"/>
          <w:szCs w:val="28"/>
        </w:rPr>
        <w:t>округа</w:t>
      </w:r>
      <w:r w:rsidRPr="00106B78">
        <w:rPr>
          <w:rFonts w:eastAsia="Times New Roman"/>
          <w:bCs/>
          <w:iCs/>
          <w:sz w:val="28"/>
        </w:rPr>
        <w:t xml:space="preserve"> </w:t>
      </w:r>
      <w:r w:rsidRPr="00106B78">
        <w:rPr>
          <w:rFonts w:eastAsia="Times New Roman"/>
          <w:bCs/>
          <w:iCs/>
          <w:sz w:val="28"/>
          <w:highlight w:val="white"/>
        </w:rPr>
        <w:t>в целом на достаточном уровне. Средний процент выполнения этих заданий во всех группах участников экзамен</w:t>
      </w:r>
      <w:r>
        <w:rPr>
          <w:rFonts w:eastAsia="Times New Roman"/>
          <w:bCs/>
          <w:iCs/>
          <w:sz w:val="28"/>
          <w:highlight w:val="white"/>
        </w:rPr>
        <w:t>а</w:t>
      </w:r>
      <w:r w:rsidRPr="00106B78">
        <w:rPr>
          <w:rFonts w:eastAsia="Times New Roman"/>
          <w:bCs/>
          <w:iCs/>
          <w:sz w:val="28"/>
          <w:highlight w:val="white"/>
        </w:rPr>
        <w:t xml:space="preserve"> составил </w:t>
      </w:r>
      <w:r>
        <w:rPr>
          <w:rFonts w:eastAsia="Times New Roman"/>
          <w:bCs/>
          <w:iCs/>
          <w:sz w:val="28"/>
          <w:highlight w:val="white"/>
        </w:rPr>
        <w:t>85,79</w:t>
      </w:r>
      <w:r w:rsidRPr="00106B78">
        <w:rPr>
          <w:rFonts w:eastAsia="Times New Roman"/>
          <w:bCs/>
          <w:iCs/>
          <w:sz w:val="28"/>
          <w:highlight w:val="white"/>
        </w:rPr>
        <w:t xml:space="preserve">%. Из </w:t>
      </w:r>
      <w:r>
        <w:rPr>
          <w:rFonts w:eastAsia="Times New Roman"/>
          <w:bCs/>
          <w:iCs/>
          <w:sz w:val="28"/>
          <w:highlight w:val="white"/>
        </w:rPr>
        <w:t>15</w:t>
      </w:r>
      <w:r w:rsidRPr="00106B78">
        <w:rPr>
          <w:rFonts w:eastAsia="Times New Roman"/>
          <w:bCs/>
          <w:iCs/>
          <w:sz w:val="28"/>
          <w:highlight w:val="white"/>
        </w:rPr>
        <w:t xml:space="preserve"> заданий </w:t>
      </w:r>
      <w:r>
        <w:rPr>
          <w:rFonts w:eastAsia="Times New Roman"/>
          <w:bCs/>
          <w:iCs/>
          <w:sz w:val="28"/>
          <w:highlight w:val="white"/>
        </w:rPr>
        <w:t>десять</w:t>
      </w:r>
      <w:r w:rsidRPr="00106B78">
        <w:rPr>
          <w:rFonts w:eastAsia="Times New Roman"/>
          <w:bCs/>
          <w:iCs/>
          <w:sz w:val="28"/>
          <w:highlight w:val="white"/>
        </w:rPr>
        <w:t xml:space="preserve"> относятся к заданиям базового уровня, </w:t>
      </w:r>
      <w:r>
        <w:rPr>
          <w:rFonts w:eastAsia="Times New Roman"/>
          <w:bCs/>
          <w:iCs/>
          <w:sz w:val="28"/>
          <w:highlight w:val="white"/>
        </w:rPr>
        <w:t>четыре</w:t>
      </w:r>
      <w:r w:rsidRPr="00106B78">
        <w:rPr>
          <w:rFonts w:eastAsia="Times New Roman"/>
          <w:bCs/>
          <w:iCs/>
          <w:sz w:val="28"/>
          <w:highlight w:val="white"/>
        </w:rPr>
        <w:t xml:space="preserve"> задани</w:t>
      </w:r>
      <w:r>
        <w:rPr>
          <w:rFonts w:eastAsia="Times New Roman"/>
          <w:bCs/>
          <w:iCs/>
          <w:sz w:val="28"/>
          <w:highlight w:val="white"/>
        </w:rPr>
        <w:t>я</w:t>
      </w:r>
      <w:r w:rsidRPr="00106B78">
        <w:rPr>
          <w:rFonts w:eastAsia="Times New Roman"/>
          <w:bCs/>
          <w:iCs/>
          <w:sz w:val="28"/>
          <w:highlight w:val="white"/>
        </w:rPr>
        <w:t xml:space="preserve"> повышенного уровня</w:t>
      </w:r>
      <w:proofErr w:type="gramStart"/>
      <w:r w:rsidRPr="00106B78">
        <w:rPr>
          <w:rFonts w:eastAsia="Times New Roman"/>
          <w:bCs/>
          <w:iCs/>
          <w:sz w:val="28"/>
          <w:highlight w:val="white"/>
        </w:rPr>
        <w:t xml:space="preserve"> ,</w:t>
      </w:r>
      <w:proofErr w:type="gramEnd"/>
      <w:r w:rsidRPr="00106B78">
        <w:rPr>
          <w:rFonts w:eastAsia="Times New Roman"/>
          <w:bCs/>
          <w:iCs/>
          <w:sz w:val="28"/>
          <w:highlight w:val="white"/>
        </w:rPr>
        <w:t xml:space="preserve"> одно задание высокого уровня (</w:t>
      </w:r>
      <w:r>
        <w:rPr>
          <w:rFonts w:eastAsia="Times New Roman"/>
          <w:bCs/>
          <w:iCs/>
          <w:sz w:val="28"/>
          <w:highlight w:val="white"/>
        </w:rPr>
        <w:t>30</w:t>
      </w:r>
      <w:r w:rsidRPr="00106B78">
        <w:rPr>
          <w:rFonts w:eastAsia="Times New Roman"/>
          <w:bCs/>
          <w:iCs/>
          <w:sz w:val="28"/>
          <w:highlight w:val="white"/>
        </w:rPr>
        <w:t xml:space="preserve">) </w:t>
      </w:r>
    </w:p>
    <w:p w:rsidR="00A21B02" w:rsidRPr="005B5760" w:rsidRDefault="00A21B02" w:rsidP="00A21B0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278FD">
        <w:rPr>
          <w:rFonts w:eastAsia="Calibri"/>
          <w:sz w:val="28"/>
        </w:rPr>
        <w:t xml:space="preserve">Следует обратить особое внимание на </w:t>
      </w:r>
      <w:r>
        <w:rPr>
          <w:rFonts w:eastAsia="Calibri"/>
          <w:sz w:val="28"/>
        </w:rPr>
        <w:t>девять</w:t>
      </w:r>
      <w:r w:rsidRPr="00F278FD">
        <w:rPr>
          <w:rFonts w:eastAsia="Calibri"/>
          <w:sz w:val="28"/>
        </w:rPr>
        <w:t xml:space="preserve"> з</w:t>
      </w:r>
      <w:r w:rsidRPr="00F278FD">
        <w:rPr>
          <w:rFonts w:eastAsia="Times New Roman"/>
          <w:bCs/>
          <w:iCs/>
          <w:sz w:val="28"/>
        </w:rPr>
        <w:t xml:space="preserve">аданий: </w:t>
      </w:r>
      <w:r>
        <w:rPr>
          <w:rFonts w:eastAsia="Times New Roman"/>
          <w:bCs/>
          <w:iCs/>
          <w:sz w:val="28"/>
        </w:rPr>
        <w:t>11, 13, 15, 16, 25, 28, 31, 33, 34,</w:t>
      </w:r>
      <w:r w:rsidRPr="00F278FD">
        <w:rPr>
          <w:rFonts w:eastAsia="Times New Roman"/>
          <w:bCs/>
          <w:iCs/>
          <w:sz w:val="28"/>
          <w:highlight w:val="white"/>
        </w:rPr>
        <w:t xml:space="preserve"> которые выполнены </w:t>
      </w:r>
      <w:r w:rsidRPr="00F278FD">
        <w:rPr>
          <w:rFonts w:eastAsia="Times New Roman"/>
          <w:bCs/>
          <w:sz w:val="28"/>
          <w:szCs w:val="28"/>
        </w:rPr>
        <w:t xml:space="preserve">участниками </w:t>
      </w:r>
      <w:r w:rsidRPr="00F278FD">
        <w:rPr>
          <w:rFonts w:eastAsia="Times New Roman"/>
          <w:bCs/>
          <w:iCs/>
          <w:sz w:val="28"/>
          <w:highlight w:val="white"/>
        </w:rPr>
        <w:t xml:space="preserve">на недостаточном уровне. </w:t>
      </w:r>
      <w:proofErr w:type="gramStart"/>
      <w:r w:rsidRPr="00F278FD">
        <w:rPr>
          <w:rFonts w:eastAsia="Times New Roman"/>
          <w:bCs/>
          <w:iCs/>
          <w:sz w:val="28"/>
          <w:highlight w:val="white"/>
        </w:rPr>
        <w:t xml:space="preserve">Средний процент выполнения этих заданий во всех группах экзаменуемых </w:t>
      </w:r>
      <w:r>
        <w:rPr>
          <w:rFonts w:eastAsia="Times New Roman"/>
          <w:bCs/>
          <w:iCs/>
          <w:sz w:val="28"/>
          <w:highlight w:val="white"/>
        </w:rPr>
        <w:t>округа</w:t>
      </w:r>
      <w:r w:rsidRPr="00F278FD">
        <w:rPr>
          <w:rFonts w:eastAsia="Times New Roman"/>
          <w:bCs/>
          <w:iCs/>
          <w:sz w:val="28"/>
          <w:highlight w:val="white"/>
        </w:rPr>
        <w:t xml:space="preserve"> составил 4</w:t>
      </w:r>
      <w:r>
        <w:rPr>
          <w:rFonts w:eastAsia="Times New Roman"/>
          <w:bCs/>
          <w:iCs/>
          <w:sz w:val="28"/>
          <w:highlight w:val="white"/>
        </w:rPr>
        <w:t>1,46</w:t>
      </w:r>
      <w:r w:rsidRPr="00F278FD">
        <w:rPr>
          <w:rFonts w:eastAsia="Times New Roman"/>
          <w:bCs/>
          <w:iCs/>
          <w:sz w:val="28"/>
          <w:highlight w:val="white"/>
        </w:rPr>
        <w:t xml:space="preserve">%. </w:t>
      </w:r>
      <w:r>
        <w:rPr>
          <w:rFonts w:eastAsia="Times New Roman"/>
          <w:bCs/>
          <w:iCs/>
          <w:sz w:val="28"/>
          <w:highlight w:val="white"/>
        </w:rPr>
        <w:t xml:space="preserve"> </w:t>
      </w:r>
      <w:r w:rsidRPr="00F278FD">
        <w:rPr>
          <w:rFonts w:eastAsia="Times New Roman"/>
          <w:bCs/>
          <w:iCs/>
          <w:sz w:val="28"/>
          <w:highlight w:val="white"/>
        </w:rPr>
        <w:t xml:space="preserve">Из них </w:t>
      </w:r>
      <w:r>
        <w:rPr>
          <w:rFonts w:eastAsia="Times New Roman"/>
          <w:bCs/>
          <w:iCs/>
          <w:sz w:val="28"/>
          <w:highlight w:val="white"/>
        </w:rPr>
        <w:t>два</w:t>
      </w:r>
      <w:r w:rsidRPr="00F278FD">
        <w:rPr>
          <w:rFonts w:eastAsia="Times New Roman"/>
          <w:bCs/>
          <w:iCs/>
          <w:sz w:val="28"/>
          <w:highlight w:val="white"/>
        </w:rPr>
        <w:t xml:space="preserve"> задания (</w:t>
      </w:r>
      <w:r>
        <w:rPr>
          <w:rFonts w:eastAsia="Times New Roman"/>
          <w:bCs/>
          <w:iCs/>
          <w:sz w:val="28"/>
          <w:highlight w:val="white"/>
        </w:rPr>
        <w:t>15 и 16</w:t>
      </w:r>
      <w:r w:rsidRPr="00F278FD">
        <w:rPr>
          <w:rFonts w:eastAsia="Times New Roman"/>
          <w:bCs/>
          <w:iCs/>
          <w:sz w:val="28"/>
          <w:highlight w:val="white"/>
        </w:rPr>
        <w:t xml:space="preserve">) относятся к заданиям повышенного уровня, </w:t>
      </w:r>
      <w:r>
        <w:rPr>
          <w:rFonts w:eastAsia="Times New Roman"/>
          <w:bCs/>
          <w:iCs/>
          <w:sz w:val="28"/>
          <w:highlight w:val="white"/>
        </w:rPr>
        <w:t>четыре</w:t>
      </w:r>
      <w:r w:rsidRPr="00F278FD">
        <w:rPr>
          <w:rFonts w:eastAsia="Times New Roman"/>
          <w:bCs/>
          <w:iCs/>
          <w:sz w:val="28"/>
          <w:highlight w:val="white"/>
        </w:rPr>
        <w:t xml:space="preserve"> задания</w:t>
      </w:r>
      <w:r>
        <w:rPr>
          <w:rFonts w:eastAsia="Times New Roman"/>
          <w:bCs/>
          <w:iCs/>
          <w:sz w:val="28"/>
          <w:highlight w:val="white"/>
        </w:rPr>
        <w:t>:</w:t>
      </w:r>
      <w:r w:rsidRPr="00F278FD">
        <w:rPr>
          <w:rFonts w:eastAsia="Times New Roman"/>
          <w:bCs/>
          <w:iCs/>
          <w:sz w:val="28"/>
          <w:highlight w:val="white"/>
        </w:rPr>
        <w:t xml:space="preserve"> </w:t>
      </w:r>
      <w:r>
        <w:rPr>
          <w:rFonts w:eastAsia="Times New Roman"/>
          <w:bCs/>
          <w:iCs/>
          <w:sz w:val="28"/>
          <w:highlight w:val="white"/>
        </w:rPr>
        <w:t xml:space="preserve">11, </w:t>
      </w:r>
      <w:r w:rsidRPr="00F278FD">
        <w:rPr>
          <w:rFonts w:eastAsia="Times New Roman"/>
          <w:bCs/>
          <w:iCs/>
          <w:sz w:val="28"/>
          <w:highlight w:val="white"/>
        </w:rPr>
        <w:t xml:space="preserve">13, </w:t>
      </w:r>
      <w:r>
        <w:rPr>
          <w:rFonts w:eastAsia="Times New Roman"/>
          <w:bCs/>
          <w:iCs/>
          <w:sz w:val="28"/>
          <w:highlight w:val="white"/>
        </w:rPr>
        <w:t>25 и  28</w:t>
      </w:r>
      <w:r w:rsidRPr="00F278FD">
        <w:rPr>
          <w:rFonts w:eastAsia="Times New Roman"/>
          <w:bCs/>
          <w:iCs/>
          <w:sz w:val="28"/>
          <w:highlight w:val="white"/>
        </w:rPr>
        <w:t xml:space="preserve"> – к базовому уровню, </w:t>
      </w:r>
      <w:r>
        <w:rPr>
          <w:rFonts w:eastAsia="Times New Roman"/>
          <w:bCs/>
          <w:iCs/>
          <w:sz w:val="28"/>
          <w:highlight w:val="white"/>
        </w:rPr>
        <w:t xml:space="preserve">три </w:t>
      </w:r>
      <w:r w:rsidRPr="00F278FD">
        <w:rPr>
          <w:rFonts w:eastAsia="Times New Roman"/>
          <w:bCs/>
          <w:iCs/>
          <w:sz w:val="28"/>
          <w:highlight w:val="white"/>
        </w:rPr>
        <w:t>задани</w:t>
      </w:r>
      <w:r>
        <w:rPr>
          <w:rFonts w:eastAsia="Times New Roman"/>
          <w:bCs/>
          <w:iCs/>
          <w:sz w:val="28"/>
          <w:highlight w:val="white"/>
        </w:rPr>
        <w:t xml:space="preserve">я 31, 33 и </w:t>
      </w:r>
      <w:r w:rsidRPr="00F278FD">
        <w:rPr>
          <w:rFonts w:eastAsia="Times New Roman"/>
          <w:bCs/>
          <w:iCs/>
          <w:sz w:val="28"/>
          <w:highlight w:val="white"/>
        </w:rPr>
        <w:t xml:space="preserve"> 34 – к высокому, причём задание 34 не выполнено </w:t>
      </w:r>
      <w:r>
        <w:rPr>
          <w:rFonts w:eastAsia="Times New Roman"/>
          <w:bCs/>
          <w:iCs/>
          <w:sz w:val="28"/>
          <w:highlight w:val="white"/>
        </w:rPr>
        <w:t xml:space="preserve">участниками экзамена всех </w:t>
      </w:r>
      <w:proofErr w:type="spellStart"/>
      <w:r>
        <w:rPr>
          <w:rFonts w:eastAsia="Times New Roman"/>
          <w:bCs/>
          <w:iCs/>
          <w:sz w:val="28"/>
          <w:highlight w:val="white"/>
        </w:rPr>
        <w:t>четырех</w:t>
      </w:r>
      <w:proofErr w:type="spellEnd"/>
      <w:r w:rsidRPr="00F278FD">
        <w:rPr>
          <w:rFonts w:eastAsia="Times New Roman"/>
          <w:bCs/>
          <w:iCs/>
          <w:sz w:val="28"/>
          <w:highlight w:val="white"/>
        </w:rPr>
        <w:t xml:space="preserve"> групп с разным уровнем подготовки, </w:t>
      </w:r>
      <w:r>
        <w:rPr>
          <w:rFonts w:eastAsia="Times New Roman"/>
          <w:bCs/>
          <w:iCs/>
          <w:sz w:val="28"/>
          <w:highlight w:val="white"/>
        </w:rPr>
        <w:t xml:space="preserve">в </w:t>
      </w:r>
      <w:proofErr w:type="spellStart"/>
      <w:r>
        <w:rPr>
          <w:rFonts w:eastAsia="Times New Roman"/>
          <w:bCs/>
          <w:iCs/>
          <w:sz w:val="28"/>
          <w:highlight w:val="white"/>
        </w:rPr>
        <w:t>т.ч</w:t>
      </w:r>
      <w:proofErr w:type="spellEnd"/>
      <w:r>
        <w:rPr>
          <w:rFonts w:eastAsia="Times New Roman"/>
          <w:bCs/>
          <w:iCs/>
          <w:sz w:val="28"/>
          <w:highlight w:val="white"/>
        </w:rPr>
        <w:t>. и</w:t>
      </w:r>
      <w:proofErr w:type="gramEnd"/>
      <w:r>
        <w:rPr>
          <w:rFonts w:eastAsia="Times New Roman"/>
          <w:bCs/>
          <w:iCs/>
          <w:sz w:val="28"/>
          <w:highlight w:val="white"/>
        </w:rPr>
        <w:t xml:space="preserve"> участниками группы от 80</w:t>
      </w:r>
      <w:r w:rsidRPr="00F278FD">
        <w:rPr>
          <w:rFonts w:eastAsia="Times New Roman"/>
          <w:bCs/>
          <w:iCs/>
          <w:sz w:val="28"/>
          <w:highlight w:val="white"/>
        </w:rPr>
        <w:t xml:space="preserve"> </w:t>
      </w:r>
      <w:r>
        <w:rPr>
          <w:rFonts w:eastAsia="Times New Roman"/>
          <w:bCs/>
          <w:iCs/>
          <w:sz w:val="28"/>
          <w:highlight w:val="white"/>
        </w:rPr>
        <w:t xml:space="preserve"> до 100 баллов</w:t>
      </w:r>
      <w:r w:rsidRPr="00F278FD">
        <w:rPr>
          <w:rFonts w:eastAsia="Times New Roman"/>
          <w:bCs/>
          <w:iCs/>
          <w:sz w:val="28"/>
          <w:highlight w:val="white"/>
        </w:rPr>
        <w:t>.</w:t>
      </w:r>
      <w:r w:rsidRPr="00F2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</w:t>
      </w:r>
      <w:r w:rsidRPr="005B5760">
        <w:rPr>
          <w:rFonts w:eastAsia="Times New Roman"/>
          <w:bCs/>
          <w:iCs/>
          <w:sz w:val="28"/>
          <w:szCs w:val="28"/>
        </w:rPr>
        <w:t xml:space="preserve">Результаты ЕГЭ показали, что у всех </w:t>
      </w:r>
      <w:r>
        <w:rPr>
          <w:rFonts w:eastAsia="Times New Roman"/>
          <w:bCs/>
          <w:iCs/>
          <w:sz w:val="28"/>
          <w:szCs w:val="28"/>
        </w:rPr>
        <w:t xml:space="preserve">участников экзамена </w:t>
      </w:r>
      <w:r w:rsidRPr="005B5760">
        <w:rPr>
          <w:rFonts w:eastAsia="Times New Roman"/>
          <w:bCs/>
          <w:iCs/>
          <w:sz w:val="28"/>
          <w:szCs w:val="28"/>
        </w:rPr>
        <w:t xml:space="preserve">универсальные учебные действия, а именно, познавательные УУД (базовые исследовательские действия), реализуются </w:t>
      </w:r>
      <w:r w:rsidRPr="005B5760">
        <w:rPr>
          <w:rFonts w:eastAsia="Times New Roman"/>
          <w:iCs/>
          <w:sz w:val="28"/>
          <w:szCs w:val="28"/>
        </w:rPr>
        <w:t>на</w:t>
      </w:r>
      <w:r w:rsidRPr="005B5760">
        <w:rPr>
          <w:rFonts w:eastAsia="Times New Roman"/>
          <w:b/>
          <w:bCs/>
          <w:iCs/>
          <w:sz w:val="28"/>
          <w:szCs w:val="28"/>
        </w:rPr>
        <w:t xml:space="preserve"> достаточном уровне</w:t>
      </w:r>
      <w:r w:rsidRPr="005B5760">
        <w:rPr>
          <w:rFonts w:eastAsia="Times New Roman"/>
          <w:bCs/>
          <w:iCs/>
          <w:sz w:val="28"/>
          <w:szCs w:val="28"/>
        </w:rPr>
        <w:t xml:space="preserve"> в основном при решении заданий базового уровня (задания 1,</w:t>
      </w:r>
      <w:r>
        <w:rPr>
          <w:rFonts w:eastAsia="Times New Roman"/>
          <w:bCs/>
          <w:iCs/>
          <w:sz w:val="28"/>
          <w:szCs w:val="28"/>
        </w:rPr>
        <w:t xml:space="preserve"> 2, 4, 5, 18, 19-21, </w:t>
      </w:r>
      <w:r w:rsidRPr="005B5760">
        <w:rPr>
          <w:rFonts w:eastAsia="Times New Roman"/>
          <w:bCs/>
          <w:iCs/>
          <w:sz w:val="28"/>
          <w:szCs w:val="28"/>
        </w:rPr>
        <w:t>26, 27)</w:t>
      </w:r>
      <w:r>
        <w:rPr>
          <w:rFonts w:eastAsia="Times New Roman"/>
          <w:bCs/>
          <w:iCs/>
          <w:sz w:val="28"/>
          <w:szCs w:val="28"/>
        </w:rPr>
        <w:t xml:space="preserve">. </w:t>
      </w:r>
      <w:r w:rsidRPr="005B5760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П</w:t>
      </w:r>
      <w:r w:rsidRPr="005B5760">
        <w:rPr>
          <w:rFonts w:eastAsia="Times New Roman"/>
          <w:bCs/>
          <w:iCs/>
          <w:sz w:val="28"/>
          <w:szCs w:val="28"/>
        </w:rPr>
        <w:t>ри выполнении задани</w:t>
      </w:r>
      <w:r>
        <w:rPr>
          <w:rFonts w:eastAsia="Times New Roman"/>
          <w:bCs/>
          <w:iCs/>
          <w:sz w:val="28"/>
          <w:szCs w:val="28"/>
        </w:rPr>
        <w:t>й 31, 33 и 34</w:t>
      </w:r>
      <w:r w:rsidRPr="005B5760">
        <w:rPr>
          <w:rFonts w:eastAsia="Times New Roman"/>
          <w:bCs/>
          <w:iCs/>
          <w:sz w:val="28"/>
          <w:szCs w:val="28"/>
        </w:rPr>
        <w:t xml:space="preserve"> высокого уровня при работе с информацией </w:t>
      </w:r>
      <w:r>
        <w:rPr>
          <w:rFonts w:eastAsia="Times New Roman"/>
          <w:bCs/>
          <w:iCs/>
          <w:sz w:val="28"/>
          <w:szCs w:val="28"/>
        </w:rPr>
        <w:t>в</w:t>
      </w:r>
      <w:r w:rsidRPr="005B5760">
        <w:rPr>
          <w:rFonts w:eastAsia="Times New Roman"/>
          <w:bCs/>
          <w:iCs/>
          <w:sz w:val="28"/>
        </w:rPr>
        <w:t xml:space="preserve"> двух групп</w:t>
      </w:r>
      <w:r>
        <w:rPr>
          <w:rFonts w:eastAsia="Times New Roman"/>
          <w:bCs/>
          <w:iCs/>
          <w:sz w:val="28"/>
        </w:rPr>
        <w:t xml:space="preserve">ах </w:t>
      </w:r>
      <w:r w:rsidRPr="005B5760">
        <w:rPr>
          <w:rFonts w:eastAsia="Times New Roman"/>
          <w:bCs/>
          <w:iCs/>
          <w:sz w:val="28"/>
        </w:rPr>
        <w:t xml:space="preserve"> участников с низким и средним уровнями образовательной подготовки</w:t>
      </w:r>
      <w:proofErr w:type="gramStart"/>
      <w:r>
        <w:rPr>
          <w:rFonts w:eastAsia="Times New Roman"/>
          <w:bCs/>
          <w:iCs/>
          <w:sz w:val="28"/>
        </w:rPr>
        <w:t>.</w:t>
      </w:r>
      <w:proofErr w:type="gramEnd"/>
      <w:r>
        <w:rPr>
          <w:rFonts w:eastAsia="Times New Roman"/>
          <w:bCs/>
          <w:iCs/>
          <w:sz w:val="28"/>
        </w:rPr>
        <w:t xml:space="preserve"> </w:t>
      </w:r>
      <w:proofErr w:type="gramStart"/>
      <w:r w:rsidRPr="005B5760">
        <w:rPr>
          <w:rFonts w:eastAsia="Times New Roman"/>
          <w:bCs/>
          <w:iCs/>
          <w:sz w:val="28"/>
          <w:szCs w:val="28"/>
        </w:rPr>
        <w:t>п</w:t>
      </w:r>
      <w:proofErr w:type="gramEnd"/>
      <w:r w:rsidRPr="005B5760">
        <w:rPr>
          <w:rFonts w:eastAsia="Times New Roman"/>
          <w:bCs/>
          <w:iCs/>
          <w:sz w:val="28"/>
          <w:szCs w:val="28"/>
        </w:rPr>
        <w:t xml:space="preserve">ознавательные УУД </w:t>
      </w:r>
      <w:r>
        <w:rPr>
          <w:rFonts w:eastAsia="Times New Roman"/>
          <w:bCs/>
          <w:iCs/>
          <w:sz w:val="28"/>
          <w:szCs w:val="28"/>
        </w:rPr>
        <w:t xml:space="preserve">реализуются </w:t>
      </w:r>
      <w:r w:rsidRPr="005B5760">
        <w:rPr>
          <w:rFonts w:eastAsia="Times New Roman"/>
          <w:bCs/>
          <w:iCs/>
          <w:sz w:val="28"/>
          <w:szCs w:val="28"/>
        </w:rPr>
        <w:t xml:space="preserve">на </w:t>
      </w:r>
      <w:r w:rsidRPr="005B5760">
        <w:rPr>
          <w:rFonts w:eastAsia="Times New Roman"/>
          <w:b/>
          <w:bCs/>
          <w:iCs/>
          <w:sz w:val="28"/>
          <w:szCs w:val="28"/>
        </w:rPr>
        <w:t>недостаточном уровне</w:t>
      </w:r>
      <w:r>
        <w:rPr>
          <w:rFonts w:eastAsia="Times New Roman"/>
          <w:b/>
          <w:bCs/>
          <w:iCs/>
          <w:sz w:val="28"/>
          <w:szCs w:val="28"/>
        </w:rPr>
        <w:t>.</w:t>
      </w:r>
      <w:r w:rsidRPr="005B5760">
        <w:rPr>
          <w:rFonts w:eastAsia="Times New Roman"/>
          <w:bCs/>
          <w:iCs/>
          <w:sz w:val="28"/>
          <w:szCs w:val="28"/>
        </w:rPr>
        <w:t xml:space="preserve"> </w:t>
      </w:r>
      <w:proofErr w:type="gramStart"/>
      <w:r w:rsidRPr="005B5760">
        <w:rPr>
          <w:rFonts w:eastAsia="Calibri"/>
          <w:iCs/>
          <w:sz w:val="28"/>
          <w:szCs w:val="28"/>
        </w:rPr>
        <w:t>В 202</w:t>
      </w:r>
      <w:r>
        <w:rPr>
          <w:rFonts w:eastAsia="Calibri"/>
          <w:iCs/>
          <w:sz w:val="28"/>
          <w:szCs w:val="28"/>
        </w:rPr>
        <w:t>5</w:t>
      </w:r>
      <w:r w:rsidRPr="005B5760">
        <w:rPr>
          <w:rFonts w:eastAsia="Calibri"/>
          <w:iCs/>
          <w:sz w:val="28"/>
          <w:szCs w:val="28"/>
        </w:rPr>
        <w:t xml:space="preserve"> году в группе </w:t>
      </w:r>
      <w:r>
        <w:rPr>
          <w:rFonts w:eastAsia="Calibri"/>
          <w:iCs/>
          <w:sz w:val="28"/>
          <w:szCs w:val="28"/>
        </w:rPr>
        <w:t xml:space="preserve">участников </w:t>
      </w:r>
      <w:r w:rsidRPr="005B5760">
        <w:rPr>
          <w:rFonts w:eastAsia="Calibri"/>
          <w:iCs/>
          <w:sz w:val="28"/>
          <w:szCs w:val="28"/>
        </w:rPr>
        <w:t xml:space="preserve">с высоким уровнем подготовки процент выполнения </w:t>
      </w:r>
      <w:r>
        <w:rPr>
          <w:rFonts w:eastAsia="Calibri"/>
          <w:iCs/>
          <w:sz w:val="28"/>
          <w:szCs w:val="28"/>
        </w:rPr>
        <w:t>31 и 34 з</w:t>
      </w:r>
      <w:r w:rsidRPr="005B5760">
        <w:rPr>
          <w:rFonts w:eastAsia="Calibri"/>
          <w:iCs/>
          <w:sz w:val="28"/>
          <w:szCs w:val="28"/>
        </w:rPr>
        <w:t>адани</w:t>
      </w:r>
      <w:r>
        <w:rPr>
          <w:rFonts w:eastAsia="Calibri"/>
          <w:iCs/>
          <w:sz w:val="28"/>
          <w:szCs w:val="28"/>
        </w:rPr>
        <w:t>й</w:t>
      </w:r>
      <w:r w:rsidRPr="005B5760">
        <w:rPr>
          <w:rFonts w:eastAsia="Calibri"/>
          <w:iCs/>
          <w:sz w:val="28"/>
          <w:szCs w:val="28"/>
        </w:rPr>
        <w:t xml:space="preserve">  стал ниже</w:t>
      </w:r>
      <w:r>
        <w:rPr>
          <w:rFonts w:eastAsia="Calibri"/>
          <w:iCs/>
          <w:sz w:val="28"/>
          <w:szCs w:val="28"/>
        </w:rPr>
        <w:t>,</w:t>
      </w:r>
      <w:r w:rsidRPr="005B5760">
        <w:rPr>
          <w:rFonts w:eastAsia="Calibri"/>
          <w:iCs/>
          <w:sz w:val="28"/>
          <w:szCs w:val="28"/>
        </w:rPr>
        <w:t xml:space="preserve"> чем в 202</w:t>
      </w:r>
      <w:r>
        <w:rPr>
          <w:rFonts w:eastAsia="Calibri"/>
          <w:iCs/>
          <w:sz w:val="28"/>
          <w:szCs w:val="28"/>
        </w:rPr>
        <w:t>4</w:t>
      </w:r>
      <w:r w:rsidRPr="005B5760">
        <w:rPr>
          <w:rFonts w:eastAsia="Calibri"/>
          <w:iCs/>
          <w:sz w:val="28"/>
          <w:szCs w:val="28"/>
        </w:rPr>
        <w:t xml:space="preserve"> году</w:t>
      </w:r>
      <w:r>
        <w:rPr>
          <w:rFonts w:eastAsia="Calibri"/>
          <w:iCs/>
          <w:sz w:val="28"/>
          <w:szCs w:val="28"/>
        </w:rPr>
        <w:t>:</w:t>
      </w:r>
      <w:r w:rsidRPr="00FB79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31 задание- </w:t>
      </w:r>
      <w:r w:rsidRPr="00B322C1"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</w:rPr>
        <w:t>46,7</w:t>
      </w:r>
      <w:r w:rsidRPr="00B322C1">
        <w:rPr>
          <w:rFonts w:eastAsia="Calibri"/>
          <w:sz w:val="28"/>
          <w:szCs w:val="28"/>
        </w:rPr>
        <w:t>% до 4</w:t>
      </w:r>
      <w:r>
        <w:rPr>
          <w:rFonts w:eastAsia="Calibri"/>
          <w:sz w:val="28"/>
          <w:szCs w:val="28"/>
        </w:rPr>
        <w:t>6,88</w:t>
      </w:r>
      <w:r w:rsidRPr="00B322C1">
        <w:rPr>
          <w:rFonts w:eastAsia="Calibri"/>
          <w:sz w:val="28"/>
          <w:szCs w:val="28"/>
        </w:rPr>
        <w:t>%) и 34</w:t>
      </w:r>
      <w:r>
        <w:rPr>
          <w:rFonts w:eastAsia="Calibri"/>
          <w:sz w:val="28"/>
          <w:szCs w:val="28"/>
        </w:rPr>
        <w:t xml:space="preserve"> задание</w:t>
      </w:r>
      <w:r w:rsidRPr="00B322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Pr="00C416D7"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</w:rPr>
        <w:t xml:space="preserve"> 3,13</w:t>
      </w:r>
      <w:r w:rsidRPr="00C416D7">
        <w:rPr>
          <w:rFonts w:eastAsia="Calibri"/>
          <w:sz w:val="28"/>
          <w:szCs w:val="28"/>
        </w:rPr>
        <w:t xml:space="preserve">% до </w:t>
      </w:r>
      <w:r>
        <w:rPr>
          <w:rFonts w:eastAsia="Calibri"/>
          <w:sz w:val="28"/>
          <w:szCs w:val="28"/>
        </w:rPr>
        <w:t>0</w:t>
      </w:r>
      <w:r w:rsidRPr="00C416D7">
        <w:rPr>
          <w:rFonts w:eastAsia="Calibri"/>
          <w:sz w:val="28"/>
          <w:szCs w:val="28"/>
        </w:rPr>
        <w:t>%)</w:t>
      </w:r>
      <w:r>
        <w:rPr>
          <w:rFonts w:eastAsia="Calibri"/>
          <w:sz w:val="28"/>
          <w:szCs w:val="28"/>
        </w:rPr>
        <w:t xml:space="preserve">, </w:t>
      </w:r>
      <w:r w:rsidRPr="005B5760">
        <w:rPr>
          <w:rFonts w:eastAsia="Calibri"/>
          <w:iCs/>
          <w:sz w:val="28"/>
          <w:szCs w:val="28"/>
        </w:rPr>
        <w:t xml:space="preserve"> что также указывает на низк</w:t>
      </w:r>
      <w:r>
        <w:rPr>
          <w:rFonts w:eastAsia="Calibri"/>
          <w:iCs/>
          <w:sz w:val="28"/>
          <w:szCs w:val="28"/>
        </w:rPr>
        <w:t>ий уровень</w:t>
      </w:r>
      <w:r w:rsidRPr="005B5760">
        <w:rPr>
          <w:rFonts w:eastAsia="Calibri"/>
          <w:iCs/>
          <w:sz w:val="28"/>
          <w:szCs w:val="28"/>
        </w:rPr>
        <w:t xml:space="preserve"> владения учебным действием - умением работать с информацией.</w:t>
      </w:r>
      <w:proofErr w:type="gramEnd"/>
    </w:p>
    <w:p w:rsidR="00A21B02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</w:p>
    <w:p w:rsidR="00A21B02" w:rsidRPr="009340E5" w:rsidRDefault="00A21B02" w:rsidP="00F71056">
      <w:pPr>
        <w:keepNext/>
        <w:keepLines/>
        <w:numPr>
          <w:ilvl w:val="1"/>
          <w:numId w:val="1"/>
        </w:numPr>
        <w:spacing w:before="40"/>
        <w:jc w:val="center"/>
        <w:outlineLvl w:val="1"/>
        <w:rPr>
          <w:rFonts w:eastAsia="Times New Roman"/>
          <w:b/>
          <w:bCs/>
          <w:smallCaps/>
          <w:color w:val="4F81BD"/>
          <w:sz w:val="28"/>
          <w:szCs w:val="28"/>
        </w:rPr>
      </w:pPr>
      <w:r w:rsidRPr="009340E5">
        <w:rPr>
          <w:rFonts w:eastAsia="Times New Roman"/>
          <w:b/>
          <w:bCs/>
          <w:sz w:val="28"/>
          <w:szCs w:val="28"/>
        </w:rPr>
        <w:lastRenderedPageBreak/>
        <w:t xml:space="preserve">Раздел 4. РЕКОМЕНДАЦИИ ДЛЯ СИСТЕМЫ ОБРАЗОВАНИЯ </w:t>
      </w:r>
    </w:p>
    <w:p w:rsidR="00A21B02" w:rsidRPr="009340E5" w:rsidRDefault="00A21B02" w:rsidP="00F71056">
      <w:pPr>
        <w:keepNext/>
        <w:keepLines/>
        <w:numPr>
          <w:ilvl w:val="1"/>
          <w:numId w:val="1"/>
        </w:numPr>
        <w:spacing w:before="40"/>
        <w:jc w:val="center"/>
        <w:outlineLvl w:val="1"/>
        <w:rPr>
          <w:rFonts w:eastAsia="Times New Roman"/>
          <w:b/>
          <w:bCs/>
          <w:smallCaps/>
          <w:color w:val="4F81BD"/>
          <w:sz w:val="28"/>
          <w:szCs w:val="28"/>
        </w:rPr>
      </w:pPr>
      <w:r w:rsidRPr="009340E5">
        <w:rPr>
          <w:rFonts w:eastAsia="Times New Roman"/>
          <w:b/>
          <w:bCs/>
          <w:sz w:val="28"/>
          <w:szCs w:val="28"/>
        </w:rPr>
        <w:t>ЮГО-ВОСТОЧНОГО УПРАВЛЕНИЯ</w:t>
      </w:r>
    </w:p>
    <w:p w:rsidR="00A21B02" w:rsidRPr="009340E5" w:rsidRDefault="00A21B02" w:rsidP="00F71056">
      <w:pPr>
        <w:keepNext/>
        <w:keepLines/>
        <w:numPr>
          <w:ilvl w:val="0"/>
          <w:numId w:val="9"/>
        </w:numPr>
        <w:tabs>
          <w:tab w:val="left" w:pos="567"/>
        </w:tabs>
        <w:spacing w:before="200"/>
        <w:ind w:left="360"/>
        <w:outlineLvl w:val="2"/>
        <w:rPr>
          <w:rFonts w:eastAsia="SimSun"/>
          <w:b/>
          <w:bCs/>
          <w:vanish/>
          <w:sz w:val="28"/>
        </w:rPr>
      </w:pPr>
    </w:p>
    <w:p w:rsidR="00A21B02" w:rsidRPr="009340E5" w:rsidRDefault="00A21B02" w:rsidP="00A21B02">
      <w:pPr>
        <w:keepNext/>
        <w:keepLines/>
        <w:tabs>
          <w:tab w:val="left" w:pos="567"/>
        </w:tabs>
        <w:spacing w:before="200"/>
        <w:outlineLvl w:val="2"/>
        <w:rPr>
          <w:rFonts w:eastAsia="Times New Roman"/>
          <w:b/>
          <w:bCs/>
          <w:sz w:val="28"/>
        </w:rPr>
      </w:pPr>
      <w:r w:rsidRPr="009340E5">
        <w:rPr>
          <w:rFonts w:eastAsia="Times New Roman"/>
          <w:b/>
          <w:bCs/>
          <w:sz w:val="28"/>
        </w:rPr>
        <w:t>4.1. Рекомендации по совершенствованию организации и методики преподавания предмета на основе выявленных типичных затруднений и ошибок</w:t>
      </w:r>
    </w:p>
    <w:p w:rsidR="00A21B02" w:rsidRPr="009340E5" w:rsidRDefault="00A21B02" w:rsidP="00A21B02">
      <w:pPr>
        <w:keepNext/>
        <w:keepLines/>
        <w:spacing w:before="200"/>
        <w:outlineLvl w:val="2"/>
        <w:rPr>
          <w:rFonts w:eastAsia="Times New Roman"/>
          <w:b/>
          <w:sz w:val="28"/>
        </w:rPr>
      </w:pPr>
      <w:r w:rsidRPr="009340E5">
        <w:rPr>
          <w:rFonts w:eastAsia="Times New Roman"/>
          <w:b/>
          <w:sz w:val="28"/>
        </w:rPr>
        <w:t>4.1.1. Рекомендации по совершенствованию преподавания учебного предмета всем обучающимся</w:t>
      </w:r>
    </w:p>
    <w:p w:rsidR="00A21B02" w:rsidRPr="009340E5" w:rsidRDefault="00A21B02" w:rsidP="00A21B02">
      <w:pPr>
        <w:rPr>
          <w:rFonts w:eastAsia="Calibri"/>
        </w:rPr>
      </w:pPr>
    </w:p>
    <w:p w:rsidR="00A21B02" w:rsidRPr="009340E5" w:rsidRDefault="00A21B02" w:rsidP="00A21B02">
      <w:pPr>
        <w:spacing w:after="200" w:line="360" w:lineRule="auto"/>
        <w:ind w:left="360"/>
        <w:contextualSpacing/>
        <w:jc w:val="both"/>
        <w:rPr>
          <w:rFonts w:eastAsia="Calibri"/>
          <w:sz w:val="28"/>
          <w:u w:val="single"/>
        </w:rPr>
      </w:pPr>
      <w:r w:rsidRPr="009340E5">
        <w:rPr>
          <w:rFonts w:eastAsia="Calibri"/>
          <w:sz w:val="28"/>
          <w:u w:val="single"/>
        </w:rPr>
        <w:t>Администрации образовательных организаций:</w:t>
      </w:r>
    </w:p>
    <w:p w:rsidR="00A21B02" w:rsidRPr="009340E5" w:rsidRDefault="00A21B02" w:rsidP="00F71056">
      <w:pPr>
        <w:numPr>
          <w:ilvl w:val="0"/>
          <w:numId w:val="5"/>
        </w:numPr>
        <w:spacing w:after="200" w:line="360" w:lineRule="auto"/>
        <w:ind w:left="0" w:firstLine="567"/>
        <w:contextualSpacing/>
        <w:jc w:val="both"/>
        <w:rPr>
          <w:rFonts w:eastAsia="Calibri"/>
          <w:b/>
          <w:sz w:val="28"/>
        </w:rPr>
      </w:pPr>
      <w:r w:rsidRPr="009340E5">
        <w:rPr>
          <w:rFonts w:eastAsia="Calibri"/>
          <w:bCs/>
          <w:color w:val="222222"/>
          <w:sz w:val="28"/>
        </w:rPr>
        <w:t>провести анализ результатов ЕГЭ 202</w:t>
      </w:r>
      <w:r>
        <w:rPr>
          <w:rFonts w:eastAsia="Calibri"/>
          <w:bCs/>
          <w:color w:val="222222"/>
          <w:sz w:val="28"/>
        </w:rPr>
        <w:t>5</w:t>
      </w:r>
      <w:r w:rsidRPr="009340E5">
        <w:rPr>
          <w:rFonts w:eastAsia="Calibri"/>
          <w:bCs/>
          <w:color w:val="222222"/>
          <w:sz w:val="28"/>
        </w:rPr>
        <w:t xml:space="preserve"> года,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</w:t>
      </w:r>
      <w:r w:rsidRPr="009340E5">
        <w:rPr>
          <w:rFonts w:eastAsia="Calibri"/>
          <w:sz w:val="28"/>
        </w:rPr>
        <w:t>и, преодолевших с запасом в 1-2 балла границу, соответствующую высокому уровню подготовки;</w:t>
      </w:r>
    </w:p>
    <w:p w:rsidR="00A21B02" w:rsidRPr="009340E5" w:rsidRDefault="00A21B02" w:rsidP="00F71056">
      <w:pPr>
        <w:numPr>
          <w:ilvl w:val="0"/>
          <w:numId w:val="5"/>
        </w:numPr>
        <w:shd w:val="clear" w:color="auto" w:fill="FFFFFF"/>
        <w:suppressAutoHyphens/>
        <w:spacing w:after="200" w:line="360" w:lineRule="auto"/>
        <w:ind w:left="0" w:firstLine="567"/>
        <w:contextualSpacing/>
        <w:jc w:val="both"/>
        <w:rPr>
          <w:rFonts w:eastAsia="Calibri"/>
          <w:bCs/>
          <w:color w:val="222222"/>
          <w:sz w:val="28"/>
        </w:rPr>
      </w:pPr>
      <w:r w:rsidRPr="009340E5">
        <w:rPr>
          <w:rFonts w:eastAsia="Calibri"/>
          <w:bCs/>
          <w:color w:val="222222"/>
          <w:sz w:val="28"/>
        </w:rPr>
        <w:t xml:space="preserve">провести анализ внутренних и внешних причин низких образовательных результатов в образовательных организациях; </w:t>
      </w:r>
    </w:p>
    <w:p w:rsidR="00A21B02" w:rsidRPr="009340E5" w:rsidRDefault="00A21B02" w:rsidP="00F71056">
      <w:pPr>
        <w:numPr>
          <w:ilvl w:val="0"/>
          <w:numId w:val="5"/>
        </w:numPr>
        <w:shd w:val="clear" w:color="auto" w:fill="FFFFFF"/>
        <w:suppressAutoHyphens/>
        <w:spacing w:after="200" w:line="360" w:lineRule="auto"/>
        <w:ind w:left="0" w:firstLine="567"/>
        <w:contextualSpacing/>
        <w:jc w:val="both"/>
        <w:rPr>
          <w:rFonts w:eastAsia="Calibri"/>
          <w:bCs/>
          <w:sz w:val="28"/>
        </w:rPr>
      </w:pPr>
      <w:r w:rsidRPr="009340E5">
        <w:rPr>
          <w:rFonts w:eastAsia="Calibri"/>
          <w:bCs/>
          <w:sz w:val="28"/>
        </w:rPr>
        <w:t xml:space="preserve">скорректировать учебный план ОО с </w:t>
      </w:r>
      <w:proofErr w:type="spellStart"/>
      <w:r w:rsidRPr="009340E5">
        <w:rPr>
          <w:rFonts w:eastAsia="Calibri"/>
          <w:bCs/>
          <w:sz w:val="28"/>
        </w:rPr>
        <w:t>учетом</w:t>
      </w:r>
      <w:proofErr w:type="spellEnd"/>
      <w:r w:rsidRPr="009340E5">
        <w:rPr>
          <w:rFonts w:eastAsia="Calibri"/>
          <w:bCs/>
          <w:sz w:val="28"/>
        </w:rPr>
        <w:t xml:space="preserve"> результатов ГИА;</w:t>
      </w:r>
    </w:p>
    <w:p w:rsidR="00A21B02" w:rsidRPr="009340E5" w:rsidRDefault="00A21B02" w:rsidP="00F71056">
      <w:pPr>
        <w:numPr>
          <w:ilvl w:val="0"/>
          <w:numId w:val="5"/>
        </w:numPr>
        <w:shd w:val="clear" w:color="auto" w:fill="FFFFFF"/>
        <w:suppressAutoHyphens/>
        <w:spacing w:after="200" w:line="360" w:lineRule="auto"/>
        <w:ind w:left="0" w:firstLine="567"/>
        <w:contextualSpacing/>
        <w:jc w:val="both"/>
        <w:rPr>
          <w:rFonts w:eastAsia="Calibri"/>
          <w:bCs/>
          <w:sz w:val="28"/>
        </w:rPr>
      </w:pPr>
      <w:r w:rsidRPr="009340E5">
        <w:rPr>
          <w:rFonts w:eastAsia="Calibri"/>
          <w:bCs/>
          <w:sz w:val="28"/>
        </w:rPr>
        <w:t xml:space="preserve">скорректировать календарно-тематическое планирование по химии на 2025-2026 учебный год с </w:t>
      </w:r>
      <w:proofErr w:type="spellStart"/>
      <w:r w:rsidRPr="009340E5">
        <w:rPr>
          <w:rFonts w:eastAsia="Calibri"/>
          <w:bCs/>
          <w:sz w:val="28"/>
        </w:rPr>
        <w:t>учетом</w:t>
      </w:r>
      <w:proofErr w:type="spellEnd"/>
      <w:r w:rsidRPr="009340E5">
        <w:rPr>
          <w:rFonts w:eastAsia="Calibri"/>
          <w:bCs/>
          <w:sz w:val="28"/>
        </w:rPr>
        <w:t xml:space="preserve"> результатов ГИА;</w:t>
      </w:r>
    </w:p>
    <w:p w:rsidR="00A21B02" w:rsidRPr="009340E5" w:rsidRDefault="00A21B02" w:rsidP="00F71056">
      <w:pPr>
        <w:numPr>
          <w:ilvl w:val="0"/>
          <w:numId w:val="5"/>
        </w:numPr>
        <w:shd w:val="clear" w:color="auto" w:fill="FFFFFF"/>
        <w:suppressAutoHyphens/>
        <w:spacing w:after="200" w:line="360" w:lineRule="auto"/>
        <w:ind w:left="0" w:firstLine="567"/>
        <w:contextualSpacing/>
        <w:jc w:val="both"/>
        <w:rPr>
          <w:rFonts w:eastAsia="Calibri"/>
          <w:bCs/>
          <w:sz w:val="28"/>
        </w:rPr>
      </w:pPr>
      <w:r w:rsidRPr="009340E5">
        <w:rPr>
          <w:rFonts w:eastAsia="Calibri"/>
          <w:bCs/>
          <w:sz w:val="28"/>
        </w:rPr>
        <w:t>организовать повышение квалификации учителей в соответствии с выявленными профессиональными дефицитами;</w:t>
      </w:r>
    </w:p>
    <w:p w:rsidR="00A21B02" w:rsidRPr="009340E5" w:rsidRDefault="00A21B02" w:rsidP="00F71056">
      <w:pPr>
        <w:numPr>
          <w:ilvl w:val="0"/>
          <w:numId w:val="5"/>
        </w:numPr>
        <w:spacing w:after="200" w:line="360" w:lineRule="auto"/>
        <w:ind w:left="0" w:firstLine="567"/>
        <w:contextualSpacing/>
        <w:jc w:val="both"/>
        <w:rPr>
          <w:rFonts w:eastAsia="Calibri"/>
          <w:b/>
          <w:sz w:val="28"/>
        </w:rPr>
      </w:pPr>
      <w:r w:rsidRPr="009340E5">
        <w:rPr>
          <w:rFonts w:eastAsia="Calibri"/>
          <w:sz w:val="28"/>
        </w:rPr>
        <w:t xml:space="preserve">реализовать по  возможности  </w:t>
      </w:r>
      <w:proofErr w:type="spellStart"/>
      <w:r w:rsidRPr="009340E5">
        <w:rPr>
          <w:rFonts w:eastAsia="Calibri"/>
          <w:sz w:val="28"/>
        </w:rPr>
        <w:t>предпрофильные</w:t>
      </w:r>
      <w:proofErr w:type="spellEnd"/>
      <w:r w:rsidRPr="009340E5">
        <w:rPr>
          <w:rFonts w:eastAsia="Calibri"/>
          <w:sz w:val="28"/>
        </w:rPr>
        <w:t xml:space="preserve">  классы  (8–9) естественнонаучного  профиля  (медицинский,  химико-биологический, естественнонаучный).</w:t>
      </w:r>
    </w:p>
    <w:p w:rsidR="00A21B02" w:rsidRPr="009340E5" w:rsidRDefault="00A21B02" w:rsidP="00A21B02">
      <w:pPr>
        <w:spacing w:line="360" w:lineRule="auto"/>
        <w:ind w:firstLine="426"/>
        <w:contextualSpacing/>
        <w:jc w:val="both"/>
        <w:rPr>
          <w:rFonts w:eastAsia="Calibri"/>
          <w:sz w:val="28"/>
          <w:u w:val="single"/>
        </w:rPr>
      </w:pPr>
      <w:r w:rsidRPr="009340E5">
        <w:rPr>
          <w:rFonts w:eastAsia="Calibri"/>
          <w:sz w:val="28"/>
          <w:u w:val="single"/>
        </w:rPr>
        <w:t>ГБУ ДПО ЦПК «</w:t>
      </w:r>
      <w:proofErr w:type="spellStart"/>
      <w:r w:rsidRPr="009340E5">
        <w:rPr>
          <w:rFonts w:eastAsia="Calibri"/>
          <w:sz w:val="28"/>
          <w:u w:val="single"/>
        </w:rPr>
        <w:t>Нефтегорский</w:t>
      </w:r>
      <w:proofErr w:type="spellEnd"/>
      <w:r w:rsidRPr="009340E5">
        <w:rPr>
          <w:rFonts w:eastAsia="Calibri"/>
          <w:sz w:val="28"/>
          <w:u w:val="single"/>
        </w:rPr>
        <w:t xml:space="preserve"> РЦ», окружному методическому объединению:</w:t>
      </w:r>
    </w:p>
    <w:p w:rsidR="00A21B02" w:rsidRPr="009340E5" w:rsidRDefault="00A21B02" w:rsidP="00F71056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Провести анализ результатов ЕГЭ по химии и затруднений, в разрезе каждого учреждения образовательного округа,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A21B02" w:rsidRPr="009340E5" w:rsidRDefault="00A21B02" w:rsidP="00F71056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lastRenderedPageBreak/>
        <w:t xml:space="preserve">Обеспечить коррекцию рабочих программ и </w:t>
      </w:r>
      <w:proofErr w:type="gramStart"/>
      <w:r w:rsidRPr="009340E5">
        <w:rPr>
          <w:rFonts w:eastAsia="Calibri"/>
          <w:sz w:val="28"/>
        </w:rPr>
        <w:t>методических подходов</w:t>
      </w:r>
      <w:proofErr w:type="gramEnd"/>
      <w:r w:rsidRPr="009340E5">
        <w:rPr>
          <w:rFonts w:eastAsia="Calibri"/>
          <w:sz w:val="28"/>
        </w:rPr>
        <w:t xml:space="preserve"> к преподаванию предмета для повышения показателей качества подготовки выпускников;</w:t>
      </w:r>
    </w:p>
    <w:p w:rsidR="00A21B02" w:rsidRPr="009340E5" w:rsidRDefault="00A21B02" w:rsidP="00F71056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На основе выявленных пробелов в знаниях учащихся скорректировать содержание методической работы с учителями химии;</w:t>
      </w:r>
    </w:p>
    <w:p w:rsidR="00A21B02" w:rsidRPr="009340E5" w:rsidRDefault="00A21B02" w:rsidP="00F71056">
      <w:pPr>
        <w:numPr>
          <w:ilvl w:val="0"/>
          <w:numId w:val="6"/>
        </w:numPr>
        <w:spacing w:after="200" w:line="360" w:lineRule="auto"/>
        <w:ind w:left="0" w:firstLine="567"/>
        <w:contextualSpacing/>
        <w:jc w:val="both"/>
        <w:rPr>
          <w:rFonts w:eastAsia="Calibri"/>
        </w:rPr>
      </w:pPr>
      <w:r w:rsidRPr="009340E5">
        <w:rPr>
          <w:rFonts w:eastAsia="Calibri"/>
          <w:sz w:val="28"/>
        </w:rPr>
        <w:t xml:space="preserve">Разработать комплекс методических мероприятий по повышению качества преподавания предмета, распространению лучших педагогических практик, в том числе с участием ведущих преподавателей профильных кафедр СГСПУ, СГТУ и </w:t>
      </w:r>
      <w:proofErr w:type="spellStart"/>
      <w:r w:rsidRPr="009340E5">
        <w:rPr>
          <w:rFonts w:eastAsia="Calibri"/>
          <w:sz w:val="28"/>
        </w:rPr>
        <w:t>тд</w:t>
      </w:r>
      <w:proofErr w:type="spellEnd"/>
      <w:r w:rsidRPr="009340E5">
        <w:rPr>
          <w:rFonts w:eastAsia="Calibri"/>
        </w:rPr>
        <w:t>.</w:t>
      </w:r>
    </w:p>
    <w:p w:rsidR="00A21B02" w:rsidRPr="009340E5" w:rsidRDefault="00A21B02" w:rsidP="00A21B02">
      <w:pPr>
        <w:ind w:firstLine="567"/>
        <w:jc w:val="both"/>
        <w:rPr>
          <w:rFonts w:eastAsia="Calibri"/>
          <w:b/>
          <w:sz w:val="28"/>
          <w:szCs w:val="28"/>
        </w:rPr>
      </w:pPr>
      <w:r w:rsidRPr="009340E5">
        <w:rPr>
          <w:rFonts w:eastAsia="Calibri"/>
          <w:b/>
          <w:sz w:val="28"/>
          <w:szCs w:val="28"/>
        </w:rPr>
        <w:t>4.1.2 Рекомендации по организации дифференцированного обучения школьников с разными уровнями предметной подготовки.</w:t>
      </w:r>
    </w:p>
    <w:p w:rsidR="00A21B02" w:rsidRPr="009340E5" w:rsidRDefault="00A21B02" w:rsidP="00A21B02">
      <w:pPr>
        <w:spacing w:line="360" w:lineRule="auto"/>
        <w:ind w:firstLine="709"/>
        <w:jc w:val="both"/>
        <w:rPr>
          <w:rFonts w:eastAsia="Calibri"/>
        </w:rPr>
      </w:pPr>
    </w:p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Для выпускников важным является момент мотивирования, понимания личной ответственности за результат экзамена, </w:t>
      </w:r>
      <w:proofErr w:type="spellStart"/>
      <w:r w:rsidRPr="009340E5">
        <w:rPr>
          <w:rFonts w:eastAsia="Calibri"/>
          <w:sz w:val="28"/>
        </w:rPr>
        <w:t>четкого</w:t>
      </w:r>
      <w:proofErr w:type="spellEnd"/>
      <w:r w:rsidRPr="009340E5">
        <w:rPr>
          <w:rFonts w:eastAsia="Calibri"/>
          <w:sz w:val="28"/>
        </w:rPr>
        <w:t xml:space="preserve"> планирования подготовки к нему. </w:t>
      </w:r>
    </w:p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9340E5">
        <w:rPr>
          <w:rFonts w:eastAsia="Calibri"/>
          <w:b/>
          <w:sz w:val="28"/>
        </w:rPr>
        <w:t>Учителям</w:t>
      </w:r>
      <w:r w:rsidRPr="009340E5">
        <w:rPr>
          <w:rFonts w:eastAsia="Calibri"/>
          <w:sz w:val="28"/>
        </w:rPr>
        <w:t xml:space="preserve"> </w:t>
      </w:r>
      <w:r w:rsidRPr="009340E5">
        <w:rPr>
          <w:rFonts w:eastAsia="Times New Roman"/>
          <w:b/>
          <w:sz w:val="28"/>
        </w:rPr>
        <w:t xml:space="preserve"> </w:t>
      </w:r>
      <w:r w:rsidRPr="009340E5">
        <w:rPr>
          <w:rFonts w:eastAsia="Times New Roman"/>
          <w:sz w:val="28"/>
        </w:rPr>
        <w:t xml:space="preserve"> д</w:t>
      </w:r>
      <w:r w:rsidRPr="009340E5">
        <w:rPr>
          <w:rFonts w:eastAsia="Calibri"/>
          <w:sz w:val="28"/>
        </w:rPr>
        <w:t>ля выпускников с удовлетворительным уровнем подготовки рекомендовать</w:t>
      </w:r>
      <w:r w:rsidRPr="009340E5">
        <w:rPr>
          <w:rFonts w:eastAsia="Times New Roman"/>
          <w:sz w:val="28"/>
        </w:rPr>
        <w:t>:</w:t>
      </w:r>
    </w:p>
    <w:p w:rsidR="00A21B02" w:rsidRPr="009340E5" w:rsidRDefault="00A21B02" w:rsidP="00F71056">
      <w:pPr>
        <w:numPr>
          <w:ilvl w:val="0"/>
          <w:numId w:val="2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увеличение доли тренировочных заданий и упражнений, способствующих систематизации знаний, предусматривающих самостоятельное обобщение (можно в виде таблиц и схем) после изучения материала по одной из тем или разделов;</w:t>
      </w:r>
    </w:p>
    <w:p w:rsidR="00A21B02" w:rsidRPr="009340E5" w:rsidRDefault="00A21B02" w:rsidP="00F71056">
      <w:pPr>
        <w:numPr>
          <w:ilvl w:val="0"/>
          <w:numId w:val="2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включение разнообразных форм заданий, предполагающих применение знаний и умений в новой ситуации. </w:t>
      </w:r>
    </w:p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9340E5">
        <w:rPr>
          <w:rFonts w:eastAsia="Times New Roman"/>
          <w:b/>
          <w:sz w:val="28"/>
        </w:rPr>
        <w:t xml:space="preserve">Учителям </w:t>
      </w:r>
      <w:r w:rsidRPr="009340E5">
        <w:rPr>
          <w:rFonts w:eastAsia="Times New Roman"/>
          <w:sz w:val="28"/>
        </w:rPr>
        <w:t>д</w:t>
      </w:r>
      <w:r w:rsidRPr="009340E5">
        <w:rPr>
          <w:rFonts w:eastAsia="Calibri"/>
          <w:sz w:val="28"/>
        </w:rPr>
        <w:t>ля выпускников с хорошей подготовкой:</w:t>
      </w:r>
    </w:p>
    <w:p w:rsidR="00A21B02" w:rsidRPr="009340E5" w:rsidRDefault="00A21B02" w:rsidP="00F71056">
      <w:pPr>
        <w:numPr>
          <w:ilvl w:val="0"/>
          <w:numId w:val="3"/>
        </w:numPr>
        <w:spacing w:after="200"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включать задания, требующие от них комплексного применения знаний и умений в </w:t>
      </w:r>
      <w:proofErr w:type="spellStart"/>
      <w:r w:rsidRPr="009340E5">
        <w:rPr>
          <w:rFonts w:eastAsia="Calibri"/>
          <w:sz w:val="28"/>
        </w:rPr>
        <w:t>обновленной</w:t>
      </w:r>
      <w:proofErr w:type="spellEnd"/>
      <w:r w:rsidRPr="009340E5">
        <w:rPr>
          <w:rFonts w:eastAsia="Calibri"/>
          <w:sz w:val="28"/>
        </w:rPr>
        <w:t xml:space="preserve"> ситуации, т.е. когда предполагается составление оригинального алгоритма решения или в условии задания встречаются нюансы, которые на этапе подготовки к экзамену не были отработаны;</w:t>
      </w:r>
    </w:p>
    <w:p w:rsidR="00A21B02" w:rsidRPr="009340E5" w:rsidRDefault="00A21B02" w:rsidP="00F71056">
      <w:pPr>
        <w:numPr>
          <w:ilvl w:val="0"/>
          <w:numId w:val="3"/>
        </w:numPr>
        <w:spacing w:line="360" w:lineRule="auto"/>
        <w:ind w:left="0"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уделять внимание демонстрационному и лабораторному эксперименту, организации и проведению практических работ, особенно по </w:t>
      </w:r>
      <w:r w:rsidRPr="009340E5">
        <w:rPr>
          <w:rFonts w:eastAsia="Calibri"/>
          <w:sz w:val="28"/>
        </w:rPr>
        <w:lastRenderedPageBreak/>
        <w:t xml:space="preserve">распознаванию неорганических и органических веществ, т.к., задание такого рода вызывают сложности при выполнении экзаменационной работы. </w:t>
      </w:r>
    </w:p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proofErr w:type="gramStart"/>
      <w:r w:rsidRPr="009340E5">
        <w:rPr>
          <w:rFonts w:eastAsia="Calibri"/>
          <w:sz w:val="28"/>
        </w:rPr>
        <w:t xml:space="preserve">Для обеспечения информационной поддержки обучающихся, готовящихся к ЕГЭ по химии, целесообразно использовать информационные ресурсы: </w:t>
      </w:r>
      <w:proofErr w:type="gramEnd"/>
    </w:p>
    <w:p w:rsidR="00A21B02" w:rsidRPr="009340E5" w:rsidRDefault="00A21B02" w:rsidP="00A21B02">
      <w:pPr>
        <w:keepNext/>
        <w:keepLines/>
        <w:spacing w:line="360" w:lineRule="auto"/>
        <w:ind w:firstLine="709"/>
        <w:jc w:val="both"/>
        <w:outlineLvl w:val="2"/>
        <w:rPr>
          <w:rFonts w:eastAsia="Calibri"/>
          <w:sz w:val="28"/>
        </w:rPr>
      </w:pPr>
      <w:hyperlink r:id="rId10" w:history="1">
        <w:r w:rsidRPr="009340E5">
          <w:rPr>
            <w:rFonts w:eastAsia="Calibri"/>
            <w:color w:val="0000FF"/>
            <w:sz w:val="28"/>
            <w:u w:val="single"/>
          </w:rPr>
          <w:t>https://chemege.ru/zadaniya-ege-ximiya/</w:t>
        </w:r>
      </w:hyperlink>
      <w:r w:rsidRPr="009340E5">
        <w:rPr>
          <w:rFonts w:eastAsia="Calibri"/>
          <w:sz w:val="28"/>
        </w:rPr>
        <w:t xml:space="preserve">  </w:t>
      </w:r>
    </w:p>
    <w:p w:rsidR="00A21B02" w:rsidRPr="009340E5" w:rsidRDefault="00A21B02" w:rsidP="00A21B02">
      <w:pPr>
        <w:keepNext/>
        <w:keepLines/>
        <w:spacing w:line="360" w:lineRule="auto"/>
        <w:ind w:firstLine="709"/>
        <w:jc w:val="both"/>
        <w:outlineLvl w:val="2"/>
        <w:rPr>
          <w:rFonts w:eastAsia="Calibri"/>
          <w:sz w:val="28"/>
        </w:rPr>
      </w:pPr>
      <w:hyperlink r:id="rId11" w:history="1">
        <w:r w:rsidRPr="009340E5">
          <w:rPr>
            <w:rFonts w:eastAsia="Calibri"/>
            <w:color w:val="0000FF"/>
            <w:sz w:val="28"/>
            <w:u w:val="single"/>
          </w:rPr>
          <w:t>https://chemege.ru/materials/</w:t>
        </w:r>
      </w:hyperlink>
      <w:r w:rsidRPr="009340E5">
        <w:rPr>
          <w:rFonts w:eastAsia="Calibri"/>
          <w:sz w:val="28"/>
        </w:rPr>
        <w:t xml:space="preserve"> </w:t>
      </w:r>
    </w:p>
    <w:p w:rsidR="00A21B02" w:rsidRPr="009340E5" w:rsidRDefault="00A21B02" w:rsidP="00A21B02">
      <w:pPr>
        <w:keepNext/>
        <w:keepLines/>
        <w:spacing w:line="360" w:lineRule="auto"/>
        <w:ind w:firstLine="709"/>
        <w:jc w:val="both"/>
        <w:outlineLvl w:val="2"/>
        <w:rPr>
          <w:rFonts w:eastAsia="Calibri"/>
          <w:sz w:val="28"/>
        </w:rPr>
      </w:pPr>
      <w:hyperlink r:id="rId12" w:history="1">
        <w:r w:rsidRPr="009340E5">
          <w:rPr>
            <w:rFonts w:eastAsia="Calibri"/>
            <w:color w:val="0000FF"/>
            <w:sz w:val="28"/>
            <w:u w:val="single"/>
          </w:rPr>
          <w:t>http://fipi.ru/navigator-podgotovki/navigator-ege</w:t>
        </w:r>
      </w:hyperlink>
      <w:r w:rsidRPr="009340E5">
        <w:rPr>
          <w:rFonts w:eastAsia="Calibri"/>
          <w:sz w:val="28"/>
        </w:rPr>
        <w:t xml:space="preserve">  </w:t>
      </w:r>
    </w:p>
    <w:p w:rsidR="00A21B02" w:rsidRPr="009340E5" w:rsidRDefault="00A21B02" w:rsidP="00A21B02">
      <w:pPr>
        <w:keepNext/>
        <w:keepLines/>
        <w:spacing w:line="360" w:lineRule="auto"/>
        <w:ind w:firstLine="709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https://examer.ru/ </w:t>
      </w:r>
      <w:hyperlink w:history="1">
        <w:r w:rsidRPr="009340E5">
          <w:rPr>
            <w:rFonts w:eastAsia="Calibri"/>
            <w:color w:val="0000FF"/>
            <w:sz w:val="28"/>
            <w:u w:val="single"/>
          </w:rPr>
          <w:t>https://studarium.ru /</w:t>
        </w:r>
      </w:hyperlink>
      <w:r w:rsidRPr="009340E5">
        <w:rPr>
          <w:rFonts w:eastAsia="Calibri"/>
          <w:sz w:val="28"/>
        </w:rPr>
        <w:t xml:space="preserve"> </w:t>
      </w:r>
    </w:p>
    <w:p w:rsidR="00A21B02" w:rsidRPr="009340E5" w:rsidRDefault="00A21B02" w:rsidP="00A21B02">
      <w:pPr>
        <w:keepNext/>
        <w:keepLines/>
        <w:spacing w:line="360" w:lineRule="auto"/>
        <w:ind w:firstLine="709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https://scienceforyou.ru/ </w:t>
      </w:r>
      <w:hyperlink r:id="rId13" w:history="1">
        <w:r w:rsidRPr="009340E5">
          <w:rPr>
            <w:rFonts w:eastAsia="Calibri"/>
            <w:color w:val="0000FF"/>
            <w:sz w:val="28"/>
            <w:u w:val="single"/>
          </w:rPr>
          <w:t>https://chem-ege.sdamgia.ru</w:t>
        </w:r>
      </w:hyperlink>
      <w:r w:rsidRPr="009340E5">
        <w:rPr>
          <w:rFonts w:eastAsia="Calibri"/>
          <w:sz w:val="28"/>
        </w:rPr>
        <w:t xml:space="preserve"> /.</w:t>
      </w:r>
    </w:p>
    <w:p w:rsidR="00A21B02" w:rsidRPr="009340E5" w:rsidRDefault="00A21B02" w:rsidP="00A21B02">
      <w:pPr>
        <w:rPr>
          <w:rFonts w:eastAsia="Calibri"/>
        </w:rPr>
      </w:pPr>
    </w:p>
    <w:p w:rsidR="00A21B02" w:rsidRDefault="00A21B02" w:rsidP="00F71056">
      <w:pPr>
        <w:pStyle w:val="3"/>
        <w:numPr>
          <w:ilvl w:val="2"/>
          <w:numId w:val="1"/>
        </w:numPr>
        <w:tabs>
          <w:tab w:val="left" w:pos="567"/>
        </w:tabs>
        <w:jc w:val="both"/>
        <w:rPr>
          <w:rFonts w:ascii="Times New Roman" w:hAnsi="Times New Roman"/>
          <w:color w:val="auto"/>
        </w:rPr>
      </w:pPr>
      <w:r w:rsidRPr="00A21B02">
        <w:rPr>
          <w:rFonts w:ascii="Times New Roman" w:eastAsiaTheme="minorHAnsi" w:hAnsi="Times New Roman"/>
          <w:color w:val="auto"/>
          <w:szCs w:val="28"/>
        </w:rPr>
        <w:t>4.2.</w:t>
      </w:r>
      <w:r w:rsidRPr="00A21B02">
        <w:rPr>
          <w:b w:val="0"/>
          <w:bCs w:val="0"/>
          <w:color w:val="auto"/>
          <w:szCs w:val="28"/>
        </w:rPr>
        <w:t xml:space="preserve"> </w:t>
      </w:r>
      <w:r w:rsidRPr="00A21B02">
        <w:rPr>
          <w:rFonts w:ascii="Times New Roman" w:hAnsi="Times New Roman"/>
          <w:color w:val="auto"/>
        </w:rPr>
        <w:t xml:space="preserve">Рекомендуемые темы для обсуждения / обмена опытом на методических объединениях учителей-предметников, в том числе по трансляции эффективных педагогических практик ОО с наиболее высокими результатами </w:t>
      </w:r>
    </w:p>
    <w:p w:rsidR="00A21B02" w:rsidRPr="00A21B02" w:rsidRDefault="00A21B02" w:rsidP="00A21B02"/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  <w:u w:val="single"/>
        </w:rPr>
        <w:t xml:space="preserve">Для методических объединений учителей химии </w:t>
      </w:r>
      <w:r w:rsidRPr="009340E5">
        <w:rPr>
          <w:rFonts w:eastAsia="Calibri"/>
          <w:sz w:val="28"/>
        </w:rPr>
        <w:t>в 2025-2026 году в планах работы предусмотреть мероприятия по вопросам: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Анализ результатов ЕГЭ 2025 года; 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Анализ типичных затруднений учащихся при решении заданий различного уровня сложности;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Отработка и совершенствование навыков и умений при решении заданий повышенного и высоко уровня сложности в контексте изменений КИМ ЕГЭ по химии; 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Необходимо продолжить работу по повышению квалификации учителей химии </w:t>
      </w:r>
      <w:proofErr w:type="spellStart"/>
      <w:r w:rsidRPr="009340E5">
        <w:rPr>
          <w:rFonts w:eastAsia="Calibri"/>
          <w:sz w:val="28"/>
        </w:rPr>
        <w:t>путем</w:t>
      </w:r>
      <w:proofErr w:type="spellEnd"/>
      <w:r w:rsidRPr="009340E5">
        <w:rPr>
          <w:rFonts w:eastAsia="Calibri"/>
          <w:sz w:val="28"/>
        </w:rPr>
        <w:t xml:space="preserve"> организации и проведения курсов, семинаров, </w:t>
      </w:r>
      <w:proofErr w:type="spellStart"/>
      <w:r w:rsidRPr="009340E5">
        <w:rPr>
          <w:rFonts w:eastAsia="Calibri"/>
          <w:sz w:val="28"/>
        </w:rPr>
        <w:t>вебинаров</w:t>
      </w:r>
      <w:proofErr w:type="spellEnd"/>
      <w:r w:rsidRPr="009340E5">
        <w:rPr>
          <w:rFonts w:eastAsia="Calibri"/>
          <w:sz w:val="28"/>
        </w:rPr>
        <w:t>, мастер-классов и открытых уроков по актуальным вопросам преподавания предмета на основе современных методик и технологий обучения;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На методических семинарах рассматривать проблемы сетевого взаимодействия образовательных организаций округа при подготовке школьников к ЕГЭ по химии, также вопросы, связанные с организацией подготовки к государственной итоговой аттестации по химии, на основе применения информационных образовательных ресурсов;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lastRenderedPageBreak/>
        <w:t xml:space="preserve">Важно обращать внимание обучающихся на необходимость внимательного прочтения формулировок заданий, инструкций к их выполнению; научить учеников извлекать из инструкции максимум информации, </w:t>
      </w:r>
      <w:proofErr w:type="spellStart"/>
      <w:r w:rsidRPr="009340E5">
        <w:rPr>
          <w:rFonts w:eastAsia="Calibri"/>
          <w:sz w:val="28"/>
        </w:rPr>
        <w:t>четкому</w:t>
      </w:r>
      <w:proofErr w:type="spellEnd"/>
      <w:r w:rsidRPr="009340E5">
        <w:rPr>
          <w:rFonts w:eastAsia="Calibri"/>
          <w:sz w:val="28"/>
        </w:rPr>
        <w:t xml:space="preserve"> переносу ответов в бланк в строгом соответствии с инструкцией, ориентируясь на образец написания букв и цифр;</w:t>
      </w:r>
    </w:p>
    <w:p w:rsidR="00A21B02" w:rsidRPr="009340E5" w:rsidRDefault="00A21B02" w:rsidP="00F710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Методическую помощь учителю и учащимся при подготовке к ЕГЭ могут оказать материалы, </w:t>
      </w:r>
      <w:proofErr w:type="spellStart"/>
      <w:r w:rsidRPr="009340E5">
        <w:rPr>
          <w:rFonts w:eastAsia="Calibri"/>
          <w:sz w:val="28"/>
        </w:rPr>
        <w:t>размещенные</w:t>
      </w:r>
      <w:proofErr w:type="spellEnd"/>
      <w:r w:rsidRPr="009340E5">
        <w:rPr>
          <w:rFonts w:eastAsia="Calibri"/>
          <w:sz w:val="28"/>
        </w:rPr>
        <w:t xml:space="preserve"> на сайте ФИПИ (</w:t>
      </w:r>
      <w:hyperlink r:id="rId14" w:history="1">
        <w:r w:rsidRPr="009340E5">
          <w:rPr>
            <w:rFonts w:eastAsia="Calibri"/>
            <w:color w:val="0000FF"/>
            <w:sz w:val="28"/>
            <w:u w:val="single"/>
          </w:rPr>
          <w:t>www.fipi.ru</w:t>
        </w:r>
      </w:hyperlink>
      <w:proofErr w:type="gramStart"/>
      <w:r w:rsidRPr="009340E5">
        <w:rPr>
          <w:rFonts w:eastAsia="Calibri"/>
          <w:sz w:val="28"/>
        </w:rPr>
        <w:t xml:space="preserve"> )</w:t>
      </w:r>
      <w:proofErr w:type="gramEnd"/>
      <w:r w:rsidRPr="009340E5">
        <w:rPr>
          <w:rFonts w:eastAsia="Calibri"/>
          <w:sz w:val="28"/>
        </w:rPr>
        <w:t xml:space="preserve"> и портале единого государственного экзамена – (</w:t>
      </w:r>
      <w:hyperlink r:id="rId15" w:history="1">
        <w:r w:rsidRPr="009340E5">
          <w:rPr>
            <w:rFonts w:eastAsia="Calibri"/>
            <w:color w:val="0000FF"/>
            <w:sz w:val="28"/>
            <w:u w:val="single"/>
          </w:rPr>
          <w:t>http://www.ege.edu.ru/</w:t>
        </w:r>
      </w:hyperlink>
      <w:r w:rsidRPr="009340E5">
        <w:rPr>
          <w:rFonts w:eastAsia="Calibri"/>
          <w:sz w:val="28"/>
        </w:rPr>
        <w:t xml:space="preserve"> ), которые содержат:</w:t>
      </w:r>
    </w:p>
    <w:p w:rsidR="00A21B02" w:rsidRPr="009340E5" w:rsidRDefault="00A21B02" w:rsidP="00A21B02">
      <w:pPr>
        <w:keepNext/>
        <w:keepLines/>
        <w:tabs>
          <w:tab w:val="left" w:pos="567"/>
        </w:tabs>
        <w:spacing w:line="360" w:lineRule="auto"/>
        <w:ind w:firstLine="567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 − документы, определяющие структуру и содержание КИМ ЕГЭ (кодификатор элементов содержания, спецификация и демонстрационный вариант КИМ); </w:t>
      </w:r>
    </w:p>
    <w:p w:rsidR="00A21B02" w:rsidRPr="009340E5" w:rsidRDefault="00A21B02" w:rsidP="00A21B02">
      <w:pPr>
        <w:keepNext/>
        <w:keepLines/>
        <w:tabs>
          <w:tab w:val="left" w:pos="567"/>
        </w:tabs>
        <w:spacing w:line="360" w:lineRule="auto"/>
        <w:ind w:firstLine="567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− открытый сегмент Федерального банка тестовых заданий; </w:t>
      </w:r>
    </w:p>
    <w:p w:rsidR="00A21B02" w:rsidRPr="009340E5" w:rsidRDefault="00A21B02" w:rsidP="00A21B02">
      <w:pPr>
        <w:keepNext/>
        <w:keepLines/>
        <w:tabs>
          <w:tab w:val="left" w:pos="567"/>
        </w:tabs>
        <w:spacing w:line="360" w:lineRule="auto"/>
        <w:ind w:firstLine="567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− учебно-методические материалы для председателей и членов региональных предметных комиссий по проверке выполнения заданий с </w:t>
      </w:r>
      <w:proofErr w:type="spellStart"/>
      <w:r w:rsidRPr="009340E5">
        <w:rPr>
          <w:rFonts w:eastAsia="Calibri"/>
          <w:sz w:val="28"/>
        </w:rPr>
        <w:t>развернутым</w:t>
      </w:r>
      <w:proofErr w:type="spellEnd"/>
      <w:r w:rsidRPr="009340E5">
        <w:rPr>
          <w:rFonts w:eastAsia="Calibri"/>
          <w:sz w:val="28"/>
        </w:rPr>
        <w:t xml:space="preserve"> ответом экзаменационных работ ЕГЭ; </w:t>
      </w:r>
    </w:p>
    <w:p w:rsidR="00A21B02" w:rsidRDefault="00A21B02" w:rsidP="00A21B02">
      <w:pPr>
        <w:keepNext/>
        <w:keepLines/>
        <w:tabs>
          <w:tab w:val="left" w:pos="567"/>
        </w:tabs>
        <w:spacing w:line="360" w:lineRule="auto"/>
        <w:ind w:firstLine="567"/>
        <w:jc w:val="both"/>
        <w:outlineLvl w:val="2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− аналитические </w:t>
      </w:r>
      <w:proofErr w:type="spellStart"/>
      <w:r w:rsidRPr="009340E5">
        <w:rPr>
          <w:rFonts w:eastAsia="Calibri"/>
          <w:sz w:val="28"/>
        </w:rPr>
        <w:t>отчеты</w:t>
      </w:r>
      <w:proofErr w:type="spellEnd"/>
      <w:r w:rsidRPr="009340E5">
        <w:rPr>
          <w:rFonts w:eastAsia="Calibri"/>
          <w:sz w:val="28"/>
        </w:rPr>
        <w:t xml:space="preserve"> о результатах экзамена и методические письма прошлых лет.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12"/>
        <w:gridCol w:w="1843"/>
        <w:gridCol w:w="4536"/>
      </w:tblGrid>
      <w:tr w:rsidR="00A21B02" w:rsidRPr="009340E5" w:rsidTr="00A21B02">
        <w:trPr>
          <w:trHeight w:val="365"/>
        </w:trPr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 xml:space="preserve">№ </w:t>
            </w:r>
            <w:proofErr w:type="gramStart"/>
            <w:r w:rsidRPr="009340E5">
              <w:rPr>
                <w:rFonts w:eastAsia="Calibri"/>
              </w:rPr>
              <w:t>п</w:t>
            </w:r>
            <w:proofErr w:type="gramEnd"/>
            <w:r w:rsidRPr="009340E5">
              <w:rPr>
                <w:rFonts w:eastAsia="Calibri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Название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Показатели</w:t>
            </w:r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proofErr w:type="gramStart"/>
            <w:r w:rsidRPr="009340E5">
              <w:rPr>
                <w:rFonts w:eastAsia="Calibri"/>
              </w:rPr>
              <w:t xml:space="preserve">(дата, формат, </w:t>
            </w:r>
            <w:proofErr w:type="gramEnd"/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место проведения, категории участников)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 xml:space="preserve">Выводы об эффективности (или </w:t>
            </w:r>
            <w:proofErr w:type="spellStart"/>
            <w:r w:rsidRPr="009340E5">
              <w:rPr>
                <w:rFonts w:eastAsia="Calibri"/>
              </w:rPr>
              <w:t>ее</w:t>
            </w:r>
            <w:proofErr w:type="spellEnd"/>
            <w:r w:rsidRPr="009340E5">
              <w:rPr>
                <w:rFonts w:eastAsia="Calibri"/>
              </w:rPr>
              <w:t xml:space="preserve"> отсутствии), свидетельствующие о выводах факты, выводы о необходимости корректировки мероприятия, его отмены или о необходимости продолжения практики подобных мероприятий</w:t>
            </w:r>
          </w:p>
        </w:tc>
      </w:tr>
      <w:tr w:rsidR="00A21B02" w:rsidRPr="009340E5" w:rsidTr="00A21B02">
        <w:trPr>
          <w:trHeight w:val="365"/>
        </w:trPr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1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rPr>
                <w:rFonts w:eastAsia="Calibri"/>
              </w:rPr>
            </w:pPr>
            <w:r w:rsidRPr="009340E5">
              <w:rPr>
                <w:rFonts w:eastAsia="Calibri"/>
              </w:rPr>
              <w:t>Заседание предметных секций в рамках Августовской конференции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Август 2025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Результат: корректировка планов методической работы образовательных организаций, представление мероприятий Дорожной карты.</w:t>
            </w:r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Необходимо продолжить</w:t>
            </w:r>
          </w:p>
        </w:tc>
      </w:tr>
      <w:tr w:rsidR="00A21B02" w:rsidRPr="009340E5" w:rsidTr="00A21B02">
        <w:trPr>
          <w:trHeight w:val="365"/>
        </w:trPr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2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rPr>
                <w:rFonts w:eastAsia="Calibri"/>
              </w:rPr>
            </w:pPr>
            <w:r w:rsidRPr="009340E5">
              <w:rPr>
                <w:rFonts w:eastAsia="Calibri"/>
              </w:rPr>
              <w:t>Заседания окружных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Ноябрь 2025, Январь, апрель 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Результат: корректировка планов методической работы образовательных организаций, представление мероприятий Дорожной карты.</w:t>
            </w:r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Необходимо продолжить</w:t>
            </w:r>
          </w:p>
        </w:tc>
      </w:tr>
      <w:tr w:rsidR="00A21B02" w:rsidRPr="009340E5" w:rsidTr="00A21B02">
        <w:trPr>
          <w:trHeight w:val="365"/>
        </w:trPr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3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shd w:val="clear" w:color="auto" w:fill="FFFFFF"/>
              <w:rPr>
                <w:rFonts w:eastAsia="Times New Roman"/>
                <w:color w:val="1A1A1A"/>
              </w:rPr>
            </w:pPr>
            <w:r w:rsidRPr="009340E5">
              <w:rPr>
                <w:rFonts w:eastAsia="Calibri"/>
              </w:rPr>
              <w:t xml:space="preserve">Семинар-практикум </w:t>
            </w:r>
            <w:r w:rsidRPr="009340E5">
              <w:rPr>
                <w:rFonts w:eastAsia="Times New Roman"/>
                <w:color w:val="1A1A1A"/>
              </w:rPr>
              <w:t>по западающим темам,</w:t>
            </w:r>
          </w:p>
          <w:p w:rsidR="00A21B02" w:rsidRPr="009340E5" w:rsidRDefault="00A21B02" w:rsidP="00A21B02">
            <w:pPr>
              <w:shd w:val="clear" w:color="auto" w:fill="FFFFFF"/>
              <w:rPr>
                <w:rFonts w:ascii="Calibri" w:eastAsia="Times New Roman" w:hAnsi="Calibri"/>
                <w:color w:val="1A1A1A"/>
                <w:sz w:val="23"/>
                <w:szCs w:val="23"/>
              </w:rPr>
            </w:pPr>
            <w:proofErr w:type="gramStart"/>
            <w:r w:rsidRPr="009340E5">
              <w:rPr>
                <w:rFonts w:eastAsia="Times New Roman"/>
                <w:color w:val="1A1A1A"/>
              </w:rPr>
              <w:t>выявленным</w:t>
            </w:r>
            <w:proofErr w:type="gramEnd"/>
            <w:r w:rsidRPr="009340E5">
              <w:rPr>
                <w:rFonts w:eastAsia="Times New Roman"/>
                <w:color w:val="1A1A1A"/>
              </w:rPr>
              <w:t xml:space="preserve"> в результате проведения содержательного анализа внешних оценочных процедур (ВПР, ГИА, </w:t>
            </w:r>
            <w:r w:rsidRPr="009340E5">
              <w:rPr>
                <w:rFonts w:eastAsia="Times New Roman"/>
                <w:color w:val="1A1A1A"/>
              </w:rPr>
              <w:lastRenderedPageBreak/>
              <w:t>окружные проверочные работы).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lastRenderedPageBreak/>
              <w:t>Март 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 xml:space="preserve">Практика распространения практического опыта учителей округа должна быть продолжена, достоинством семинара была очная форма проведения и возможность личного общения и обсуждения участниками семинара </w:t>
            </w:r>
            <w:proofErr w:type="gramStart"/>
            <w:r w:rsidRPr="009340E5">
              <w:rPr>
                <w:rFonts w:eastAsia="Calibri"/>
              </w:rPr>
              <w:t xml:space="preserve">проблем сообщества учителей химии </w:t>
            </w:r>
            <w:r w:rsidRPr="009340E5">
              <w:rPr>
                <w:rFonts w:eastAsia="Calibri"/>
              </w:rPr>
              <w:lastRenderedPageBreak/>
              <w:t>округа</w:t>
            </w:r>
            <w:proofErr w:type="gramEnd"/>
            <w:r w:rsidRPr="009340E5">
              <w:rPr>
                <w:rFonts w:eastAsia="Calibri"/>
              </w:rPr>
              <w:t>.</w:t>
            </w:r>
          </w:p>
        </w:tc>
      </w:tr>
      <w:tr w:rsidR="00A21B02" w:rsidRPr="009340E5" w:rsidTr="00A21B02"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lastRenderedPageBreak/>
              <w:t xml:space="preserve">4 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 xml:space="preserve">Обучающие семинары для кандидатов в эксперты предметной комиссии по проверке </w:t>
            </w:r>
            <w:proofErr w:type="spellStart"/>
            <w:r w:rsidRPr="009340E5">
              <w:rPr>
                <w:rFonts w:eastAsia="Calibri"/>
              </w:rPr>
              <w:t>развернутых</w:t>
            </w:r>
            <w:proofErr w:type="spellEnd"/>
            <w:r w:rsidRPr="009340E5">
              <w:rPr>
                <w:rFonts w:eastAsia="Calibri"/>
              </w:rPr>
              <w:t xml:space="preserve"> ответов участников ГИА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Январь, март, 2026</w:t>
            </w:r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proofErr w:type="spellStart"/>
            <w:r w:rsidRPr="009340E5">
              <w:rPr>
                <w:rFonts w:eastAsia="Calibri"/>
              </w:rPr>
              <w:t>Вебинар</w:t>
            </w:r>
            <w:proofErr w:type="spellEnd"/>
          </w:p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ФИПИ</w:t>
            </w:r>
          </w:p>
          <w:p w:rsidR="00A21B02" w:rsidRPr="009340E5" w:rsidRDefault="00A21B02" w:rsidP="00A21B02">
            <w:pPr>
              <w:jc w:val="center"/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>Учителя химии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 xml:space="preserve">В ходе проведения семинаров был повышен уровень подготовки педагогов при оценивании </w:t>
            </w:r>
            <w:proofErr w:type="spellStart"/>
            <w:r w:rsidRPr="009340E5">
              <w:rPr>
                <w:rFonts w:eastAsia="Calibri"/>
              </w:rPr>
              <w:t>развернутых</w:t>
            </w:r>
            <w:proofErr w:type="spellEnd"/>
            <w:r w:rsidRPr="009340E5">
              <w:rPr>
                <w:rFonts w:eastAsia="Calibri"/>
              </w:rPr>
              <w:t xml:space="preserve"> ответов участников ЕГЭ</w:t>
            </w:r>
          </w:p>
        </w:tc>
      </w:tr>
      <w:tr w:rsidR="00A21B02" w:rsidRPr="009340E5" w:rsidTr="00A21B02"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5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rPr>
                <w:rFonts w:eastAsia="Calibri"/>
                <w:sz w:val="20"/>
              </w:rPr>
            </w:pPr>
            <w:proofErr w:type="spellStart"/>
            <w:r w:rsidRPr="009340E5">
              <w:rPr>
                <w:rFonts w:eastAsia="Calibri"/>
              </w:rPr>
              <w:t>Вебинар</w:t>
            </w:r>
            <w:proofErr w:type="spellEnd"/>
            <w:r w:rsidRPr="009340E5">
              <w:rPr>
                <w:rFonts w:eastAsia="Calibri"/>
              </w:rPr>
              <w:t xml:space="preserve">  «ФИПИ» для предметных комиссий по проверке экзаменационных работ участников государственной итоговой аттестации по образовательным программам среднего общего образования в 2025 году.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Апрель, 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>Приняты во внимание предложенные изменения при оценивании ответов участников ЕГЭ</w:t>
            </w:r>
          </w:p>
        </w:tc>
      </w:tr>
      <w:tr w:rsidR="00A21B02" w:rsidRPr="009340E5" w:rsidTr="00A21B02">
        <w:tc>
          <w:tcPr>
            <w:tcW w:w="540" w:type="dxa"/>
            <w:shd w:val="clear" w:color="auto" w:fill="auto"/>
            <w:vAlign w:val="center"/>
          </w:tcPr>
          <w:p w:rsidR="00A21B02" w:rsidRPr="009340E5" w:rsidRDefault="00A21B02" w:rsidP="00A21B02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9340E5">
              <w:rPr>
                <w:rFonts w:eastAsia="Calibri"/>
              </w:rPr>
              <w:t>6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A21B02" w:rsidRPr="009340E5" w:rsidRDefault="00A21B02" w:rsidP="00A21B02">
            <w:pPr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>Плановые курсы повышения квалификации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>Октябрь 2025—март 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1B02" w:rsidRPr="009340E5" w:rsidRDefault="00A21B02" w:rsidP="00A21B02">
            <w:pPr>
              <w:jc w:val="center"/>
              <w:rPr>
                <w:rFonts w:eastAsia="Calibri"/>
                <w:sz w:val="20"/>
              </w:rPr>
            </w:pPr>
            <w:r w:rsidRPr="009340E5">
              <w:rPr>
                <w:rFonts w:eastAsia="Calibri"/>
              </w:rPr>
              <w:t>Улучшение результатов по выполнению отдельных заданий</w:t>
            </w:r>
          </w:p>
        </w:tc>
      </w:tr>
    </w:tbl>
    <w:p w:rsidR="00A21B02" w:rsidRPr="009340E5" w:rsidRDefault="00A21B02" w:rsidP="00A21B02">
      <w:pPr>
        <w:jc w:val="both"/>
        <w:rPr>
          <w:rFonts w:eastAsia="Calibri"/>
        </w:rPr>
      </w:pPr>
    </w:p>
    <w:p w:rsidR="00A21B02" w:rsidRPr="00A21B02" w:rsidRDefault="00A21B02" w:rsidP="00F71056">
      <w:pPr>
        <w:pStyle w:val="3"/>
        <w:numPr>
          <w:ilvl w:val="1"/>
          <w:numId w:val="10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Cs w:val="28"/>
        </w:rPr>
      </w:pPr>
      <w:r w:rsidRPr="00A21B02">
        <w:rPr>
          <w:rFonts w:ascii="Times New Roman" w:hAnsi="Times New Roman"/>
          <w:color w:val="auto"/>
          <w:szCs w:val="28"/>
        </w:rPr>
        <w:t>Рекомендации по возможным направлениям повышения квалификации работников образования для включения в окружную дорожную карту по развитию окружной системы образования</w:t>
      </w:r>
    </w:p>
    <w:p w:rsidR="00A21B02" w:rsidRPr="009340E5" w:rsidRDefault="00A21B02" w:rsidP="00F71056">
      <w:pPr>
        <w:keepNext/>
        <w:keepLines/>
        <w:numPr>
          <w:ilvl w:val="1"/>
          <w:numId w:val="1"/>
        </w:numPr>
        <w:spacing w:before="40"/>
        <w:ind w:firstLine="567"/>
        <w:jc w:val="both"/>
        <w:outlineLvl w:val="1"/>
        <w:rPr>
          <w:rFonts w:eastAsia="Times New Roman"/>
          <w:b/>
          <w:sz w:val="28"/>
        </w:rPr>
      </w:pPr>
    </w:p>
    <w:p w:rsidR="00A21B02" w:rsidRPr="009340E5" w:rsidRDefault="00A21B02" w:rsidP="00A21B02">
      <w:pPr>
        <w:spacing w:line="360" w:lineRule="auto"/>
        <w:ind w:firstLine="567"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С целью организации методической поддержки учителей химии определены направления повышения квалификации учителей:</w:t>
      </w:r>
    </w:p>
    <w:p w:rsidR="00A21B02" w:rsidRPr="009340E5" w:rsidRDefault="00A21B02" w:rsidP="00F71056">
      <w:pPr>
        <w:numPr>
          <w:ilvl w:val="0"/>
          <w:numId w:val="7"/>
        </w:numPr>
        <w:spacing w:after="200" w:line="360" w:lineRule="auto"/>
        <w:ind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эффективные технологии и методы подготовки к ЕГЭ по химии в школах с низкими результатами;</w:t>
      </w:r>
    </w:p>
    <w:p w:rsidR="00A21B02" w:rsidRPr="009340E5" w:rsidRDefault="00A21B02" w:rsidP="00F71056">
      <w:pPr>
        <w:numPr>
          <w:ilvl w:val="0"/>
          <w:numId w:val="7"/>
        </w:numPr>
        <w:spacing w:after="200" w:line="360" w:lineRule="auto"/>
        <w:ind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>формирование естественнонаучной грамотности;</w:t>
      </w:r>
    </w:p>
    <w:p w:rsidR="00A21B02" w:rsidRPr="009340E5" w:rsidRDefault="00A21B02" w:rsidP="00F71056">
      <w:pPr>
        <w:numPr>
          <w:ilvl w:val="0"/>
          <w:numId w:val="7"/>
        </w:numPr>
        <w:spacing w:after="200" w:line="360" w:lineRule="auto"/>
        <w:ind w:firstLine="567"/>
        <w:contextualSpacing/>
        <w:jc w:val="both"/>
        <w:rPr>
          <w:rFonts w:eastAsia="Calibri"/>
          <w:sz w:val="28"/>
        </w:rPr>
      </w:pPr>
      <w:r w:rsidRPr="009340E5">
        <w:rPr>
          <w:rFonts w:eastAsia="Calibri"/>
          <w:sz w:val="28"/>
        </w:rPr>
        <w:t xml:space="preserve">формирование </w:t>
      </w:r>
      <w:proofErr w:type="spellStart"/>
      <w:r w:rsidRPr="009340E5">
        <w:rPr>
          <w:rFonts w:eastAsia="Calibri"/>
          <w:sz w:val="28"/>
        </w:rPr>
        <w:t>метапредметных</w:t>
      </w:r>
      <w:proofErr w:type="spellEnd"/>
      <w:r w:rsidRPr="009340E5">
        <w:rPr>
          <w:rFonts w:eastAsia="Calibri"/>
          <w:sz w:val="28"/>
        </w:rPr>
        <w:t xml:space="preserve"> умений и навыков.</w:t>
      </w:r>
    </w:p>
    <w:p w:rsidR="00A21B02" w:rsidRPr="009340E5" w:rsidRDefault="00A21B02" w:rsidP="00F71056">
      <w:pPr>
        <w:keepNext/>
        <w:keepLines/>
        <w:numPr>
          <w:ilvl w:val="1"/>
          <w:numId w:val="1"/>
        </w:numPr>
        <w:spacing w:before="40"/>
        <w:jc w:val="center"/>
        <w:outlineLvl w:val="1"/>
        <w:rPr>
          <w:rFonts w:eastAsia="Times New Roman"/>
          <w:sz w:val="28"/>
          <w:szCs w:val="28"/>
        </w:rPr>
      </w:pPr>
      <w:r w:rsidRPr="009340E5">
        <w:rPr>
          <w:rFonts w:eastAsia="Times New Roman"/>
          <w:b/>
          <w:bCs/>
          <w:sz w:val="28"/>
          <w:szCs w:val="28"/>
        </w:rPr>
        <w:t xml:space="preserve"> </w:t>
      </w:r>
    </w:p>
    <w:p w:rsidR="00A21B02" w:rsidRPr="009340E5" w:rsidRDefault="00A21B02" w:rsidP="00F71056">
      <w:pPr>
        <w:keepNext/>
        <w:keepLines/>
        <w:numPr>
          <w:ilvl w:val="0"/>
          <w:numId w:val="9"/>
        </w:numPr>
        <w:spacing w:before="200"/>
        <w:ind w:left="360"/>
        <w:outlineLvl w:val="2"/>
        <w:rPr>
          <w:rFonts w:eastAsia="SimSun"/>
          <w:vanish/>
          <w:sz w:val="28"/>
        </w:rPr>
      </w:pPr>
    </w:p>
    <w:p w:rsidR="00A21B02" w:rsidRPr="009340E5" w:rsidRDefault="00A21B02" w:rsidP="00A21B02">
      <w:pPr>
        <w:rPr>
          <w:rFonts w:eastAsia="Calibri"/>
        </w:rPr>
      </w:pPr>
    </w:p>
    <w:p w:rsidR="007F3944" w:rsidRPr="007F3944" w:rsidRDefault="007F3944" w:rsidP="00A21B02">
      <w:pPr>
        <w:pStyle w:val="3"/>
        <w:tabs>
          <w:tab w:val="left" w:pos="567"/>
        </w:tabs>
        <w:ind w:firstLine="567"/>
        <w:rPr>
          <w:sz w:val="28"/>
        </w:rPr>
      </w:pPr>
    </w:p>
    <w:sectPr w:rsidR="007F3944" w:rsidRPr="007F3944" w:rsidSect="001E0D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56" w:rsidRDefault="00F71056" w:rsidP="00571885">
      <w:r>
        <w:separator/>
      </w:r>
    </w:p>
  </w:endnote>
  <w:endnote w:type="continuationSeparator" w:id="0">
    <w:p w:rsidR="00F71056" w:rsidRDefault="00F71056" w:rsidP="005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56" w:rsidRDefault="00F71056" w:rsidP="00571885">
      <w:r>
        <w:separator/>
      </w:r>
    </w:p>
  </w:footnote>
  <w:footnote w:type="continuationSeparator" w:id="0">
    <w:p w:rsidR="00F71056" w:rsidRDefault="00F71056" w:rsidP="0057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1E9"/>
    <w:multiLevelType w:val="hybridMultilevel"/>
    <w:tmpl w:val="855EDF6E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C2B"/>
    <w:multiLevelType w:val="hybridMultilevel"/>
    <w:tmpl w:val="7186B3C6"/>
    <w:lvl w:ilvl="0" w:tplc="05B8CB7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961FFB"/>
    <w:multiLevelType w:val="multilevel"/>
    <w:tmpl w:val="45DA2C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FA0564"/>
    <w:multiLevelType w:val="multilevel"/>
    <w:tmpl w:val="F96AE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8368E0"/>
    <w:multiLevelType w:val="hybridMultilevel"/>
    <w:tmpl w:val="62BAF6EC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122FD"/>
    <w:multiLevelType w:val="hybridMultilevel"/>
    <w:tmpl w:val="E2E651DA"/>
    <w:lvl w:ilvl="0" w:tplc="05B8CB7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E3D696C"/>
    <w:multiLevelType w:val="hybridMultilevel"/>
    <w:tmpl w:val="604E23DC"/>
    <w:lvl w:ilvl="0" w:tplc="05B8CB78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89D6218"/>
    <w:multiLevelType w:val="hybridMultilevel"/>
    <w:tmpl w:val="DFAEDB3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BE96A35"/>
    <w:multiLevelType w:val="hybridMultilevel"/>
    <w:tmpl w:val="A3603378"/>
    <w:lvl w:ilvl="0" w:tplc="0200F30C">
      <w:start w:val="1"/>
      <w:numFmt w:val="bullet"/>
      <w:lvlText w:val=""/>
      <w:lvlJc w:val="left"/>
      <w:pPr>
        <w:ind w:left="1259" w:hanging="360"/>
      </w:pPr>
      <w:rPr>
        <w:rFonts w:ascii="Symbol" w:hAnsi="Symbol"/>
      </w:rPr>
    </w:lvl>
    <w:lvl w:ilvl="1" w:tplc="ABD805FE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/>
      </w:rPr>
    </w:lvl>
    <w:lvl w:ilvl="2" w:tplc="58342B28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FDD6AE74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4C07FE0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/>
      </w:rPr>
    </w:lvl>
    <w:lvl w:ilvl="5" w:tplc="5C3E45C8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8CB80A70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D48EE4E2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/>
      </w:rPr>
    </w:lvl>
    <w:lvl w:ilvl="8" w:tplc="732A7094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8"/>
    <w:rsid w:val="00010997"/>
    <w:rsid w:val="00032941"/>
    <w:rsid w:val="00057B07"/>
    <w:rsid w:val="000663CE"/>
    <w:rsid w:val="00066B6A"/>
    <w:rsid w:val="0007706D"/>
    <w:rsid w:val="0007737F"/>
    <w:rsid w:val="00094A45"/>
    <w:rsid w:val="000B1F6C"/>
    <w:rsid w:val="000C2709"/>
    <w:rsid w:val="000C7A02"/>
    <w:rsid w:val="000D4481"/>
    <w:rsid w:val="000D57B0"/>
    <w:rsid w:val="001030CD"/>
    <w:rsid w:val="0019007E"/>
    <w:rsid w:val="001A7D06"/>
    <w:rsid w:val="001C3A3B"/>
    <w:rsid w:val="001C70C5"/>
    <w:rsid w:val="001C73F5"/>
    <w:rsid w:val="001D4626"/>
    <w:rsid w:val="001E0D29"/>
    <w:rsid w:val="001E1F1C"/>
    <w:rsid w:val="00201883"/>
    <w:rsid w:val="002041FF"/>
    <w:rsid w:val="00220142"/>
    <w:rsid w:val="00222BC2"/>
    <w:rsid w:val="002261EA"/>
    <w:rsid w:val="00231372"/>
    <w:rsid w:val="00235AB8"/>
    <w:rsid w:val="00246081"/>
    <w:rsid w:val="00250FDD"/>
    <w:rsid w:val="002805E6"/>
    <w:rsid w:val="002837BA"/>
    <w:rsid w:val="0029218D"/>
    <w:rsid w:val="002A5BB9"/>
    <w:rsid w:val="003000EE"/>
    <w:rsid w:val="00304C20"/>
    <w:rsid w:val="00307ACB"/>
    <w:rsid w:val="003200B8"/>
    <w:rsid w:val="00373FED"/>
    <w:rsid w:val="00383EB0"/>
    <w:rsid w:val="00391B88"/>
    <w:rsid w:val="003D1679"/>
    <w:rsid w:val="003E43C3"/>
    <w:rsid w:val="003F7790"/>
    <w:rsid w:val="00441EB0"/>
    <w:rsid w:val="004459BF"/>
    <w:rsid w:val="00465197"/>
    <w:rsid w:val="004735FE"/>
    <w:rsid w:val="00492AB2"/>
    <w:rsid w:val="00496F1C"/>
    <w:rsid w:val="004A2FE3"/>
    <w:rsid w:val="004D0C91"/>
    <w:rsid w:val="0052144B"/>
    <w:rsid w:val="005237F0"/>
    <w:rsid w:val="005370E8"/>
    <w:rsid w:val="005429AE"/>
    <w:rsid w:val="00571885"/>
    <w:rsid w:val="00571BB1"/>
    <w:rsid w:val="005749AE"/>
    <w:rsid w:val="0058024B"/>
    <w:rsid w:val="00582DE9"/>
    <w:rsid w:val="00586194"/>
    <w:rsid w:val="00592E17"/>
    <w:rsid w:val="005935AE"/>
    <w:rsid w:val="00595D15"/>
    <w:rsid w:val="005978EC"/>
    <w:rsid w:val="005A31BD"/>
    <w:rsid w:val="005B00EB"/>
    <w:rsid w:val="005B581B"/>
    <w:rsid w:val="005C3756"/>
    <w:rsid w:val="005C7FEA"/>
    <w:rsid w:val="005E23E0"/>
    <w:rsid w:val="00635EE5"/>
    <w:rsid w:val="00636664"/>
    <w:rsid w:val="00656E21"/>
    <w:rsid w:val="0067022A"/>
    <w:rsid w:val="006709DB"/>
    <w:rsid w:val="00673418"/>
    <w:rsid w:val="006A3B18"/>
    <w:rsid w:val="006D39E4"/>
    <w:rsid w:val="00704370"/>
    <w:rsid w:val="00707B9F"/>
    <w:rsid w:val="0077565E"/>
    <w:rsid w:val="00783AF0"/>
    <w:rsid w:val="007C2C6E"/>
    <w:rsid w:val="007C530E"/>
    <w:rsid w:val="007D5C46"/>
    <w:rsid w:val="007F31A1"/>
    <w:rsid w:val="007F3944"/>
    <w:rsid w:val="00815A50"/>
    <w:rsid w:val="0083119B"/>
    <w:rsid w:val="00831947"/>
    <w:rsid w:val="008411D5"/>
    <w:rsid w:val="00844DB5"/>
    <w:rsid w:val="00846B07"/>
    <w:rsid w:val="00850EFF"/>
    <w:rsid w:val="00864A23"/>
    <w:rsid w:val="00870DC6"/>
    <w:rsid w:val="00882D7C"/>
    <w:rsid w:val="00884551"/>
    <w:rsid w:val="00886343"/>
    <w:rsid w:val="008A232C"/>
    <w:rsid w:val="008D1526"/>
    <w:rsid w:val="008D238A"/>
    <w:rsid w:val="008D57E1"/>
    <w:rsid w:val="00943045"/>
    <w:rsid w:val="00946D6B"/>
    <w:rsid w:val="0095352F"/>
    <w:rsid w:val="0097284E"/>
    <w:rsid w:val="00991783"/>
    <w:rsid w:val="00991D61"/>
    <w:rsid w:val="009925FB"/>
    <w:rsid w:val="00994940"/>
    <w:rsid w:val="0099598F"/>
    <w:rsid w:val="009A7EA5"/>
    <w:rsid w:val="009B56F6"/>
    <w:rsid w:val="00A0081F"/>
    <w:rsid w:val="00A1029F"/>
    <w:rsid w:val="00A21B02"/>
    <w:rsid w:val="00A36B54"/>
    <w:rsid w:val="00A409B7"/>
    <w:rsid w:val="00A40CEB"/>
    <w:rsid w:val="00A41604"/>
    <w:rsid w:val="00A46708"/>
    <w:rsid w:val="00A62492"/>
    <w:rsid w:val="00A76941"/>
    <w:rsid w:val="00AA1A03"/>
    <w:rsid w:val="00AC4AB3"/>
    <w:rsid w:val="00AD2CA5"/>
    <w:rsid w:val="00AF3DAE"/>
    <w:rsid w:val="00B0241F"/>
    <w:rsid w:val="00B266F0"/>
    <w:rsid w:val="00B60212"/>
    <w:rsid w:val="00B6165C"/>
    <w:rsid w:val="00B77CDB"/>
    <w:rsid w:val="00B96672"/>
    <w:rsid w:val="00BD2827"/>
    <w:rsid w:val="00C05EF8"/>
    <w:rsid w:val="00C07633"/>
    <w:rsid w:val="00C109C1"/>
    <w:rsid w:val="00C20FE1"/>
    <w:rsid w:val="00C37586"/>
    <w:rsid w:val="00C46AC0"/>
    <w:rsid w:val="00C664B4"/>
    <w:rsid w:val="00C71101"/>
    <w:rsid w:val="00C90DE7"/>
    <w:rsid w:val="00C9316F"/>
    <w:rsid w:val="00C94ACA"/>
    <w:rsid w:val="00CA38D1"/>
    <w:rsid w:val="00CA63DF"/>
    <w:rsid w:val="00CB361F"/>
    <w:rsid w:val="00CB56AE"/>
    <w:rsid w:val="00CB6E14"/>
    <w:rsid w:val="00CC76AE"/>
    <w:rsid w:val="00CE2B01"/>
    <w:rsid w:val="00D15EB1"/>
    <w:rsid w:val="00D16C20"/>
    <w:rsid w:val="00D50B32"/>
    <w:rsid w:val="00D81C0C"/>
    <w:rsid w:val="00D9419E"/>
    <w:rsid w:val="00DA729D"/>
    <w:rsid w:val="00DC0A98"/>
    <w:rsid w:val="00DE21C2"/>
    <w:rsid w:val="00DE5BCE"/>
    <w:rsid w:val="00E11912"/>
    <w:rsid w:val="00E53C47"/>
    <w:rsid w:val="00E836E1"/>
    <w:rsid w:val="00E96310"/>
    <w:rsid w:val="00EA7187"/>
    <w:rsid w:val="00EB038D"/>
    <w:rsid w:val="00EB5889"/>
    <w:rsid w:val="00ED5EF9"/>
    <w:rsid w:val="00EE14D8"/>
    <w:rsid w:val="00F41398"/>
    <w:rsid w:val="00F42749"/>
    <w:rsid w:val="00F71056"/>
    <w:rsid w:val="00F775E2"/>
    <w:rsid w:val="00F932B4"/>
    <w:rsid w:val="00FA03A3"/>
    <w:rsid w:val="00FA47CA"/>
    <w:rsid w:val="00FC5C7C"/>
    <w:rsid w:val="00FC6590"/>
    <w:rsid w:val="00FF11C0"/>
    <w:rsid w:val="00FF2EF4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7633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C07633"/>
    <w:pPr>
      <w:keepNext/>
      <w:keepLines/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rsid w:val="00C07633"/>
    <w:pPr>
      <w:keepNext/>
      <w:keepLines/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C07633"/>
    <w:pPr>
      <w:keepNext/>
      <w:keepLines/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unhideWhenUsed/>
    <w:qFormat/>
    <w:rsid w:val="00C07633"/>
    <w:pPr>
      <w:keepNext/>
      <w:keepLines/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C07633"/>
    <w:pPr>
      <w:keepNext/>
      <w:keepLines/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7633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7633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7633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07633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7633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07633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C109C1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character" w:styleId="ac">
    <w:name w:val="Hyperlink"/>
    <w:basedOn w:val="a0"/>
    <w:uiPriority w:val="99"/>
    <w:unhideWhenUsed/>
    <w:rsid w:val="00F41398"/>
    <w:rPr>
      <w:color w:val="0000FF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C07633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07633"/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footer"/>
    <w:basedOn w:val="a"/>
    <w:link w:val="af0"/>
    <w:uiPriority w:val="99"/>
    <w:unhideWhenUsed/>
    <w:rsid w:val="00C0763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C07633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763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basedOn w:val="a0"/>
    <w:link w:val="af1"/>
    <w:uiPriority w:val="99"/>
    <w:rsid w:val="00C0763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C0763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C07633"/>
    <w:rPr>
      <w:rFonts w:eastAsia="Calibri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C0763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C07633"/>
    <w:rPr>
      <w:b/>
      <w:bCs/>
    </w:rPr>
  </w:style>
  <w:style w:type="character" w:customStyle="1" w:styleId="ilfuvd">
    <w:name w:val="ilfuvd"/>
    <w:basedOn w:val="a0"/>
    <w:rsid w:val="00C07633"/>
  </w:style>
  <w:style w:type="character" w:styleId="af7">
    <w:name w:val="Emphasis"/>
    <w:uiPriority w:val="20"/>
    <w:qFormat/>
    <w:rsid w:val="00C07633"/>
    <w:rPr>
      <w:i/>
      <w:iCs/>
    </w:rPr>
  </w:style>
  <w:style w:type="paragraph" w:customStyle="1" w:styleId="s1">
    <w:name w:val="s_1"/>
    <w:basedOn w:val="a"/>
    <w:rsid w:val="00C07633"/>
    <w:pPr>
      <w:spacing w:before="100" w:beforeAutospacing="1" w:after="100" w:afterAutospacing="1"/>
    </w:pPr>
    <w:rPr>
      <w:rFonts w:eastAsia="Times New Roman"/>
    </w:rPr>
  </w:style>
  <w:style w:type="table" w:customStyle="1" w:styleId="11">
    <w:name w:val="Сетка таблицы1"/>
    <w:basedOn w:val="a1"/>
    <w:next w:val="a4"/>
    <w:uiPriority w:val="99"/>
    <w:rsid w:val="00C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76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1B02"/>
  </w:style>
  <w:style w:type="character" w:styleId="af9">
    <w:name w:val="annotation reference"/>
    <w:uiPriority w:val="99"/>
    <w:semiHidden/>
    <w:unhideWhenUsed/>
    <w:rsid w:val="00A21B02"/>
    <w:rPr>
      <w:sz w:val="16"/>
      <w:szCs w:val="16"/>
    </w:rPr>
  </w:style>
  <w:style w:type="paragraph" w:styleId="afa">
    <w:name w:val="Revision"/>
    <w:hidden/>
    <w:uiPriority w:val="99"/>
    <w:semiHidden/>
    <w:rsid w:val="00A21B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Placeholder Text"/>
    <w:uiPriority w:val="99"/>
    <w:semiHidden/>
    <w:rsid w:val="00A21B02"/>
    <w:rPr>
      <w:color w:val="808080"/>
    </w:rPr>
  </w:style>
  <w:style w:type="paragraph" w:styleId="afc">
    <w:name w:val="Normal (Web)"/>
    <w:basedOn w:val="a"/>
    <w:uiPriority w:val="99"/>
    <w:semiHidden/>
    <w:unhideWhenUsed/>
    <w:rsid w:val="00A21B0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7633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C07633"/>
    <w:pPr>
      <w:keepNext/>
      <w:keepLines/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rsid w:val="00C07633"/>
    <w:pPr>
      <w:keepNext/>
      <w:keepLines/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C07633"/>
    <w:pPr>
      <w:keepNext/>
      <w:keepLines/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unhideWhenUsed/>
    <w:qFormat/>
    <w:rsid w:val="00C07633"/>
    <w:pPr>
      <w:keepNext/>
      <w:keepLines/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C07633"/>
    <w:pPr>
      <w:keepNext/>
      <w:keepLines/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7633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7633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7633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07633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7633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07633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C109C1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character" w:styleId="ac">
    <w:name w:val="Hyperlink"/>
    <w:basedOn w:val="a0"/>
    <w:uiPriority w:val="99"/>
    <w:unhideWhenUsed/>
    <w:rsid w:val="00F41398"/>
    <w:rPr>
      <w:color w:val="0000FF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C07633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07633"/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footer"/>
    <w:basedOn w:val="a"/>
    <w:link w:val="af0"/>
    <w:uiPriority w:val="99"/>
    <w:unhideWhenUsed/>
    <w:rsid w:val="00C0763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C07633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763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basedOn w:val="a0"/>
    <w:link w:val="af1"/>
    <w:uiPriority w:val="99"/>
    <w:rsid w:val="00C0763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C0763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C07633"/>
    <w:rPr>
      <w:rFonts w:eastAsia="Calibri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C0763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C07633"/>
    <w:rPr>
      <w:b/>
      <w:bCs/>
    </w:rPr>
  </w:style>
  <w:style w:type="character" w:customStyle="1" w:styleId="ilfuvd">
    <w:name w:val="ilfuvd"/>
    <w:basedOn w:val="a0"/>
    <w:rsid w:val="00C07633"/>
  </w:style>
  <w:style w:type="character" w:styleId="af7">
    <w:name w:val="Emphasis"/>
    <w:uiPriority w:val="20"/>
    <w:qFormat/>
    <w:rsid w:val="00C07633"/>
    <w:rPr>
      <w:i/>
      <w:iCs/>
    </w:rPr>
  </w:style>
  <w:style w:type="paragraph" w:customStyle="1" w:styleId="s1">
    <w:name w:val="s_1"/>
    <w:basedOn w:val="a"/>
    <w:rsid w:val="00C07633"/>
    <w:pPr>
      <w:spacing w:before="100" w:beforeAutospacing="1" w:after="100" w:afterAutospacing="1"/>
    </w:pPr>
    <w:rPr>
      <w:rFonts w:eastAsia="Times New Roman"/>
    </w:rPr>
  </w:style>
  <w:style w:type="table" w:customStyle="1" w:styleId="11">
    <w:name w:val="Сетка таблицы1"/>
    <w:basedOn w:val="a1"/>
    <w:next w:val="a4"/>
    <w:uiPriority w:val="99"/>
    <w:rsid w:val="00C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76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1B02"/>
  </w:style>
  <w:style w:type="character" w:styleId="af9">
    <w:name w:val="annotation reference"/>
    <w:uiPriority w:val="99"/>
    <w:semiHidden/>
    <w:unhideWhenUsed/>
    <w:rsid w:val="00A21B02"/>
    <w:rPr>
      <w:sz w:val="16"/>
      <w:szCs w:val="16"/>
    </w:rPr>
  </w:style>
  <w:style w:type="paragraph" w:styleId="afa">
    <w:name w:val="Revision"/>
    <w:hidden/>
    <w:uiPriority w:val="99"/>
    <w:semiHidden/>
    <w:rsid w:val="00A21B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Placeholder Text"/>
    <w:uiPriority w:val="99"/>
    <w:semiHidden/>
    <w:rsid w:val="00A21B02"/>
    <w:rPr>
      <w:color w:val="808080"/>
    </w:rPr>
  </w:style>
  <w:style w:type="paragraph" w:styleId="afc">
    <w:name w:val="Normal (Web)"/>
    <w:basedOn w:val="a"/>
    <w:uiPriority w:val="99"/>
    <w:semiHidden/>
    <w:unhideWhenUsed/>
    <w:rsid w:val="00A21B0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chem-ege.sdamgi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pi.ru/navigator-podgotovki/navigator-e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emege.ru/materia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/" TargetMode="External"/><Relationship Id="rId10" Type="http://schemas.openxmlformats.org/officeDocument/2006/relationships/hyperlink" Target="https://chemege.ru/zadaniya-ege-ximiya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fipi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11&#1082;&#1083;\&#1089;&#1090;&#1072;&#1090;&#1080;&#1089;&#1090;&#1080;&#1082;&#1072;%20&#1074;&#1099;&#1087;&#1086;&#1083;&#1085;&#1077;&#1085;&#1080;&#1103;\&#1102;&#1074;&#1091;-&#1093;&#1080;&#1084;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Лист3!$B$3:$B$102</c:f>
              <c:numCache>
                <c:formatCode>General</c:formatCode>
                <c:ptCount val="10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</c:numCache>
            </c:numRef>
          </c:cat>
          <c:val>
            <c:numRef>
              <c:f>Лист3!$C$3:$C$102</c:f>
              <c:numCache>
                <c:formatCode>General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1</c:v>
                </c:pt>
                <c:pt idx="47">
                  <c:v>1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2</c:v>
                </c:pt>
                <c:pt idx="58">
                  <c:v>0</c:v>
                </c:pt>
                <c:pt idx="59">
                  <c:v>2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1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1</c:v>
                </c:pt>
                <c:pt idx="70">
                  <c:v>2</c:v>
                </c:pt>
                <c:pt idx="71">
                  <c:v>0</c:v>
                </c:pt>
                <c:pt idx="72">
                  <c:v>0</c:v>
                </c:pt>
                <c:pt idx="73">
                  <c:v>1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1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1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46059520"/>
        <c:axId val="196141632"/>
      </c:barChart>
      <c:catAx>
        <c:axId val="246059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Тестовые баллы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6141632"/>
        <c:crosses val="autoZero"/>
        <c:auto val="1"/>
        <c:lblAlgn val="ctr"/>
        <c:lblOffset val="100"/>
        <c:noMultiLvlLbl val="0"/>
      </c:catAx>
      <c:valAx>
        <c:axId val="196141632"/>
        <c:scaling>
          <c:orientation val="minMax"/>
          <c:max val="2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6059520"/>
        <c:crosses val="autoZero"/>
        <c:crossBetween val="between"/>
        <c:maj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результатов проверки заданий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с развернутым ответом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73.3</c:v>
                </c:pt>
                <c:pt idx="1">
                  <c:v>0</c:v>
                </c:pt>
                <c:pt idx="2">
                  <c:v>42.9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5F-4548-9654-5182AE183D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86.7</c:v>
                </c:pt>
                <c:pt idx="1">
                  <c:v>0</c:v>
                </c:pt>
                <c:pt idx="2">
                  <c:v>85.7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5F-4548-9654-5182AE183D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46.7</c:v>
                </c:pt>
                <c:pt idx="1">
                  <c:v>0</c:v>
                </c:pt>
                <c:pt idx="2">
                  <c:v>14.3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5F-4548-9654-5182AE183D1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66.7</c:v>
                </c:pt>
                <c:pt idx="1">
                  <c:v>0</c:v>
                </c:pt>
                <c:pt idx="2">
                  <c:v>57.1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75F-4548-9654-5182AE183D1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33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33.300000000000004</c:v>
                </c:pt>
                <c:pt idx="1">
                  <c:v>0</c:v>
                </c:pt>
                <c:pt idx="2">
                  <c:v>14.3</c:v>
                </c:pt>
                <c:pt idx="3">
                  <c:v>40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5F-4548-9654-5182AE183D1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34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5F-4548-9654-5182AE183D14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Средний балл</c:v>
                </c:pt>
                <c:pt idx="1">
                  <c:v>Не преодолевшие порог</c:v>
                </c:pt>
                <c:pt idx="2">
                  <c:v>От минимального до 60 баллов</c:v>
                </c:pt>
                <c:pt idx="3">
                  <c:v>От 61 до 80</c:v>
                </c:pt>
                <c:pt idx="4">
                  <c:v>От 81 до 100</c:v>
                </c:pt>
              </c:strCache>
            </c:strRef>
          </c:cat>
          <c:val>
            <c:numRef>
              <c:f>Лист1!$H$2:$H$6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75F-4548-9654-5182AE183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727936"/>
        <c:axId val="196145088"/>
      </c:barChart>
      <c:catAx>
        <c:axId val="28272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145088"/>
        <c:crosses val="autoZero"/>
        <c:auto val="1"/>
        <c:lblAlgn val="ctr"/>
        <c:lblOffset val="100"/>
        <c:noMultiLvlLbl val="0"/>
      </c:catAx>
      <c:valAx>
        <c:axId val="19614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7279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33</Pages>
  <Words>7589</Words>
  <Characters>43262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Ферапонтова</dc:creator>
  <cp:lastModifiedBy>RePack by Diakov</cp:lastModifiedBy>
  <cp:revision>61</cp:revision>
  <cp:lastPrinted>2019-06-19T12:07:00Z</cp:lastPrinted>
  <dcterms:created xsi:type="dcterms:W3CDTF">2020-11-29T10:48:00Z</dcterms:created>
  <dcterms:modified xsi:type="dcterms:W3CDTF">2025-08-31T17:00:00Z</dcterms:modified>
</cp:coreProperties>
</file>