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71" w:rsidRDefault="00F42171" w:rsidP="00F42171">
      <w:pPr>
        <w:jc w:val="center"/>
        <w:rPr>
          <w:rStyle w:val="a5"/>
          <w:sz w:val="32"/>
        </w:rPr>
      </w:pPr>
      <w:r>
        <w:rPr>
          <w:rStyle w:val="a5"/>
          <w:sz w:val="32"/>
        </w:rPr>
        <w:t xml:space="preserve">Глава 2.  </w:t>
      </w:r>
      <w:proofErr w:type="gramStart"/>
      <w:r w:rsidRPr="00E2039C">
        <w:rPr>
          <w:rStyle w:val="a5"/>
          <w:sz w:val="32"/>
        </w:rPr>
        <w:t>Методический анализ</w:t>
      </w:r>
      <w:proofErr w:type="gramEnd"/>
      <w:r w:rsidRPr="00E2039C">
        <w:rPr>
          <w:rStyle w:val="a5"/>
          <w:sz w:val="32"/>
        </w:rPr>
        <w:t xml:space="preserve"> результатов </w:t>
      </w:r>
      <w:r>
        <w:rPr>
          <w:rStyle w:val="a5"/>
          <w:sz w:val="32"/>
        </w:rPr>
        <w:t>ЕГЭ</w:t>
      </w:r>
      <w:r w:rsidRPr="00E2039C">
        <w:rPr>
          <w:rStyle w:val="a5"/>
          <w:sz w:val="32"/>
        </w:rPr>
        <w:t xml:space="preserve"> </w:t>
      </w:r>
    </w:p>
    <w:p w:rsidR="00F42171" w:rsidRPr="00902063" w:rsidRDefault="00F42171" w:rsidP="00F42171">
      <w:pPr>
        <w:jc w:val="center"/>
        <w:rPr>
          <w:rStyle w:val="a5"/>
        </w:rPr>
      </w:pPr>
    </w:p>
    <w:p w:rsidR="00902063" w:rsidRDefault="00F42171" w:rsidP="00F42171">
      <w:pPr>
        <w:jc w:val="center"/>
        <w:rPr>
          <w:rStyle w:val="a5"/>
          <w:sz w:val="28"/>
        </w:rPr>
      </w:pPr>
      <w:r w:rsidRPr="00E2039C">
        <w:rPr>
          <w:rStyle w:val="a5"/>
          <w:sz w:val="32"/>
        </w:rPr>
        <w:t xml:space="preserve">по </w:t>
      </w:r>
      <w:r>
        <w:rPr>
          <w:rStyle w:val="a5"/>
          <w:sz w:val="28"/>
        </w:rPr>
        <w:t>ЛИТЕРАТУРЕ</w:t>
      </w:r>
    </w:p>
    <w:p w:rsidR="00AF3DAE" w:rsidRDefault="00AF3DAE" w:rsidP="00F42171">
      <w:pPr>
        <w:jc w:val="center"/>
        <w:rPr>
          <w:rStyle w:val="a5"/>
        </w:rPr>
      </w:pPr>
      <w:r w:rsidRPr="007C2C6E">
        <w:rPr>
          <w:rStyle w:val="a5"/>
          <w:sz w:val="32"/>
        </w:rPr>
        <w:br/>
      </w:r>
      <w:r w:rsidR="00902063" w:rsidRPr="00902063">
        <w:rPr>
          <w:rStyle w:val="a5"/>
          <w:sz w:val="28"/>
        </w:rPr>
        <w:t>в Юго-Восточном образовательном округе</w:t>
      </w:r>
    </w:p>
    <w:p w:rsidR="00902063" w:rsidRPr="00902063" w:rsidRDefault="00902063" w:rsidP="00F42171">
      <w:pPr>
        <w:jc w:val="center"/>
        <w:rPr>
          <w:rStyle w:val="a5"/>
          <w:b w:val="0"/>
          <w:sz w:val="22"/>
        </w:rPr>
      </w:pPr>
    </w:p>
    <w:p w:rsidR="00DC1AFB" w:rsidRDefault="00DC1AFB" w:rsidP="006130EB">
      <w:pPr>
        <w:ind w:left="568" w:hanging="568"/>
        <w:jc w:val="center"/>
        <w:rPr>
          <w:b/>
          <w:bCs/>
          <w:sz w:val="28"/>
          <w:szCs w:val="28"/>
        </w:rPr>
      </w:pPr>
      <w:r w:rsidRPr="00FC6BBF">
        <w:rPr>
          <w:b/>
          <w:bCs/>
          <w:sz w:val="28"/>
          <w:szCs w:val="28"/>
        </w:rPr>
        <w:t>РАЗДЕЛ 1. ХАРАКТЕРИСТИКА УЧАСТНИКОВ ЕГЭ ПО УЧЕБНОМУ ПРЕДМЕТУ</w:t>
      </w:r>
    </w:p>
    <w:p w:rsidR="00DC1AFB" w:rsidRPr="00DB5E2F" w:rsidRDefault="00DC1AFB" w:rsidP="006130EB">
      <w:pPr>
        <w:ind w:left="568" w:hanging="568"/>
        <w:jc w:val="center"/>
      </w:pPr>
    </w:p>
    <w:p w:rsidR="00DC1AFB" w:rsidRPr="00E11912" w:rsidRDefault="00DC1AFB" w:rsidP="006130EB">
      <w:pPr>
        <w:ind w:left="568" w:hanging="568"/>
        <w:jc w:val="both"/>
        <w:rPr>
          <w:b/>
          <w:sz w:val="28"/>
        </w:rPr>
      </w:pPr>
      <w:r w:rsidRPr="00E11912">
        <w:rPr>
          <w:b/>
          <w:sz w:val="28"/>
        </w:rPr>
        <w:t>1.1. Количество участников ЕГЭ по учебному предмету (за 3 года)</w:t>
      </w:r>
    </w:p>
    <w:p w:rsidR="00DC1AFB" w:rsidRPr="001C3A3B" w:rsidRDefault="00DC1AFB" w:rsidP="00DC1AFB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1"/>
        <w:gridCol w:w="1659"/>
        <w:gridCol w:w="1644"/>
        <w:gridCol w:w="1642"/>
        <w:gridCol w:w="1642"/>
        <w:gridCol w:w="1836"/>
      </w:tblGrid>
      <w:tr w:rsidR="00304639" w:rsidRPr="00E2039C" w:rsidTr="00304639">
        <w:tc>
          <w:tcPr>
            <w:tcW w:w="1639" w:type="pct"/>
            <w:gridSpan w:val="2"/>
          </w:tcPr>
          <w:p w:rsidR="00304639" w:rsidRPr="00E2039C" w:rsidRDefault="00304639" w:rsidP="00304639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</w:p>
        </w:tc>
        <w:tc>
          <w:tcPr>
            <w:tcW w:w="1633" w:type="pct"/>
            <w:gridSpan w:val="2"/>
          </w:tcPr>
          <w:p w:rsidR="00304639" w:rsidRPr="00E2039C" w:rsidRDefault="00304639" w:rsidP="00304639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</w:p>
        </w:tc>
        <w:tc>
          <w:tcPr>
            <w:tcW w:w="1729" w:type="pct"/>
            <w:gridSpan w:val="2"/>
          </w:tcPr>
          <w:p w:rsidR="00304639" w:rsidRPr="00E2039C" w:rsidRDefault="00304639" w:rsidP="00304639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</w:p>
        </w:tc>
      </w:tr>
      <w:tr w:rsidR="003E35DB" w:rsidRPr="00E2039C" w:rsidTr="00304639">
        <w:tc>
          <w:tcPr>
            <w:tcW w:w="815" w:type="pct"/>
            <w:vAlign w:val="center"/>
          </w:tcPr>
          <w:p w:rsidR="003E35DB" w:rsidRPr="00E2039C" w:rsidRDefault="003E35DB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823" w:type="pct"/>
            <w:vAlign w:val="center"/>
          </w:tcPr>
          <w:p w:rsidR="003E35DB" w:rsidRPr="00E2039C" w:rsidRDefault="003E35DB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817" w:type="pct"/>
            <w:vAlign w:val="center"/>
          </w:tcPr>
          <w:p w:rsidR="003E35DB" w:rsidRPr="00E2039C" w:rsidRDefault="003E35DB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816" w:type="pct"/>
            <w:vAlign w:val="center"/>
          </w:tcPr>
          <w:p w:rsidR="003E35DB" w:rsidRPr="00E2039C" w:rsidRDefault="003E35DB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816" w:type="pct"/>
            <w:vAlign w:val="center"/>
          </w:tcPr>
          <w:p w:rsidR="003E35DB" w:rsidRPr="00E2039C" w:rsidRDefault="003E35DB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913" w:type="pct"/>
            <w:vAlign w:val="center"/>
          </w:tcPr>
          <w:p w:rsidR="003E35DB" w:rsidRPr="00E2039C" w:rsidRDefault="003E35DB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</w:tr>
      <w:tr w:rsidR="00304639" w:rsidRPr="00E2039C" w:rsidTr="00304639">
        <w:tc>
          <w:tcPr>
            <w:tcW w:w="815" w:type="pct"/>
            <w:vAlign w:val="bottom"/>
          </w:tcPr>
          <w:p w:rsidR="00304639" w:rsidRPr="00E2039C" w:rsidRDefault="00304639" w:rsidP="00304639">
            <w:pPr>
              <w:jc w:val="center"/>
            </w:pPr>
            <w:r>
              <w:t>11</w:t>
            </w:r>
          </w:p>
        </w:tc>
        <w:tc>
          <w:tcPr>
            <w:tcW w:w="823" w:type="pct"/>
            <w:vAlign w:val="bottom"/>
          </w:tcPr>
          <w:p w:rsidR="00304639" w:rsidRPr="00E2039C" w:rsidRDefault="00304639" w:rsidP="00304639">
            <w:pPr>
              <w:jc w:val="center"/>
            </w:pPr>
            <w:r>
              <w:t>7,2</w:t>
            </w:r>
          </w:p>
        </w:tc>
        <w:tc>
          <w:tcPr>
            <w:tcW w:w="817" w:type="pct"/>
            <w:vAlign w:val="bottom"/>
          </w:tcPr>
          <w:p w:rsidR="00304639" w:rsidRPr="00E2039C" w:rsidRDefault="00304639" w:rsidP="00304639">
            <w:pPr>
              <w:jc w:val="center"/>
            </w:pPr>
            <w:r>
              <w:t>3</w:t>
            </w:r>
          </w:p>
        </w:tc>
        <w:tc>
          <w:tcPr>
            <w:tcW w:w="816" w:type="pct"/>
            <w:vAlign w:val="bottom"/>
          </w:tcPr>
          <w:p w:rsidR="00304639" w:rsidRPr="00E2039C" w:rsidRDefault="00304639" w:rsidP="00304639">
            <w:pPr>
              <w:jc w:val="center"/>
            </w:pPr>
            <w:r>
              <w:t>2,1</w:t>
            </w:r>
          </w:p>
        </w:tc>
        <w:tc>
          <w:tcPr>
            <w:tcW w:w="816" w:type="pct"/>
            <w:vAlign w:val="bottom"/>
          </w:tcPr>
          <w:p w:rsidR="00304639" w:rsidRPr="00E2039C" w:rsidRDefault="00304639" w:rsidP="00066B6A">
            <w:pPr>
              <w:jc w:val="center"/>
            </w:pPr>
            <w:r>
              <w:t>5</w:t>
            </w:r>
          </w:p>
        </w:tc>
        <w:tc>
          <w:tcPr>
            <w:tcW w:w="913" w:type="pct"/>
            <w:vAlign w:val="bottom"/>
          </w:tcPr>
          <w:p w:rsidR="00304639" w:rsidRPr="00E2039C" w:rsidRDefault="00304639" w:rsidP="00066B6A">
            <w:pPr>
              <w:jc w:val="center"/>
            </w:pPr>
            <w:r>
              <w:t>4,1</w:t>
            </w:r>
          </w:p>
        </w:tc>
      </w:tr>
    </w:tbl>
    <w:p w:rsidR="00AF3DAE" w:rsidRDefault="00AF3DAE" w:rsidP="00AF3DAE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415872" w:rsidRPr="00E2039C" w:rsidRDefault="00415872" w:rsidP="00AF3DAE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DC1AFB" w:rsidRPr="00E11912" w:rsidRDefault="00DC1AFB" w:rsidP="006130EB">
      <w:pPr>
        <w:ind w:left="568" w:hanging="568"/>
        <w:rPr>
          <w:b/>
          <w:sz w:val="28"/>
        </w:rPr>
      </w:pPr>
      <w:r w:rsidRPr="00E11912">
        <w:rPr>
          <w:b/>
          <w:sz w:val="28"/>
        </w:rPr>
        <w:t>1.2. Процентное соотношение юношей и девушек, участвующих в ЕГЭ</w:t>
      </w:r>
    </w:p>
    <w:p w:rsidR="00DC1AFB" w:rsidRPr="001C3A3B" w:rsidRDefault="00DC1AFB" w:rsidP="00DC1AFB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7"/>
        <w:gridCol w:w="709"/>
        <w:gridCol w:w="2126"/>
        <w:gridCol w:w="711"/>
        <w:gridCol w:w="2126"/>
        <w:gridCol w:w="709"/>
        <w:gridCol w:w="2126"/>
      </w:tblGrid>
      <w:tr w:rsidR="00304639" w:rsidRPr="00E2039C" w:rsidTr="00066B6A">
        <w:tc>
          <w:tcPr>
            <w:tcW w:w="774" w:type="pct"/>
            <w:vMerge w:val="restart"/>
            <w:vAlign w:val="center"/>
          </w:tcPr>
          <w:p w:rsidR="00304639" w:rsidRPr="00E2039C" w:rsidRDefault="00304639" w:rsidP="00066B6A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Пол</w:t>
            </w:r>
          </w:p>
        </w:tc>
        <w:tc>
          <w:tcPr>
            <w:tcW w:w="1408" w:type="pct"/>
            <w:gridSpan w:val="2"/>
          </w:tcPr>
          <w:p w:rsidR="00304639" w:rsidRPr="00E2039C" w:rsidRDefault="00304639" w:rsidP="00304639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</w:p>
        </w:tc>
        <w:tc>
          <w:tcPr>
            <w:tcW w:w="1409" w:type="pct"/>
            <w:gridSpan w:val="2"/>
          </w:tcPr>
          <w:p w:rsidR="00304639" w:rsidRPr="00E2039C" w:rsidRDefault="00304639" w:rsidP="00304639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</w:p>
        </w:tc>
        <w:tc>
          <w:tcPr>
            <w:tcW w:w="1408" w:type="pct"/>
            <w:gridSpan w:val="2"/>
          </w:tcPr>
          <w:p w:rsidR="00304639" w:rsidRPr="00E2039C" w:rsidRDefault="00304639" w:rsidP="00304639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</w:p>
        </w:tc>
      </w:tr>
      <w:tr w:rsidR="003E35DB" w:rsidRPr="00E2039C" w:rsidTr="00066B6A">
        <w:tc>
          <w:tcPr>
            <w:tcW w:w="774" w:type="pct"/>
            <w:vMerge/>
          </w:tcPr>
          <w:p w:rsidR="003E35DB" w:rsidRPr="00E2039C" w:rsidRDefault="003E35DB" w:rsidP="00066B6A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352" w:type="pct"/>
            <w:vAlign w:val="center"/>
          </w:tcPr>
          <w:p w:rsidR="003E35DB" w:rsidRPr="00E2039C" w:rsidRDefault="003E35DB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1056" w:type="pct"/>
            <w:vAlign w:val="center"/>
          </w:tcPr>
          <w:p w:rsidR="003E35DB" w:rsidRPr="00E2039C" w:rsidRDefault="003E35DB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353" w:type="pct"/>
            <w:vAlign w:val="center"/>
          </w:tcPr>
          <w:p w:rsidR="003E35DB" w:rsidRPr="00E2039C" w:rsidRDefault="003E35DB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1056" w:type="pct"/>
            <w:vAlign w:val="center"/>
          </w:tcPr>
          <w:p w:rsidR="003E35DB" w:rsidRPr="00E2039C" w:rsidRDefault="003E35DB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  <w:tc>
          <w:tcPr>
            <w:tcW w:w="352" w:type="pct"/>
            <w:vAlign w:val="center"/>
          </w:tcPr>
          <w:p w:rsidR="003E35DB" w:rsidRPr="00E2039C" w:rsidRDefault="003E35DB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чел.</w:t>
            </w:r>
          </w:p>
        </w:tc>
        <w:tc>
          <w:tcPr>
            <w:tcW w:w="1056" w:type="pct"/>
            <w:vAlign w:val="center"/>
          </w:tcPr>
          <w:p w:rsidR="003E35DB" w:rsidRPr="00E2039C" w:rsidRDefault="003E35DB" w:rsidP="00066B6A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E2039C">
              <w:rPr>
                <w:noProof/>
              </w:rPr>
              <w:t>% от общего числа участников</w:t>
            </w:r>
          </w:p>
        </w:tc>
      </w:tr>
      <w:tr w:rsidR="00304639" w:rsidRPr="00E2039C" w:rsidTr="006874F5">
        <w:tc>
          <w:tcPr>
            <w:tcW w:w="774" w:type="pct"/>
            <w:vAlign w:val="center"/>
          </w:tcPr>
          <w:p w:rsidR="00304639" w:rsidRPr="00E2039C" w:rsidRDefault="00304639" w:rsidP="00066B6A">
            <w:pPr>
              <w:tabs>
                <w:tab w:val="left" w:pos="10320"/>
              </w:tabs>
            </w:pPr>
            <w:r>
              <w:t>Женский</w:t>
            </w:r>
          </w:p>
        </w:tc>
        <w:tc>
          <w:tcPr>
            <w:tcW w:w="352" w:type="pct"/>
            <w:vAlign w:val="bottom"/>
          </w:tcPr>
          <w:p w:rsidR="00304639" w:rsidRPr="00E2039C" w:rsidRDefault="00304639" w:rsidP="00304639">
            <w:pPr>
              <w:jc w:val="center"/>
            </w:pPr>
            <w:r>
              <w:t>10</w:t>
            </w:r>
          </w:p>
        </w:tc>
        <w:tc>
          <w:tcPr>
            <w:tcW w:w="1056" w:type="pct"/>
            <w:vAlign w:val="bottom"/>
          </w:tcPr>
          <w:p w:rsidR="00304639" w:rsidRPr="00E2039C" w:rsidRDefault="00304639" w:rsidP="00304639">
            <w:pPr>
              <w:jc w:val="center"/>
            </w:pPr>
            <w:r>
              <w:t>90,9</w:t>
            </w:r>
          </w:p>
        </w:tc>
        <w:tc>
          <w:tcPr>
            <w:tcW w:w="353" w:type="pct"/>
            <w:vAlign w:val="bottom"/>
          </w:tcPr>
          <w:p w:rsidR="00304639" w:rsidRPr="00E2039C" w:rsidRDefault="00304639" w:rsidP="00304639">
            <w:pPr>
              <w:jc w:val="center"/>
            </w:pPr>
            <w:r>
              <w:t>2</w:t>
            </w:r>
          </w:p>
        </w:tc>
        <w:tc>
          <w:tcPr>
            <w:tcW w:w="1056" w:type="pct"/>
            <w:vAlign w:val="bottom"/>
          </w:tcPr>
          <w:p w:rsidR="00304639" w:rsidRPr="00E2039C" w:rsidRDefault="00304639" w:rsidP="00304639">
            <w:pPr>
              <w:jc w:val="center"/>
            </w:pPr>
            <w:r>
              <w:t>66,7</w:t>
            </w:r>
          </w:p>
        </w:tc>
        <w:tc>
          <w:tcPr>
            <w:tcW w:w="352" w:type="pct"/>
            <w:vAlign w:val="bottom"/>
          </w:tcPr>
          <w:p w:rsidR="00304639" w:rsidRPr="00E2039C" w:rsidRDefault="00304639" w:rsidP="00066B6A">
            <w:pPr>
              <w:jc w:val="center"/>
            </w:pPr>
            <w:r>
              <w:t>4</w:t>
            </w:r>
          </w:p>
        </w:tc>
        <w:tc>
          <w:tcPr>
            <w:tcW w:w="1056" w:type="pct"/>
            <w:vAlign w:val="bottom"/>
          </w:tcPr>
          <w:p w:rsidR="00304639" w:rsidRPr="00E2039C" w:rsidRDefault="00304639" w:rsidP="00066B6A">
            <w:pPr>
              <w:jc w:val="center"/>
            </w:pPr>
            <w:r>
              <w:t>80</w:t>
            </w:r>
          </w:p>
        </w:tc>
      </w:tr>
      <w:tr w:rsidR="00304639" w:rsidRPr="00E2039C" w:rsidTr="006874F5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39" w:rsidRPr="00E2039C" w:rsidRDefault="00304639" w:rsidP="00066B6A">
            <w:pPr>
              <w:tabs>
                <w:tab w:val="left" w:pos="10320"/>
              </w:tabs>
            </w:pPr>
            <w:r>
              <w:t>Мужской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639" w:rsidRPr="00E2039C" w:rsidRDefault="00304639" w:rsidP="00304639">
            <w:pPr>
              <w:jc w:val="center"/>
            </w:pPr>
            <w: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639" w:rsidRPr="00E2039C" w:rsidRDefault="00304639" w:rsidP="00304639">
            <w:pPr>
              <w:jc w:val="center"/>
            </w:pPr>
            <w:r>
              <w:t>9,1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639" w:rsidRPr="00E2039C" w:rsidRDefault="00304639" w:rsidP="00304639">
            <w:pPr>
              <w:jc w:val="center"/>
            </w:pPr>
            <w: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639" w:rsidRPr="00E2039C" w:rsidRDefault="00304639" w:rsidP="00304639">
            <w:pPr>
              <w:jc w:val="center"/>
            </w:pPr>
            <w:r>
              <w:t>33,3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639" w:rsidRPr="00E2039C" w:rsidRDefault="00304639" w:rsidP="00066B6A">
            <w:pPr>
              <w:jc w:val="center"/>
            </w:pPr>
            <w: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639" w:rsidRPr="00E2039C" w:rsidRDefault="00304639" w:rsidP="00066B6A">
            <w:pPr>
              <w:jc w:val="center"/>
            </w:pPr>
            <w:r>
              <w:t>20</w:t>
            </w:r>
          </w:p>
        </w:tc>
      </w:tr>
    </w:tbl>
    <w:p w:rsidR="00AF3DAE" w:rsidRDefault="00AF3DAE" w:rsidP="00AF3DAE">
      <w:pPr>
        <w:ind w:left="568" w:hanging="568"/>
      </w:pPr>
    </w:p>
    <w:p w:rsidR="00415872" w:rsidRPr="00E2039C" w:rsidRDefault="00415872" w:rsidP="00AF3DAE">
      <w:pPr>
        <w:ind w:left="568" w:hanging="568"/>
      </w:pPr>
    </w:p>
    <w:p w:rsidR="00DC1AFB" w:rsidRPr="00E11912" w:rsidRDefault="00DC1AFB" w:rsidP="006130EB">
      <w:pPr>
        <w:pStyle w:val="a3"/>
        <w:spacing w:after="0" w:line="240" w:lineRule="auto"/>
        <w:ind w:left="567" w:hanging="568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1191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1.3. Количество участников ЕГЭ в округе по категориям </w:t>
      </w:r>
    </w:p>
    <w:p w:rsidR="00AF3DAE" w:rsidRDefault="00AF3DAE" w:rsidP="00AF3DAE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tbl>
      <w:tblPr>
        <w:tblW w:w="102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738"/>
        <w:gridCol w:w="1382"/>
        <w:gridCol w:w="732"/>
        <w:gridCol w:w="1382"/>
        <w:gridCol w:w="758"/>
        <w:gridCol w:w="1382"/>
      </w:tblGrid>
      <w:tr w:rsidR="00304639" w:rsidRPr="00E2039C" w:rsidTr="00CA2576">
        <w:tc>
          <w:tcPr>
            <w:tcW w:w="3828" w:type="dxa"/>
            <w:vMerge w:val="restart"/>
          </w:tcPr>
          <w:p w:rsidR="00304639" w:rsidRPr="00E2039C" w:rsidRDefault="00304639" w:rsidP="00CA2576">
            <w:pPr>
              <w:contextualSpacing/>
              <w:jc w:val="both"/>
              <w:rPr>
                <w:b/>
              </w:rPr>
            </w:pPr>
            <w:r w:rsidRPr="00A61FA8">
              <w:rPr>
                <w:b/>
              </w:rPr>
              <w:t>Количество участников</w:t>
            </w:r>
          </w:p>
        </w:tc>
        <w:tc>
          <w:tcPr>
            <w:tcW w:w="2120" w:type="dxa"/>
            <w:gridSpan w:val="2"/>
          </w:tcPr>
          <w:p w:rsidR="00304639" w:rsidRDefault="00304639" w:rsidP="00304639">
            <w:pPr>
              <w:contextualSpacing/>
              <w:jc w:val="center"/>
            </w:pPr>
            <w:r>
              <w:t>2023г</w:t>
            </w:r>
          </w:p>
        </w:tc>
        <w:tc>
          <w:tcPr>
            <w:tcW w:w="2114" w:type="dxa"/>
            <w:gridSpan w:val="2"/>
          </w:tcPr>
          <w:p w:rsidR="00304639" w:rsidRPr="00E2039C" w:rsidRDefault="00304639" w:rsidP="00304639">
            <w:pPr>
              <w:contextualSpacing/>
              <w:jc w:val="center"/>
            </w:pPr>
            <w:r>
              <w:t>2024г.</w:t>
            </w:r>
          </w:p>
        </w:tc>
        <w:tc>
          <w:tcPr>
            <w:tcW w:w="2140" w:type="dxa"/>
            <w:gridSpan w:val="2"/>
          </w:tcPr>
          <w:p w:rsidR="00304639" w:rsidRPr="00E2039C" w:rsidRDefault="00304639" w:rsidP="00304639">
            <w:pPr>
              <w:contextualSpacing/>
              <w:jc w:val="center"/>
            </w:pPr>
            <w:r>
              <w:t>2025г.</w:t>
            </w:r>
          </w:p>
        </w:tc>
      </w:tr>
      <w:tr w:rsidR="00ED7857" w:rsidRPr="00E2039C" w:rsidTr="00CA2576">
        <w:tc>
          <w:tcPr>
            <w:tcW w:w="3828" w:type="dxa"/>
            <w:vMerge/>
          </w:tcPr>
          <w:p w:rsidR="00ED7857" w:rsidRPr="00A61FA8" w:rsidRDefault="00ED7857" w:rsidP="00CA2576">
            <w:pPr>
              <w:contextualSpacing/>
              <w:jc w:val="both"/>
              <w:rPr>
                <w:b/>
              </w:rPr>
            </w:pPr>
          </w:p>
        </w:tc>
        <w:tc>
          <w:tcPr>
            <w:tcW w:w="738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382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32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382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58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382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</w:tr>
      <w:tr w:rsidR="00304639" w:rsidRPr="00E2039C" w:rsidTr="00CA2576">
        <w:trPr>
          <w:trHeight w:val="283"/>
        </w:trPr>
        <w:tc>
          <w:tcPr>
            <w:tcW w:w="3828" w:type="dxa"/>
          </w:tcPr>
          <w:p w:rsidR="00304639" w:rsidRPr="00E2039C" w:rsidRDefault="00304639" w:rsidP="00CA2576">
            <w:pPr>
              <w:jc w:val="both"/>
            </w:pPr>
            <w:r w:rsidRPr="00E2039C">
              <w:t>выпускников текущего года, обучающихся по программам СОО</w:t>
            </w:r>
          </w:p>
        </w:tc>
        <w:tc>
          <w:tcPr>
            <w:tcW w:w="738" w:type="dxa"/>
          </w:tcPr>
          <w:p w:rsidR="00304639" w:rsidRDefault="00304639" w:rsidP="00304639">
            <w:pPr>
              <w:contextualSpacing/>
              <w:jc w:val="center"/>
            </w:pPr>
            <w:r>
              <w:t>11</w:t>
            </w:r>
          </w:p>
        </w:tc>
        <w:tc>
          <w:tcPr>
            <w:tcW w:w="1382" w:type="dxa"/>
          </w:tcPr>
          <w:p w:rsidR="00304639" w:rsidRDefault="00304639" w:rsidP="00304639">
            <w:pPr>
              <w:contextualSpacing/>
              <w:jc w:val="center"/>
            </w:pPr>
            <w:r>
              <w:t>100</w:t>
            </w:r>
          </w:p>
        </w:tc>
        <w:tc>
          <w:tcPr>
            <w:tcW w:w="732" w:type="dxa"/>
          </w:tcPr>
          <w:p w:rsidR="00304639" w:rsidRPr="00E2039C" w:rsidRDefault="00304639" w:rsidP="00304639">
            <w:pPr>
              <w:contextualSpacing/>
              <w:jc w:val="center"/>
            </w:pPr>
            <w:r>
              <w:t>3</w:t>
            </w:r>
          </w:p>
        </w:tc>
        <w:tc>
          <w:tcPr>
            <w:tcW w:w="1382" w:type="dxa"/>
          </w:tcPr>
          <w:p w:rsidR="00304639" w:rsidRPr="00E2039C" w:rsidRDefault="00304639" w:rsidP="00304639">
            <w:pPr>
              <w:contextualSpacing/>
              <w:jc w:val="center"/>
            </w:pPr>
            <w:r>
              <w:t>100</w:t>
            </w:r>
          </w:p>
        </w:tc>
        <w:tc>
          <w:tcPr>
            <w:tcW w:w="758" w:type="dxa"/>
          </w:tcPr>
          <w:p w:rsidR="00304639" w:rsidRPr="00E2039C" w:rsidRDefault="00304639" w:rsidP="00CA2576">
            <w:pPr>
              <w:contextualSpacing/>
              <w:jc w:val="center"/>
            </w:pPr>
            <w:r>
              <w:t>5</w:t>
            </w:r>
          </w:p>
        </w:tc>
        <w:tc>
          <w:tcPr>
            <w:tcW w:w="1382" w:type="dxa"/>
          </w:tcPr>
          <w:p w:rsidR="00304639" w:rsidRPr="00E2039C" w:rsidRDefault="00304639" w:rsidP="00CA2576">
            <w:pPr>
              <w:contextualSpacing/>
              <w:jc w:val="center"/>
            </w:pPr>
            <w:r>
              <w:t>100</w:t>
            </w:r>
          </w:p>
        </w:tc>
      </w:tr>
      <w:tr w:rsidR="00ED7857" w:rsidRPr="00E2039C" w:rsidTr="00CA2576">
        <w:tc>
          <w:tcPr>
            <w:tcW w:w="3828" w:type="dxa"/>
          </w:tcPr>
          <w:p w:rsidR="00ED7857" w:rsidRPr="00E2039C" w:rsidRDefault="00ED7857" w:rsidP="00CA2576">
            <w:pPr>
              <w:jc w:val="both"/>
            </w:pPr>
            <w:r w:rsidRPr="00E2039C">
              <w:t>выпускников текущего года, обучающихся по программам СПО</w:t>
            </w:r>
          </w:p>
        </w:tc>
        <w:tc>
          <w:tcPr>
            <w:tcW w:w="738" w:type="dxa"/>
          </w:tcPr>
          <w:p w:rsidR="00ED7857" w:rsidRDefault="00ED7857" w:rsidP="00CA2576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ED7857" w:rsidRDefault="00ED7857" w:rsidP="00CA2576">
            <w:pPr>
              <w:contextualSpacing/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ED7857" w:rsidRDefault="00ED7857" w:rsidP="00CA2576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ED7857" w:rsidRDefault="00ED7857" w:rsidP="00CA2576">
            <w:pPr>
              <w:contextualSpacing/>
              <w:jc w:val="center"/>
            </w:pPr>
            <w:r>
              <w:t>0</w:t>
            </w:r>
          </w:p>
        </w:tc>
        <w:tc>
          <w:tcPr>
            <w:tcW w:w="758" w:type="dxa"/>
          </w:tcPr>
          <w:p w:rsidR="00ED7857" w:rsidRPr="00E2039C" w:rsidRDefault="00ED7857" w:rsidP="00CA2576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ED7857" w:rsidRPr="00E2039C" w:rsidRDefault="00ED7857" w:rsidP="00CA2576">
            <w:pPr>
              <w:contextualSpacing/>
              <w:jc w:val="center"/>
            </w:pPr>
            <w:r>
              <w:t>0</w:t>
            </w:r>
          </w:p>
        </w:tc>
      </w:tr>
      <w:tr w:rsidR="00ED7857" w:rsidRPr="00E2039C" w:rsidTr="00CA2576">
        <w:tc>
          <w:tcPr>
            <w:tcW w:w="3828" w:type="dxa"/>
          </w:tcPr>
          <w:p w:rsidR="00ED7857" w:rsidRPr="00E2039C" w:rsidRDefault="00ED7857" w:rsidP="00CA2576">
            <w:pPr>
              <w:contextualSpacing/>
              <w:jc w:val="both"/>
            </w:pPr>
            <w:r w:rsidRPr="00E2039C">
              <w:t>выпускников прошлых лет</w:t>
            </w:r>
          </w:p>
        </w:tc>
        <w:tc>
          <w:tcPr>
            <w:tcW w:w="738" w:type="dxa"/>
          </w:tcPr>
          <w:p w:rsidR="00ED7857" w:rsidRDefault="00ED7857" w:rsidP="00CA2576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ED7857" w:rsidRDefault="00ED7857" w:rsidP="00CA2576">
            <w:pPr>
              <w:contextualSpacing/>
              <w:jc w:val="center"/>
            </w:pPr>
            <w:r>
              <w:t>0</w:t>
            </w:r>
          </w:p>
        </w:tc>
        <w:tc>
          <w:tcPr>
            <w:tcW w:w="732" w:type="dxa"/>
          </w:tcPr>
          <w:p w:rsidR="00ED7857" w:rsidRDefault="00ED7857" w:rsidP="00CA2576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ED7857" w:rsidRDefault="00ED7857" w:rsidP="00CA2576">
            <w:pPr>
              <w:contextualSpacing/>
              <w:jc w:val="center"/>
            </w:pPr>
            <w:r>
              <w:t>0</w:t>
            </w:r>
          </w:p>
        </w:tc>
        <w:tc>
          <w:tcPr>
            <w:tcW w:w="758" w:type="dxa"/>
          </w:tcPr>
          <w:p w:rsidR="00ED7857" w:rsidRPr="00E2039C" w:rsidRDefault="00ED7857" w:rsidP="00CA2576">
            <w:pPr>
              <w:contextualSpacing/>
              <w:jc w:val="center"/>
            </w:pPr>
            <w:r>
              <w:t>0</w:t>
            </w:r>
          </w:p>
        </w:tc>
        <w:tc>
          <w:tcPr>
            <w:tcW w:w="1382" w:type="dxa"/>
          </w:tcPr>
          <w:p w:rsidR="00ED7857" w:rsidRPr="00E2039C" w:rsidRDefault="00ED7857" w:rsidP="00CA2576">
            <w:pPr>
              <w:contextualSpacing/>
              <w:jc w:val="center"/>
            </w:pPr>
            <w:r>
              <w:t>0</w:t>
            </w:r>
          </w:p>
        </w:tc>
      </w:tr>
    </w:tbl>
    <w:p w:rsidR="00ED7857" w:rsidRPr="00E2039C" w:rsidRDefault="00ED7857" w:rsidP="00AF3DAE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6130EB" w:rsidRPr="00E11912" w:rsidRDefault="006130EB" w:rsidP="006130EB">
      <w:pPr>
        <w:ind w:left="567" w:hanging="567"/>
        <w:jc w:val="both"/>
        <w:rPr>
          <w:b/>
          <w:sz w:val="28"/>
        </w:rPr>
      </w:pPr>
      <w:r w:rsidRPr="00E11912">
        <w:rPr>
          <w:b/>
          <w:sz w:val="28"/>
        </w:rPr>
        <w:t xml:space="preserve">1.4. Количество участников ЕГЭ по типам ОО </w:t>
      </w:r>
    </w:p>
    <w:p w:rsidR="006130EB" w:rsidRPr="001C3A3B" w:rsidRDefault="006130EB" w:rsidP="006130EB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9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726"/>
        <w:gridCol w:w="1188"/>
        <w:gridCol w:w="726"/>
        <w:gridCol w:w="1188"/>
        <w:gridCol w:w="764"/>
        <w:gridCol w:w="1188"/>
      </w:tblGrid>
      <w:tr w:rsidR="00304639" w:rsidRPr="00E2039C" w:rsidTr="00CA2576">
        <w:tc>
          <w:tcPr>
            <w:tcW w:w="4107" w:type="dxa"/>
            <w:vMerge w:val="restart"/>
          </w:tcPr>
          <w:p w:rsidR="00304639" w:rsidRPr="00E2039C" w:rsidRDefault="00304639" w:rsidP="00CA2576">
            <w:pPr>
              <w:contextualSpacing/>
              <w:jc w:val="both"/>
              <w:rPr>
                <w:b/>
              </w:rPr>
            </w:pPr>
            <w:r w:rsidRPr="00A61FA8">
              <w:rPr>
                <w:b/>
              </w:rPr>
              <w:t>Количество участников</w:t>
            </w:r>
          </w:p>
        </w:tc>
        <w:tc>
          <w:tcPr>
            <w:tcW w:w="1914" w:type="dxa"/>
            <w:gridSpan w:val="2"/>
          </w:tcPr>
          <w:p w:rsidR="00304639" w:rsidRDefault="00304639" w:rsidP="00304639">
            <w:pPr>
              <w:contextualSpacing/>
              <w:jc w:val="center"/>
            </w:pPr>
            <w:r>
              <w:t>2023г</w:t>
            </w:r>
          </w:p>
        </w:tc>
        <w:tc>
          <w:tcPr>
            <w:tcW w:w="1914" w:type="dxa"/>
            <w:gridSpan w:val="2"/>
          </w:tcPr>
          <w:p w:rsidR="00304639" w:rsidRPr="00E2039C" w:rsidRDefault="00304639" w:rsidP="00304639">
            <w:pPr>
              <w:contextualSpacing/>
              <w:jc w:val="center"/>
            </w:pPr>
            <w:r>
              <w:t>2024г.</w:t>
            </w:r>
          </w:p>
        </w:tc>
        <w:tc>
          <w:tcPr>
            <w:tcW w:w="1952" w:type="dxa"/>
            <w:gridSpan w:val="2"/>
          </w:tcPr>
          <w:p w:rsidR="00304639" w:rsidRPr="00E2039C" w:rsidRDefault="00304639" w:rsidP="00304639">
            <w:pPr>
              <w:contextualSpacing/>
              <w:jc w:val="center"/>
            </w:pPr>
            <w:r>
              <w:t>2025г.</w:t>
            </w:r>
          </w:p>
        </w:tc>
      </w:tr>
      <w:tr w:rsidR="00ED7857" w:rsidRPr="00E2039C" w:rsidTr="00CA2576">
        <w:tc>
          <w:tcPr>
            <w:tcW w:w="4107" w:type="dxa"/>
            <w:vMerge/>
          </w:tcPr>
          <w:p w:rsidR="00ED7857" w:rsidRPr="00E2039C" w:rsidRDefault="00ED7857" w:rsidP="00CA2576">
            <w:pPr>
              <w:contextualSpacing/>
              <w:jc w:val="both"/>
              <w:rPr>
                <w:b/>
              </w:rPr>
            </w:pPr>
          </w:p>
        </w:tc>
        <w:tc>
          <w:tcPr>
            <w:tcW w:w="726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188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26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188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  <w:tc>
          <w:tcPr>
            <w:tcW w:w="764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чел.</w:t>
            </w:r>
          </w:p>
        </w:tc>
        <w:tc>
          <w:tcPr>
            <w:tcW w:w="1188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  <w:sz w:val="20"/>
              </w:rPr>
            </w:pPr>
            <w:r w:rsidRPr="00666633">
              <w:rPr>
                <w:noProof/>
                <w:sz w:val="20"/>
              </w:rPr>
              <w:t>% от общего числа участников</w:t>
            </w:r>
          </w:p>
        </w:tc>
      </w:tr>
      <w:tr w:rsidR="00ED7857" w:rsidRPr="00E2039C" w:rsidTr="00CA2576">
        <w:tc>
          <w:tcPr>
            <w:tcW w:w="4107" w:type="dxa"/>
          </w:tcPr>
          <w:p w:rsidR="00ED7857" w:rsidRPr="00E2039C" w:rsidRDefault="00ED7857" w:rsidP="00CA2576">
            <w:pPr>
              <w:contextualSpacing/>
              <w:jc w:val="both"/>
              <w:rPr>
                <w:b/>
              </w:rPr>
            </w:pPr>
            <w:r>
              <w:t>в</w:t>
            </w:r>
            <w:r w:rsidRPr="00666633">
              <w:t>ыпускник</w:t>
            </w:r>
            <w:r>
              <w:t>ов лицеев и гимназий</w:t>
            </w:r>
          </w:p>
        </w:tc>
        <w:tc>
          <w:tcPr>
            <w:tcW w:w="726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88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26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88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764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1188" w:type="dxa"/>
            <w:vAlign w:val="center"/>
          </w:tcPr>
          <w:p w:rsidR="00ED7857" w:rsidRPr="00666633" w:rsidRDefault="00ED7857" w:rsidP="00CA2576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304639" w:rsidRPr="00E2039C" w:rsidTr="00CA2576">
        <w:tc>
          <w:tcPr>
            <w:tcW w:w="4107" w:type="dxa"/>
          </w:tcPr>
          <w:p w:rsidR="00304639" w:rsidRPr="00666633" w:rsidRDefault="00304639" w:rsidP="00CA2576">
            <w:pPr>
              <w:contextualSpacing/>
              <w:jc w:val="both"/>
            </w:pPr>
            <w:r w:rsidRPr="00666633">
              <w:t>выпускник</w:t>
            </w:r>
            <w:r>
              <w:t>ов</w:t>
            </w:r>
            <w:r w:rsidRPr="00666633">
              <w:t xml:space="preserve"> СОШ</w:t>
            </w:r>
          </w:p>
        </w:tc>
        <w:tc>
          <w:tcPr>
            <w:tcW w:w="726" w:type="dxa"/>
          </w:tcPr>
          <w:p w:rsidR="00304639" w:rsidRPr="00E2039C" w:rsidRDefault="00304639" w:rsidP="00304639">
            <w:pPr>
              <w:contextualSpacing/>
              <w:jc w:val="center"/>
            </w:pPr>
            <w:r>
              <w:t>11</w:t>
            </w:r>
          </w:p>
        </w:tc>
        <w:tc>
          <w:tcPr>
            <w:tcW w:w="1188" w:type="dxa"/>
          </w:tcPr>
          <w:p w:rsidR="00304639" w:rsidRDefault="00304639" w:rsidP="00304639">
            <w:pPr>
              <w:contextualSpacing/>
              <w:jc w:val="center"/>
            </w:pPr>
            <w:r>
              <w:t>100</w:t>
            </w:r>
          </w:p>
        </w:tc>
        <w:tc>
          <w:tcPr>
            <w:tcW w:w="726" w:type="dxa"/>
          </w:tcPr>
          <w:p w:rsidR="00304639" w:rsidRPr="00E2039C" w:rsidRDefault="00304639" w:rsidP="00304639">
            <w:pPr>
              <w:contextualSpacing/>
              <w:jc w:val="center"/>
            </w:pPr>
            <w:r>
              <w:t>2</w:t>
            </w:r>
          </w:p>
        </w:tc>
        <w:tc>
          <w:tcPr>
            <w:tcW w:w="1188" w:type="dxa"/>
          </w:tcPr>
          <w:p w:rsidR="00304639" w:rsidRPr="00E2039C" w:rsidRDefault="00304639" w:rsidP="00304639">
            <w:pPr>
              <w:contextualSpacing/>
              <w:jc w:val="center"/>
            </w:pPr>
            <w:r>
              <w:t>66,7</w:t>
            </w:r>
          </w:p>
        </w:tc>
        <w:tc>
          <w:tcPr>
            <w:tcW w:w="764" w:type="dxa"/>
          </w:tcPr>
          <w:p w:rsidR="00304639" w:rsidRPr="00E2039C" w:rsidRDefault="00304639" w:rsidP="00CA2576">
            <w:pPr>
              <w:contextualSpacing/>
              <w:jc w:val="center"/>
            </w:pPr>
            <w:r>
              <w:t>2</w:t>
            </w:r>
          </w:p>
        </w:tc>
        <w:tc>
          <w:tcPr>
            <w:tcW w:w="1188" w:type="dxa"/>
          </w:tcPr>
          <w:p w:rsidR="00304639" w:rsidRPr="00E2039C" w:rsidRDefault="00304639" w:rsidP="00CA2576">
            <w:pPr>
              <w:contextualSpacing/>
              <w:jc w:val="center"/>
            </w:pPr>
            <w:r>
              <w:t>40</w:t>
            </w:r>
          </w:p>
        </w:tc>
      </w:tr>
      <w:tr w:rsidR="00304639" w:rsidRPr="00E2039C" w:rsidTr="00CA2576">
        <w:tc>
          <w:tcPr>
            <w:tcW w:w="4107" w:type="dxa"/>
          </w:tcPr>
          <w:p w:rsidR="00304639" w:rsidRPr="00666633" w:rsidRDefault="00304639" w:rsidP="00CA2576">
            <w:pPr>
              <w:jc w:val="both"/>
            </w:pPr>
            <w:r w:rsidRPr="00666633">
              <w:t>выпускник</w:t>
            </w:r>
            <w:r>
              <w:t>ов</w:t>
            </w:r>
            <w:r w:rsidRPr="00666633">
              <w:t xml:space="preserve"> СОШ с </w:t>
            </w:r>
            <w:proofErr w:type="spellStart"/>
            <w:r w:rsidRPr="00666633">
              <w:t>углубленным</w:t>
            </w:r>
            <w:proofErr w:type="spellEnd"/>
            <w:r w:rsidRPr="00666633">
              <w:t xml:space="preserve"> изучением отдельных предметов</w:t>
            </w:r>
          </w:p>
        </w:tc>
        <w:tc>
          <w:tcPr>
            <w:tcW w:w="726" w:type="dxa"/>
          </w:tcPr>
          <w:p w:rsidR="00304639" w:rsidRPr="00E2039C" w:rsidRDefault="00304639" w:rsidP="00304639">
            <w:pPr>
              <w:contextualSpacing/>
              <w:jc w:val="center"/>
            </w:pPr>
            <w:r>
              <w:t>0</w:t>
            </w:r>
          </w:p>
        </w:tc>
        <w:tc>
          <w:tcPr>
            <w:tcW w:w="1188" w:type="dxa"/>
          </w:tcPr>
          <w:p w:rsidR="00304639" w:rsidRDefault="00304639" w:rsidP="00304639">
            <w:pPr>
              <w:contextualSpacing/>
              <w:jc w:val="center"/>
            </w:pPr>
            <w:r>
              <w:t>0</w:t>
            </w:r>
          </w:p>
        </w:tc>
        <w:tc>
          <w:tcPr>
            <w:tcW w:w="726" w:type="dxa"/>
          </w:tcPr>
          <w:p w:rsidR="00304639" w:rsidRPr="00E2039C" w:rsidRDefault="00304639" w:rsidP="00304639">
            <w:pPr>
              <w:contextualSpacing/>
              <w:jc w:val="center"/>
            </w:pPr>
            <w:r>
              <w:t>1</w:t>
            </w:r>
          </w:p>
        </w:tc>
        <w:tc>
          <w:tcPr>
            <w:tcW w:w="1188" w:type="dxa"/>
          </w:tcPr>
          <w:p w:rsidR="00304639" w:rsidRPr="00E2039C" w:rsidRDefault="00304639" w:rsidP="00304639">
            <w:pPr>
              <w:contextualSpacing/>
              <w:jc w:val="center"/>
            </w:pPr>
            <w:r>
              <w:t>33,3</w:t>
            </w:r>
          </w:p>
        </w:tc>
        <w:tc>
          <w:tcPr>
            <w:tcW w:w="764" w:type="dxa"/>
          </w:tcPr>
          <w:p w:rsidR="00304639" w:rsidRPr="00E2039C" w:rsidRDefault="00304639" w:rsidP="00CA2576">
            <w:pPr>
              <w:contextualSpacing/>
              <w:jc w:val="center"/>
            </w:pPr>
            <w:r>
              <w:t>3</w:t>
            </w:r>
          </w:p>
        </w:tc>
        <w:tc>
          <w:tcPr>
            <w:tcW w:w="1188" w:type="dxa"/>
          </w:tcPr>
          <w:p w:rsidR="00304639" w:rsidRPr="00E2039C" w:rsidRDefault="00304639" w:rsidP="00CA2576">
            <w:pPr>
              <w:contextualSpacing/>
              <w:jc w:val="center"/>
            </w:pPr>
            <w:r>
              <w:t>60</w:t>
            </w:r>
          </w:p>
        </w:tc>
      </w:tr>
    </w:tbl>
    <w:p w:rsidR="00ED7857" w:rsidRDefault="00ED7857" w:rsidP="00AF3DAE">
      <w:pPr>
        <w:ind w:left="284"/>
      </w:pPr>
    </w:p>
    <w:p w:rsidR="00ED7857" w:rsidRDefault="00ED7857" w:rsidP="00AF3DAE">
      <w:pPr>
        <w:ind w:left="284"/>
      </w:pPr>
    </w:p>
    <w:p w:rsidR="006130EB" w:rsidRPr="00E11912" w:rsidRDefault="006130EB" w:rsidP="006130EB">
      <w:pPr>
        <w:ind w:left="567" w:hanging="567"/>
        <w:rPr>
          <w:b/>
          <w:sz w:val="28"/>
        </w:rPr>
      </w:pPr>
      <w:r w:rsidRPr="00E11912">
        <w:rPr>
          <w:b/>
          <w:sz w:val="28"/>
        </w:rPr>
        <w:t xml:space="preserve">1.5.  Количество участников ЕГЭ по предмету по АТЕ </w:t>
      </w:r>
    </w:p>
    <w:p w:rsidR="006130EB" w:rsidRPr="001C3A3B" w:rsidRDefault="006130EB" w:rsidP="006130EB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973"/>
        <w:gridCol w:w="3324"/>
        <w:gridCol w:w="3323"/>
      </w:tblGrid>
      <w:tr w:rsidR="00AF3DAE" w:rsidRPr="00E2039C" w:rsidTr="00066B6A">
        <w:tc>
          <w:tcPr>
            <w:tcW w:w="445" w:type="dxa"/>
            <w:vAlign w:val="center"/>
          </w:tcPr>
          <w:p w:rsidR="00AF3DAE" w:rsidRPr="00E2039C" w:rsidRDefault="00AF3DAE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3" w:type="dxa"/>
            <w:vAlign w:val="center"/>
          </w:tcPr>
          <w:p w:rsidR="00AF3DAE" w:rsidRPr="00E2039C" w:rsidRDefault="00AF3DAE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>АТЕ</w:t>
            </w:r>
          </w:p>
        </w:tc>
        <w:tc>
          <w:tcPr>
            <w:tcW w:w="3324" w:type="dxa"/>
          </w:tcPr>
          <w:p w:rsidR="00AF3DAE" w:rsidRPr="00E2039C" w:rsidRDefault="00AF3DAE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>Количество участников ЕГЭ по учебному  предмету</w:t>
            </w:r>
          </w:p>
        </w:tc>
        <w:tc>
          <w:tcPr>
            <w:tcW w:w="3323" w:type="dxa"/>
          </w:tcPr>
          <w:p w:rsidR="00AF3DAE" w:rsidRPr="00E2039C" w:rsidRDefault="00AF3DAE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 xml:space="preserve">% от общего числа участников в </w:t>
            </w:r>
            <w:r>
              <w:rPr>
                <w:rFonts w:ascii="Times New Roman" w:hAnsi="Times New Roman"/>
                <w:sz w:val="24"/>
                <w:szCs w:val="24"/>
              </w:rPr>
              <w:t>округе</w:t>
            </w:r>
          </w:p>
        </w:tc>
      </w:tr>
      <w:tr w:rsidR="00AF3DAE" w:rsidRPr="00E2039C" w:rsidTr="00066B6A">
        <w:tc>
          <w:tcPr>
            <w:tcW w:w="445" w:type="dxa"/>
          </w:tcPr>
          <w:p w:rsidR="00AF3DAE" w:rsidRPr="00E2039C" w:rsidRDefault="00AF3DAE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</w:tcPr>
          <w:p w:rsidR="00AF3DAE" w:rsidRPr="00E2039C" w:rsidRDefault="00AF3DAE" w:rsidP="00066B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Алексеевский</w:t>
            </w:r>
          </w:p>
        </w:tc>
        <w:tc>
          <w:tcPr>
            <w:tcW w:w="3324" w:type="dxa"/>
          </w:tcPr>
          <w:p w:rsidR="00AF3DAE" w:rsidRPr="00E2039C" w:rsidRDefault="00415872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23" w:type="dxa"/>
          </w:tcPr>
          <w:p w:rsidR="00AF3DAE" w:rsidRPr="00E2039C" w:rsidRDefault="00415872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3DAE" w:rsidRPr="00E2039C" w:rsidTr="00066B6A">
        <w:tc>
          <w:tcPr>
            <w:tcW w:w="445" w:type="dxa"/>
          </w:tcPr>
          <w:p w:rsidR="00AF3DAE" w:rsidRPr="00E2039C" w:rsidRDefault="00AF3DAE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:rsidR="00AF3DAE" w:rsidRPr="00E2039C" w:rsidRDefault="00AF3DAE" w:rsidP="00066B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Борский</w:t>
            </w:r>
          </w:p>
        </w:tc>
        <w:tc>
          <w:tcPr>
            <w:tcW w:w="3324" w:type="dxa"/>
          </w:tcPr>
          <w:p w:rsidR="00AF3DAE" w:rsidRPr="00E2039C" w:rsidRDefault="00415872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:rsidR="00AF3DAE" w:rsidRPr="00E2039C" w:rsidRDefault="00304639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F3DAE" w:rsidRPr="00E2039C" w:rsidTr="00066B6A">
        <w:tc>
          <w:tcPr>
            <w:tcW w:w="445" w:type="dxa"/>
          </w:tcPr>
          <w:p w:rsidR="00AF3DAE" w:rsidRPr="00E2039C" w:rsidRDefault="00AF3DAE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3" w:type="dxa"/>
          </w:tcPr>
          <w:p w:rsidR="00AF3DAE" w:rsidRPr="00E2039C" w:rsidRDefault="00AF3DAE" w:rsidP="00066B6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</w:p>
        </w:tc>
        <w:tc>
          <w:tcPr>
            <w:tcW w:w="3324" w:type="dxa"/>
          </w:tcPr>
          <w:p w:rsidR="00AF3DAE" w:rsidRPr="00E2039C" w:rsidRDefault="00304639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3" w:type="dxa"/>
          </w:tcPr>
          <w:p w:rsidR="00AF3DAE" w:rsidRPr="00E2039C" w:rsidRDefault="00304639" w:rsidP="00066B6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</w:tbl>
    <w:p w:rsidR="000A2E0A" w:rsidRDefault="000A2E0A" w:rsidP="000A2E0A">
      <w:pPr>
        <w:spacing w:line="360" w:lineRule="auto"/>
        <w:jc w:val="both"/>
        <w:rPr>
          <w:b/>
          <w:sz w:val="28"/>
          <w:szCs w:val="28"/>
        </w:rPr>
      </w:pPr>
    </w:p>
    <w:p w:rsidR="000A2E0A" w:rsidRPr="007C54F3" w:rsidRDefault="000A2E0A" w:rsidP="000A2E0A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C54F3">
        <w:rPr>
          <w:b/>
          <w:sz w:val="28"/>
          <w:szCs w:val="28"/>
        </w:rPr>
        <w:t>1.6. Прочие характеристики участников экзаменационной кампании</w:t>
      </w:r>
    </w:p>
    <w:p w:rsidR="009A69AC" w:rsidRDefault="000A2E0A" w:rsidP="000A2E0A">
      <w:pPr>
        <w:ind w:firstLine="426"/>
        <w:rPr>
          <w:b/>
          <w:sz w:val="22"/>
        </w:rPr>
      </w:pPr>
      <w:r>
        <w:rPr>
          <w:sz w:val="28"/>
          <w:szCs w:val="28"/>
        </w:rPr>
        <w:t>Участники с ОВЗ отсутствуют</w:t>
      </w:r>
    </w:p>
    <w:p w:rsidR="000A2E0A" w:rsidRPr="0076532D" w:rsidRDefault="000A2E0A" w:rsidP="0076532D">
      <w:pPr>
        <w:ind w:firstLine="426"/>
        <w:rPr>
          <w:b/>
          <w:sz w:val="22"/>
        </w:rPr>
      </w:pPr>
    </w:p>
    <w:p w:rsidR="006130EB" w:rsidRPr="00E11912" w:rsidRDefault="006130EB" w:rsidP="0076532D">
      <w:pPr>
        <w:ind w:firstLine="567"/>
        <w:jc w:val="both"/>
        <w:rPr>
          <w:sz w:val="28"/>
        </w:rPr>
      </w:pPr>
      <w:r w:rsidRPr="00E11912">
        <w:rPr>
          <w:b/>
          <w:sz w:val="28"/>
        </w:rPr>
        <w:t xml:space="preserve">1.7. ВЫВОДЫ о характере изменения количества участников ЕГЭ по учебному предмету </w:t>
      </w:r>
    </w:p>
    <w:p w:rsidR="006130EB" w:rsidRDefault="006130EB" w:rsidP="00AF3DAE">
      <w:pPr>
        <w:jc w:val="center"/>
        <w:rPr>
          <w:rFonts w:eastAsia="Times New Roman"/>
          <w:b/>
        </w:rPr>
      </w:pPr>
    </w:p>
    <w:p w:rsidR="00B52434" w:rsidRDefault="00B52434" w:rsidP="0076532D">
      <w:pPr>
        <w:spacing w:line="360" w:lineRule="auto"/>
        <w:ind w:firstLine="567"/>
        <w:jc w:val="both"/>
        <w:rPr>
          <w:sz w:val="28"/>
          <w:szCs w:val="21"/>
        </w:rPr>
      </w:pPr>
      <w:r>
        <w:rPr>
          <w:sz w:val="28"/>
          <w:szCs w:val="21"/>
        </w:rPr>
        <w:t>Экзамен по литературе в 202</w:t>
      </w:r>
      <w:r w:rsidR="00304639">
        <w:rPr>
          <w:sz w:val="28"/>
          <w:szCs w:val="21"/>
        </w:rPr>
        <w:t>5</w:t>
      </w:r>
      <w:r>
        <w:rPr>
          <w:sz w:val="28"/>
          <w:szCs w:val="21"/>
        </w:rPr>
        <w:t xml:space="preserve"> году сдавали </w:t>
      </w:r>
      <w:r w:rsidR="00304639">
        <w:rPr>
          <w:sz w:val="28"/>
          <w:szCs w:val="21"/>
        </w:rPr>
        <w:t>4,1</w:t>
      </w:r>
      <w:r w:rsidR="00107E87">
        <w:rPr>
          <w:sz w:val="28"/>
          <w:szCs w:val="21"/>
        </w:rPr>
        <w:t>% (</w:t>
      </w:r>
      <w:r w:rsidR="00304639">
        <w:rPr>
          <w:sz w:val="28"/>
          <w:szCs w:val="21"/>
        </w:rPr>
        <w:t>5</w:t>
      </w:r>
      <w:r w:rsidR="00107E87">
        <w:rPr>
          <w:sz w:val="28"/>
          <w:szCs w:val="21"/>
        </w:rPr>
        <w:t xml:space="preserve"> чел.)</w:t>
      </w:r>
      <w:r w:rsidR="00311764">
        <w:rPr>
          <w:sz w:val="28"/>
          <w:szCs w:val="21"/>
        </w:rPr>
        <w:t xml:space="preserve">, </w:t>
      </w:r>
      <w:r>
        <w:rPr>
          <w:sz w:val="28"/>
          <w:szCs w:val="21"/>
        </w:rPr>
        <w:t>от общего количества участников ЕГЭ</w:t>
      </w:r>
      <w:r w:rsidR="00311764">
        <w:rPr>
          <w:sz w:val="28"/>
          <w:szCs w:val="21"/>
        </w:rPr>
        <w:t>,</w:t>
      </w:r>
      <w:r>
        <w:rPr>
          <w:sz w:val="28"/>
          <w:szCs w:val="21"/>
        </w:rPr>
        <w:t xml:space="preserve"> что </w:t>
      </w:r>
      <w:r w:rsidR="00304639">
        <w:rPr>
          <w:sz w:val="28"/>
          <w:szCs w:val="21"/>
        </w:rPr>
        <w:t xml:space="preserve">выше </w:t>
      </w:r>
      <w:r>
        <w:rPr>
          <w:sz w:val="28"/>
          <w:szCs w:val="21"/>
        </w:rPr>
        <w:t xml:space="preserve">показателя </w:t>
      </w:r>
      <w:r w:rsidR="00107E87">
        <w:rPr>
          <w:sz w:val="28"/>
          <w:szCs w:val="21"/>
        </w:rPr>
        <w:t>202</w:t>
      </w:r>
      <w:r w:rsidR="00304639">
        <w:rPr>
          <w:sz w:val="28"/>
          <w:szCs w:val="21"/>
        </w:rPr>
        <w:t>4</w:t>
      </w:r>
      <w:r w:rsidR="00107E87">
        <w:rPr>
          <w:sz w:val="28"/>
          <w:szCs w:val="21"/>
        </w:rPr>
        <w:t xml:space="preserve"> года (</w:t>
      </w:r>
      <w:r w:rsidR="00304639">
        <w:rPr>
          <w:sz w:val="28"/>
          <w:szCs w:val="21"/>
        </w:rPr>
        <w:t>2,1</w:t>
      </w:r>
      <w:r w:rsidR="00107E87">
        <w:rPr>
          <w:sz w:val="28"/>
          <w:szCs w:val="21"/>
        </w:rPr>
        <w:t>%)</w:t>
      </w:r>
      <w:r>
        <w:rPr>
          <w:sz w:val="28"/>
          <w:szCs w:val="21"/>
        </w:rPr>
        <w:t xml:space="preserve">. </w:t>
      </w:r>
    </w:p>
    <w:p w:rsidR="00B52434" w:rsidRPr="000352E9" w:rsidRDefault="00B52434" w:rsidP="0076532D">
      <w:pPr>
        <w:spacing w:line="360" w:lineRule="auto"/>
        <w:ind w:firstLine="567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Гендерный анализ показывает, что данный предмет сдают </w:t>
      </w:r>
      <w:r w:rsidRPr="00BD13C5">
        <w:rPr>
          <w:sz w:val="28"/>
          <w:szCs w:val="21"/>
        </w:rPr>
        <w:t xml:space="preserve"> </w:t>
      </w:r>
      <w:r w:rsidR="00107E87">
        <w:rPr>
          <w:sz w:val="28"/>
          <w:szCs w:val="21"/>
        </w:rPr>
        <w:t>преимущественно</w:t>
      </w:r>
      <w:r>
        <w:rPr>
          <w:sz w:val="28"/>
          <w:szCs w:val="21"/>
        </w:rPr>
        <w:t xml:space="preserve"> девушки. </w:t>
      </w:r>
      <w:r w:rsidR="00304639">
        <w:rPr>
          <w:sz w:val="28"/>
          <w:szCs w:val="21"/>
        </w:rPr>
        <w:t xml:space="preserve">В </w:t>
      </w:r>
      <w:r w:rsidR="00107E87">
        <w:rPr>
          <w:sz w:val="28"/>
          <w:szCs w:val="21"/>
        </w:rPr>
        <w:t xml:space="preserve">2023 год среди участников был один юноша, что составляет 9,1%, при этом доля девушек составила 90,9%. </w:t>
      </w:r>
      <w:r w:rsidR="00CA2576">
        <w:rPr>
          <w:sz w:val="28"/>
          <w:szCs w:val="21"/>
        </w:rPr>
        <w:t>В 2024 году доля девушек составила 66,7%.</w:t>
      </w:r>
      <w:r w:rsidR="00304639">
        <w:rPr>
          <w:sz w:val="28"/>
          <w:szCs w:val="21"/>
        </w:rPr>
        <w:t xml:space="preserve"> В 2025 году доля девушек составила 80%.</w:t>
      </w:r>
    </w:p>
    <w:p w:rsidR="00B52434" w:rsidRDefault="00B52434" w:rsidP="0076532D">
      <w:pPr>
        <w:spacing w:line="360" w:lineRule="auto"/>
        <w:ind w:firstLine="567"/>
        <w:jc w:val="both"/>
        <w:rPr>
          <w:sz w:val="28"/>
        </w:rPr>
      </w:pPr>
      <w:r w:rsidRPr="00376A6C">
        <w:rPr>
          <w:sz w:val="28"/>
          <w:szCs w:val="21"/>
        </w:rPr>
        <w:t>Состав участников экзамена в 202</w:t>
      </w:r>
      <w:r w:rsidR="00304639">
        <w:rPr>
          <w:sz w:val="28"/>
          <w:szCs w:val="21"/>
        </w:rPr>
        <w:t>5</w:t>
      </w:r>
      <w:r w:rsidRPr="00376A6C">
        <w:rPr>
          <w:sz w:val="28"/>
          <w:szCs w:val="21"/>
        </w:rPr>
        <w:t xml:space="preserve"> году по сравнению с предыдущими годами </w:t>
      </w:r>
      <w:r w:rsidR="00107E87">
        <w:rPr>
          <w:sz w:val="28"/>
          <w:szCs w:val="21"/>
        </w:rPr>
        <w:t xml:space="preserve">не </w:t>
      </w:r>
      <w:r w:rsidRPr="00376A6C">
        <w:rPr>
          <w:sz w:val="28"/>
          <w:szCs w:val="21"/>
        </w:rPr>
        <w:t xml:space="preserve">изменился и представлен выпускниками общеобразовательных учреждений. </w:t>
      </w:r>
      <w:r w:rsidRPr="00376A6C">
        <w:rPr>
          <w:sz w:val="28"/>
        </w:rPr>
        <w:t>В 202</w:t>
      </w:r>
      <w:r w:rsidR="00304639">
        <w:rPr>
          <w:sz w:val="28"/>
        </w:rPr>
        <w:t>5</w:t>
      </w:r>
      <w:r w:rsidRPr="00376A6C">
        <w:rPr>
          <w:sz w:val="28"/>
        </w:rPr>
        <w:t xml:space="preserve"> году среди участников ЕГЭ выпускники, обучающиеся по программам СПО</w:t>
      </w:r>
      <w:r w:rsidR="009A69AC">
        <w:rPr>
          <w:sz w:val="28"/>
        </w:rPr>
        <w:t>,</w:t>
      </w:r>
      <w:r w:rsidR="009A69AC" w:rsidRPr="009A69AC">
        <w:rPr>
          <w:sz w:val="28"/>
          <w:szCs w:val="21"/>
        </w:rPr>
        <w:t xml:space="preserve"> </w:t>
      </w:r>
      <w:r w:rsidR="009A69AC" w:rsidRPr="00376A6C">
        <w:rPr>
          <w:sz w:val="28"/>
          <w:szCs w:val="21"/>
        </w:rPr>
        <w:t>и выпускн</w:t>
      </w:r>
      <w:r w:rsidR="009A69AC">
        <w:rPr>
          <w:sz w:val="28"/>
          <w:szCs w:val="21"/>
        </w:rPr>
        <w:t>ики</w:t>
      </w:r>
      <w:r w:rsidR="009A69AC" w:rsidRPr="00376A6C">
        <w:rPr>
          <w:sz w:val="28"/>
          <w:szCs w:val="21"/>
        </w:rPr>
        <w:t xml:space="preserve"> прошлых лет</w:t>
      </w:r>
      <w:r w:rsidRPr="00376A6C">
        <w:rPr>
          <w:sz w:val="28"/>
        </w:rPr>
        <w:t xml:space="preserve"> отсутствуют.</w:t>
      </w:r>
    </w:p>
    <w:p w:rsidR="00B52434" w:rsidRDefault="00B52434" w:rsidP="00B52434">
      <w:pPr>
        <w:spacing w:line="360" w:lineRule="auto"/>
        <w:ind w:firstLine="567"/>
        <w:jc w:val="both"/>
        <w:rPr>
          <w:rFonts w:eastAsia="Times New Roman"/>
          <w:b/>
        </w:rPr>
      </w:pPr>
      <w:r>
        <w:rPr>
          <w:sz w:val="28"/>
          <w:szCs w:val="28"/>
        </w:rPr>
        <w:t xml:space="preserve">В экзамене приняли участие выпускники </w:t>
      </w:r>
      <w:r w:rsidR="00CA2576">
        <w:rPr>
          <w:sz w:val="28"/>
          <w:szCs w:val="28"/>
        </w:rPr>
        <w:t>двух</w:t>
      </w:r>
      <w:r w:rsidR="00107E87">
        <w:rPr>
          <w:sz w:val="28"/>
          <w:szCs w:val="28"/>
        </w:rPr>
        <w:t xml:space="preserve"> АТЕ</w:t>
      </w:r>
      <w:r w:rsidR="009A69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A69AC">
        <w:rPr>
          <w:sz w:val="28"/>
          <w:szCs w:val="28"/>
        </w:rPr>
        <w:t xml:space="preserve">Наибольшее количество участников в </w:t>
      </w:r>
      <w:proofErr w:type="spellStart"/>
      <w:r w:rsidR="009A69AC">
        <w:rPr>
          <w:sz w:val="28"/>
          <w:szCs w:val="28"/>
        </w:rPr>
        <w:t>м.р</w:t>
      </w:r>
      <w:proofErr w:type="spellEnd"/>
      <w:r w:rsidR="009A69AC">
        <w:rPr>
          <w:sz w:val="28"/>
          <w:szCs w:val="28"/>
        </w:rPr>
        <w:t xml:space="preserve">. </w:t>
      </w:r>
      <w:proofErr w:type="spellStart"/>
      <w:r w:rsidR="00107E87">
        <w:rPr>
          <w:sz w:val="28"/>
          <w:szCs w:val="28"/>
        </w:rPr>
        <w:t>Нефтегорский</w:t>
      </w:r>
      <w:proofErr w:type="spellEnd"/>
      <w:r w:rsidR="00107E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– </w:t>
      </w:r>
      <w:r w:rsidR="00304639">
        <w:rPr>
          <w:sz w:val="28"/>
          <w:szCs w:val="28"/>
        </w:rPr>
        <w:t>80</w:t>
      </w:r>
      <w:r>
        <w:rPr>
          <w:sz w:val="28"/>
          <w:szCs w:val="28"/>
        </w:rPr>
        <w:t>%</w:t>
      </w:r>
      <w:r w:rsidR="00107E87">
        <w:rPr>
          <w:sz w:val="28"/>
          <w:szCs w:val="28"/>
        </w:rPr>
        <w:t xml:space="preserve">,  в </w:t>
      </w:r>
      <w:proofErr w:type="spellStart"/>
      <w:r w:rsidR="00107E87">
        <w:rPr>
          <w:sz w:val="28"/>
          <w:szCs w:val="28"/>
        </w:rPr>
        <w:t>м.р</w:t>
      </w:r>
      <w:proofErr w:type="spellEnd"/>
      <w:r w:rsidR="00107E87">
        <w:rPr>
          <w:sz w:val="28"/>
          <w:szCs w:val="28"/>
        </w:rPr>
        <w:t xml:space="preserve">. </w:t>
      </w:r>
      <w:r w:rsidR="00CA2576">
        <w:rPr>
          <w:sz w:val="28"/>
          <w:szCs w:val="28"/>
        </w:rPr>
        <w:t>Борский</w:t>
      </w:r>
      <w:r w:rsidR="00107E87">
        <w:rPr>
          <w:sz w:val="28"/>
          <w:szCs w:val="28"/>
        </w:rPr>
        <w:t xml:space="preserve"> </w:t>
      </w:r>
      <w:proofErr w:type="spellStart"/>
      <w:r w:rsidR="00107E87">
        <w:rPr>
          <w:sz w:val="28"/>
          <w:szCs w:val="28"/>
        </w:rPr>
        <w:t>даный</w:t>
      </w:r>
      <w:proofErr w:type="spellEnd"/>
      <w:r w:rsidR="00107E87">
        <w:rPr>
          <w:sz w:val="28"/>
          <w:szCs w:val="28"/>
        </w:rPr>
        <w:t xml:space="preserve"> экзамен сдавал 1 чел. (</w:t>
      </w:r>
      <w:r w:rsidR="00304639">
        <w:rPr>
          <w:sz w:val="28"/>
          <w:szCs w:val="28"/>
        </w:rPr>
        <w:t>20</w:t>
      </w:r>
      <w:r w:rsidR="0051593C">
        <w:rPr>
          <w:sz w:val="28"/>
          <w:szCs w:val="28"/>
        </w:rPr>
        <w:t>%).</w:t>
      </w:r>
    </w:p>
    <w:p w:rsidR="00B52434" w:rsidRDefault="00B52434" w:rsidP="00B52434"/>
    <w:p w:rsidR="006130EB" w:rsidRPr="005A31BD" w:rsidRDefault="006130EB" w:rsidP="006130EB">
      <w:pPr>
        <w:pStyle w:val="2"/>
        <w:jc w:val="center"/>
        <w:rPr>
          <w:bCs w:val="0"/>
          <w:sz w:val="28"/>
          <w:szCs w:val="28"/>
        </w:rPr>
      </w:pPr>
      <w:r w:rsidRPr="005A31BD">
        <w:rPr>
          <w:rFonts w:ascii="Times New Roman" w:hAnsi="Times New Roman"/>
          <w:bCs w:val="0"/>
          <w:color w:val="auto"/>
          <w:sz w:val="28"/>
          <w:szCs w:val="28"/>
        </w:rPr>
        <w:t>РАЗДЕЛ 2.  ОСНОВНЫЕ РЕЗУЛЬТАТЫ ЕГЭ ПО ПРЕДМЕТУ</w:t>
      </w:r>
    </w:p>
    <w:p w:rsidR="006130EB" w:rsidRDefault="006130EB" w:rsidP="006130EB">
      <w:pPr>
        <w:ind w:left="-426" w:firstLine="426"/>
        <w:jc w:val="both"/>
        <w:rPr>
          <w:rFonts w:eastAsia="Times New Roman"/>
          <w:b/>
        </w:rPr>
      </w:pPr>
    </w:p>
    <w:p w:rsidR="001A7593" w:rsidRPr="009A70B0" w:rsidRDefault="001A7593" w:rsidP="006130EB">
      <w:pPr>
        <w:ind w:left="-426" w:firstLine="426"/>
        <w:jc w:val="both"/>
        <w:rPr>
          <w:rFonts w:eastAsia="Times New Roman"/>
          <w:b/>
        </w:rPr>
      </w:pPr>
    </w:p>
    <w:p w:rsidR="006130EB" w:rsidRDefault="006130EB" w:rsidP="00727769">
      <w:pPr>
        <w:ind w:firstLine="567"/>
        <w:jc w:val="both"/>
        <w:rPr>
          <w:i/>
        </w:rPr>
      </w:pPr>
      <w:r w:rsidRPr="005A31BD">
        <w:rPr>
          <w:b/>
          <w:sz w:val="28"/>
        </w:rPr>
        <w:t>2.1. Диаграмма распределения тестовых баллов по предмету в 202</w:t>
      </w:r>
      <w:r w:rsidR="00304639">
        <w:rPr>
          <w:b/>
          <w:sz w:val="28"/>
        </w:rPr>
        <w:t>5</w:t>
      </w:r>
      <w:r w:rsidRPr="005A31BD">
        <w:rPr>
          <w:b/>
          <w:sz w:val="28"/>
        </w:rPr>
        <w:t>г.</w:t>
      </w:r>
      <w:r w:rsidRPr="005A31BD">
        <w:rPr>
          <w:b/>
          <w:sz w:val="28"/>
        </w:rPr>
        <w:br/>
      </w:r>
      <w:r w:rsidRPr="005A31BD">
        <w:rPr>
          <w:i/>
        </w:rPr>
        <w:t xml:space="preserve"> (количество участников, получивших тот или иной тестовый балл</w:t>
      </w:r>
      <w:r>
        <w:rPr>
          <w:i/>
        </w:rPr>
        <w:t>)</w:t>
      </w:r>
    </w:p>
    <w:p w:rsidR="006130EB" w:rsidRPr="005A31BD" w:rsidRDefault="006130EB" w:rsidP="006130EB">
      <w:pPr>
        <w:ind w:left="567" w:hanging="567"/>
      </w:pPr>
    </w:p>
    <w:p w:rsidR="00AF3DAE" w:rsidRDefault="001A7593" w:rsidP="00F30BE3">
      <w:pPr>
        <w:jc w:val="center"/>
      </w:pPr>
      <w:r>
        <w:rPr>
          <w:noProof/>
        </w:rPr>
        <w:lastRenderedPageBreak/>
        <w:drawing>
          <wp:inline distT="0" distB="0" distL="0" distR="0" wp14:anchorId="37363BC9" wp14:editId="4263A9DB">
            <wp:extent cx="6119495" cy="2268047"/>
            <wp:effectExtent l="0" t="0" r="14605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3DAE" w:rsidRDefault="00AF3DAE" w:rsidP="00AF3DAE">
      <w:pPr>
        <w:jc w:val="both"/>
      </w:pPr>
    </w:p>
    <w:p w:rsidR="00A31D4E" w:rsidRPr="005A31BD" w:rsidRDefault="00A31D4E" w:rsidP="00727769">
      <w:pPr>
        <w:ind w:firstLine="567"/>
        <w:jc w:val="both"/>
        <w:rPr>
          <w:b/>
          <w:sz w:val="28"/>
        </w:rPr>
      </w:pPr>
      <w:r w:rsidRPr="005A31BD">
        <w:rPr>
          <w:b/>
          <w:sz w:val="28"/>
        </w:rPr>
        <w:t xml:space="preserve">2.2. Динамика результатов ЕГЭ по предмету </w:t>
      </w:r>
      <w:proofErr w:type="gramStart"/>
      <w:r w:rsidRPr="005A31BD">
        <w:rPr>
          <w:b/>
          <w:sz w:val="28"/>
        </w:rPr>
        <w:t>за</w:t>
      </w:r>
      <w:proofErr w:type="gramEnd"/>
      <w:r w:rsidRPr="005A31BD">
        <w:rPr>
          <w:b/>
          <w:sz w:val="28"/>
        </w:rPr>
        <w:t xml:space="preserve"> последние 3 года</w:t>
      </w:r>
    </w:p>
    <w:p w:rsidR="00A31D4E" w:rsidRPr="005A31BD" w:rsidRDefault="00A31D4E" w:rsidP="00A31D4E">
      <w:pPr>
        <w:pStyle w:val="a6"/>
        <w:keepNext/>
        <w:jc w:val="right"/>
        <w:rPr>
          <w:b w:val="0"/>
          <w:i/>
          <w:color w:val="auto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559"/>
        <w:gridCol w:w="1701"/>
        <w:gridCol w:w="1559"/>
      </w:tblGrid>
      <w:tr w:rsidR="00AF3DAE" w:rsidRPr="00E2039C" w:rsidTr="009A69AC">
        <w:trPr>
          <w:cantSplit/>
          <w:trHeight w:val="338"/>
          <w:tblHeader/>
        </w:trPr>
        <w:tc>
          <w:tcPr>
            <w:tcW w:w="4962" w:type="dxa"/>
            <w:vMerge w:val="restart"/>
          </w:tcPr>
          <w:p w:rsidR="00AF3DAE" w:rsidRPr="00E2039C" w:rsidRDefault="00311764" w:rsidP="00066B6A">
            <w:pPr>
              <w:contextualSpacing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Участников, набравших балл</w:t>
            </w:r>
          </w:p>
        </w:tc>
        <w:tc>
          <w:tcPr>
            <w:tcW w:w="4819" w:type="dxa"/>
            <w:gridSpan w:val="3"/>
          </w:tcPr>
          <w:p w:rsidR="00AF3DAE" w:rsidRPr="00E2039C" w:rsidRDefault="00AF3DAE" w:rsidP="00066B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Юго-Восточный округ</w:t>
            </w:r>
          </w:p>
        </w:tc>
      </w:tr>
      <w:tr w:rsidR="00304639" w:rsidRPr="00E2039C" w:rsidTr="009A69AC">
        <w:trPr>
          <w:cantSplit/>
          <w:trHeight w:val="155"/>
          <w:tblHeader/>
        </w:trPr>
        <w:tc>
          <w:tcPr>
            <w:tcW w:w="4962" w:type="dxa"/>
            <w:vMerge/>
          </w:tcPr>
          <w:p w:rsidR="00304639" w:rsidRPr="00E2039C" w:rsidRDefault="00304639" w:rsidP="00066B6A">
            <w:pPr>
              <w:contextualSpacing/>
              <w:jc w:val="both"/>
              <w:rPr>
                <w:rFonts w:eastAsia="MS Mincho"/>
              </w:rPr>
            </w:pPr>
          </w:p>
        </w:tc>
        <w:tc>
          <w:tcPr>
            <w:tcW w:w="1559" w:type="dxa"/>
          </w:tcPr>
          <w:p w:rsidR="00304639" w:rsidRPr="00E2039C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2023 г.</w:t>
            </w:r>
          </w:p>
        </w:tc>
        <w:tc>
          <w:tcPr>
            <w:tcW w:w="1701" w:type="dxa"/>
          </w:tcPr>
          <w:p w:rsidR="00304639" w:rsidRPr="00E2039C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2024 г.</w:t>
            </w:r>
          </w:p>
        </w:tc>
        <w:tc>
          <w:tcPr>
            <w:tcW w:w="1559" w:type="dxa"/>
          </w:tcPr>
          <w:p w:rsidR="00304639" w:rsidRPr="00E2039C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2025 г.</w:t>
            </w:r>
          </w:p>
        </w:tc>
      </w:tr>
      <w:tr w:rsidR="00304639" w:rsidRPr="00E2039C" w:rsidTr="009A69AC">
        <w:trPr>
          <w:cantSplit/>
          <w:trHeight w:val="155"/>
          <w:tblHeader/>
        </w:trPr>
        <w:tc>
          <w:tcPr>
            <w:tcW w:w="4962" w:type="dxa"/>
          </w:tcPr>
          <w:p w:rsidR="00304639" w:rsidRPr="00E2039C" w:rsidRDefault="00304639" w:rsidP="00311764">
            <w:pPr>
              <w:contextualSpacing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Ниже</w:t>
            </w:r>
            <w:r w:rsidRPr="00E2039C">
              <w:rPr>
                <w:rFonts w:eastAsia="MS Mincho"/>
              </w:rPr>
              <w:t xml:space="preserve"> минимального балла</w:t>
            </w:r>
            <w:r>
              <w:rPr>
                <w:rFonts w:eastAsia="MS Mincho"/>
              </w:rPr>
              <w:t xml:space="preserve"> (чел./%)</w:t>
            </w:r>
          </w:p>
        </w:tc>
        <w:tc>
          <w:tcPr>
            <w:tcW w:w="1559" w:type="dxa"/>
          </w:tcPr>
          <w:p w:rsidR="00304639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1/9,1%</w:t>
            </w:r>
          </w:p>
        </w:tc>
        <w:tc>
          <w:tcPr>
            <w:tcW w:w="1701" w:type="dxa"/>
          </w:tcPr>
          <w:p w:rsidR="00304639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559" w:type="dxa"/>
          </w:tcPr>
          <w:p w:rsidR="00304639" w:rsidRDefault="00304639" w:rsidP="00066B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</w:tr>
      <w:tr w:rsidR="00304639" w:rsidRPr="00E2039C" w:rsidTr="009A69AC">
        <w:trPr>
          <w:cantSplit/>
          <w:trHeight w:val="155"/>
          <w:tblHeader/>
        </w:trPr>
        <w:tc>
          <w:tcPr>
            <w:tcW w:w="4962" w:type="dxa"/>
          </w:tcPr>
          <w:p w:rsidR="00304639" w:rsidRDefault="00304639" w:rsidP="00311764">
            <w:pPr>
              <w:contextualSpacing/>
              <w:jc w:val="both"/>
              <w:rPr>
                <w:rFonts w:eastAsia="MS Mincho"/>
              </w:rPr>
            </w:pPr>
            <w:r>
              <w:t>О</w:t>
            </w:r>
            <w:r w:rsidRPr="00E2039C">
              <w:t>т минимального балла до 60 баллов</w:t>
            </w:r>
            <w:r>
              <w:t xml:space="preserve"> </w:t>
            </w:r>
            <w:r>
              <w:rPr>
                <w:rFonts w:eastAsia="MS Mincho"/>
              </w:rPr>
              <w:t>(чел./%)</w:t>
            </w:r>
          </w:p>
        </w:tc>
        <w:tc>
          <w:tcPr>
            <w:tcW w:w="1559" w:type="dxa"/>
          </w:tcPr>
          <w:p w:rsidR="00304639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7/63,6%</w:t>
            </w:r>
          </w:p>
        </w:tc>
        <w:tc>
          <w:tcPr>
            <w:tcW w:w="1701" w:type="dxa"/>
          </w:tcPr>
          <w:p w:rsidR="00304639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559" w:type="dxa"/>
          </w:tcPr>
          <w:p w:rsidR="00304639" w:rsidRDefault="00304639" w:rsidP="00066B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2/40%</w:t>
            </w:r>
          </w:p>
        </w:tc>
      </w:tr>
      <w:tr w:rsidR="00304639" w:rsidRPr="00E2039C" w:rsidTr="009A69AC">
        <w:trPr>
          <w:cantSplit/>
          <w:trHeight w:val="155"/>
          <w:tblHeader/>
        </w:trPr>
        <w:tc>
          <w:tcPr>
            <w:tcW w:w="4962" w:type="dxa"/>
          </w:tcPr>
          <w:p w:rsidR="00304639" w:rsidRPr="00E2039C" w:rsidRDefault="00304639" w:rsidP="00311764">
            <w:pPr>
              <w:contextualSpacing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От 61 до 80 баллов (чел./%)</w:t>
            </w:r>
          </w:p>
        </w:tc>
        <w:tc>
          <w:tcPr>
            <w:tcW w:w="1559" w:type="dxa"/>
          </w:tcPr>
          <w:p w:rsidR="00304639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1/9,1%</w:t>
            </w:r>
          </w:p>
        </w:tc>
        <w:tc>
          <w:tcPr>
            <w:tcW w:w="1701" w:type="dxa"/>
          </w:tcPr>
          <w:p w:rsidR="00304639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2/66,7%</w:t>
            </w:r>
          </w:p>
        </w:tc>
        <w:tc>
          <w:tcPr>
            <w:tcW w:w="1559" w:type="dxa"/>
          </w:tcPr>
          <w:p w:rsidR="00304639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2/40%</w:t>
            </w:r>
          </w:p>
        </w:tc>
      </w:tr>
      <w:tr w:rsidR="00304639" w:rsidRPr="00E2039C" w:rsidTr="009A69AC">
        <w:trPr>
          <w:cantSplit/>
          <w:trHeight w:val="155"/>
          <w:tblHeader/>
        </w:trPr>
        <w:tc>
          <w:tcPr>
            <w:tcW w:w="4962" w:type="dxa"/>
          </w:tcPr>
          <w:p w:rsidR="00304639" w:rsidRPr="00E2039C" w:rsidRDefault="00304639" w:rsidP="00311764">
            <w:pPr>
              <w:contextualSpacing/>
              <w:jc w:val="both"/>
              <w:rPr>
                <w:rFonts w:eastAsia="MS Mincho"/>
              </w:rPr>
            </w:pPr>
            <w:r w:rsidRPr="00E2039C">
              <w:rPr>
                <w:rFonts w:eastAsia="MS Mincho"/>
              </w:rPr>
              <w:t>Получили от 81 до 99 баллов</w:t>
            </w:r>
            <w:r>
              <w:rPr>
                <w:rFonts w:eastAsia="MS Mincho"/>
              </w:rPr>
              <w:t xml:space="preserve"> (чел./%)</w:t>
            </w:r>
          </w:p>
        </w:tc>
        <w:tc>
          <w:tcPr>
            <w:tcW w:w="1559" w:type="dxa"/>
          </w:tcPr>
          <w:p w:rsidR="00304639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1/9,1%</w:t>
            </w:r>
          </w:p>
        </w:tc>
        <w:tc>
          <w:tcPr>
            <w:tcW w:w="1701" w:type="dxa"/>
          </w:tcPr>
          <w:p w:rsidR="00304639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1/33,3%</w:t>
            </w:r>
          </w:p>
        </w:tc>
        <w:tc>
          <w:tcPr>
            <w:tcW w:w="1559" w:type="dxa"/>
          </w:tcPr>
          <w:p w:rsidR="00304639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1/20%</w:t>
            </w:r>
          </w:p>
        </w:tc>
      </w:tr>
      <w:tr w:rsidR="00304639" w:rsidRPr="00E2039C" w:rsidTr="009A69AC">
        <w:trPr>
          <w:cantSplit/>
          <w:trHeight w:val="155"/>
          <w:tblHeader/>
        </w:trPr>
        <w:tc>
          <w:tcPr>
            <w:tcW w:w="4962" w:type="dxa"/>
          </w:tcPr>
          <w:p w:rsidR="00304639" w:rsidRPr="00E2039C" w:rsidRDefault="00304639" w:rsidP="00311764">
            <w:pPr>
              <w:contextualSpacing/>
              <w:jc w:val="both"/>
              <w:rPr>
                <w:rFonts w:eastAsia="MS Mincho"/>
              </w:rPr>
            </w:pPr>
            <w:r w:rsidRPr="00E2039C">
              <w:rPr>
                <w:rFonts w:eastAsia="MS Mincho"/>
              </w:rPr>
              <w:t>Получили 100 баллов</w:t>
            </w:r>
            <w:r>
              <w:rPr>
                <w:rFonts w:eastAsia="MS Mincho"/>
              </w:rPr>
              <w:t xml:space="preserve"> (чел.)</w:t>
            </w:r>
          </w:p>
        </w:tc>
        <w:tc>
          <w:tcPr>
            <w:tcW w:w="1559" w:type="dxa"/>
          </w:tcPr>
          <w:p w:rsidR="00304639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1701" w:type="dxa"/>
          </w:tcPr>
          <w:p w:rsidR="00304639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  <w:tc>
          <w:tcPr>
            <w:tcW w:w="1559" w:type="dxa"/>
          </w:tcPr>
          <w:p w:rsidR="00304639" w:rsidRDefault="00304639" w:rsidP="00066B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</w:t>
            </w:r>
          </w:p>
        </w:tc>
      </w:tr>
      <w:tr w:rsidR="00304639" w:rsidRPr="00E2039C" w:rsidTr="009A69AC">
        <w:trPr>
          <w:cantSplit/>
          <w:trHeight w:val="155"/>
          <w:tblHeader/>
        </w:trPr>
        <w:tc>
          <w:tcPr>
            <w:tcW w:w="4962" w:type="dxa"/>
          </w:tcPr>
          <w:p w:rsidR="00304639" w:rsidRPr="00E2039C" w:rsidRDefault="00304639" w:rsidP="00311764">
            <w:pPr>
              <w:contextualSpacing/>
              <w:jc w:val="both"/>
              <w:rPr>
                <w:rFonts w:eastAsia="MS Mincho"/>
              </w:rPr>
            </w:pPr>
            <w:r w:rsidRPr="00E2039C">
              <w:rPr>
                <w:rFonts w:eastAsia="MS Mincho"/>
              </w:rPr>
              <w:t>Средний тестовый балл</w:t>
            </w:r>
          </w:p>
        </w:tc>
        <w:tc>
          <w:tcPr>
            <w:tcW w:w="1559" w:type="dxa"/>
          </w:tcPr>
          <w:p w:rsidR="00304639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55,1</w:t>
            </w:r>
          </w:p>
        </w:tc>
        <w:tc>
          <w:tcPr>
            <w:tcW w:w="1701" w:type="dxa"/>
          </w:tcPr>
          <w:p w:rsidR="00304639" w:rsidRDefault="00304639" w:rsidP="00304639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72,7</w:t>
            </w:r>
          </w:p>
        </w:tc>
        <w:tc>
          <w:tcPr>
            <w:tcW w:w="1559" w:type="dxa"/>
          </w:tcPr>
          <w:p w:rsidR="00304639" w:rsidRDefault="00304639" w:rsidP="00066B6A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63</w:t>
            </w:r>
          </w:p>
        </w:tc>
      </w:tr>
    </w:tbl>
    <w:p w:rsidR="00AF3DAE" w:rsidRPr="00E2039C" w:rsidRDefault="00AF3DAE" w:rsidP="00AF3DAE">
      <w:pPr>
        <w:ind w:left="709"/>
        <w:jc w:val="both"/>
      </w:pPr>
    </w:p>
    <w:p w:rsidR="00AF3DAE" w:rsidRDefault="00AF3DAE" w:rsidP="00AF3DAE">
      <w:pPr>
        <w:tabs>
          <w:tab w:val="left" w:pos="709"/>
        </w:tabs>
        <w:jc w:val="both"/>
      </w:pPr>
    </w:p>
    <w:p w:rsidR="00A31D4E" w:rsidRPr="009B56F6" w:rsidRDefault="00A31D4E" w:rsidP="00A31D4E">
      <w:pPr>
        <w:ind w:left="567" w:hanging="567"/>
        <w:rPr>
          <w:b/>
          <w:sz w:val="28"/>
        </w:rPr>
      </w:pPr>
      <w:r w:rsidRPr="009B56F6">
        <w:rPr>
          <w:b/>
          <w:sz w:val="28"/>
        </w:rPr>
        <w:t>2.3. Результаты по группам участников экзамена с различным уровнем подготовки:</w:t>
      </w:r>
    </w:p>
    <w:p w:rsidR="00A31D4E" w:rsidRPr="009B56F6" w:rsidRDefault="00A31D4E" w:rsidP="00A31D4E">
      <w:pPr>
        <w:pStyle w:val="3"/>
        <w:ind w:left="720"/>
        <w:rPr>
          <w:rFonts w:ascii="Times New Roman" w:hAnsi="Times New Roman"/>
          <w:color w:val="auto"/>
          <w:sz w:val="28"/>
        </w:rPr>
      </w:pPr>
      <w:r w:rsidRPr="009B56F6">
        <w:rPr>
          <w:rFonts w:ascii="Times New Roman" w:hAnsi="Times New Roman"/>
          <w:bCs w:val="0"/>
          <w:color w:val="auto"/>
          <w:sz w:val="28"/>
        </w:rPr>
        <w:t>2.3.1.</w:t>
      </w:r>
      <w:r w:rsidRPr="009B56F6">
        <w:rPr>
          <w:rFonts w:ascii="Times New Roman" w:hAnsi="Times New Roman"/>
          <w:b w:val="0"/>
          <w:bCs w:val="0"/>
          <w:color w:val="auto"/>
          <w:sz w:val="28"/>
        </w:rPr>
        <w:t xml:space="preserve"> в разрезе категорий участников ЕГЭ </w:t>
      </w:r>
    </w:p>
    <w:p w:rsidR="00AF3DAE" w:rsidRDefault="00AF3DAE" w:rsidP="00AF3DAE">
      <w:pPr>
        <w:pStyle w:val="a3"/>
        <w:spacing w:after="12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9694" w:type="dxa"/>
        <w:tblInd w:w="108" w:type="dxa"/>
        <w:tblLook w:val="04A0" w:firstRow="1" w:lastRow="0" w:firstColumn="1" w:lastColumn="0" w:noHBand="0" w:noVBand="1"/>
      </w:tblPr>
      <w:tblGrid>
        <w:gridCol w:w="513"/>
        <w:gridCol w:w="2186"/>
        <w:gridCol w:w="1584"/>
        <w:gridCol w:w="1974"/>
        <w:gridCol w:w="1747"/>
        <w:gridCol w:w="1690"/>
      </w:tblGrid>
      <w:tr w:rsidR="00CA2576" w:rsidTr="00CA2576">
        <w:tc>
          <w:tcPr>
            <w:tcW w:w="513" w:type="dxa"/>
            <w:vMerge w:val="restart"/>
            <w:vAlign w:val="center"/>
          </w:tcPr>
          <w:p w:rsidR="00CA2576" w:rsidRPr="004A7982" w:rsidRDefault="00CA2576" w:rsidP="00CA2576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№</w:t>
            </w:r>
          </w:p>
          <w:p w:rsidR="00CA2576" w:rsidRPr="004A7982" w:rsidRDefault="00CA2576" w:rsidP="00CA2576">
            <w:pPr>
              <w:jc w:val="center"/>
              <w:rPr>
                <w:bCs/>
                <w:sz w:val="22"/>
              </w:rPr>
            </w:pPr>
            <w:proofErr w:type="gramStart"/>
            <w:r w:rsidRPr="004A7982">
              <w:rPr>
                <w:bCs/>
                <w:sz w:val="22"/>
              </w:rPr>
              <w:t>п</w:t>
            </w:r>
            <w:proofErr w:type="gramEnd"/>
            <w:r w:rsidRPr="004A7982">
              <w:rPr>
                <w:bCs/>
                <w:sz w:val="22"/>
              </w:rPr>
              <w:t>/п</w:t>
            </w:r>
          </w:p>
        </w:tc>
        <w:tc>
          <w:tcPr>
            <w:tcW w:w="2186" w:type="dxa"/>
            <w:vMerge w:val="restart"/>
            <w:vAlign w:val="center"/>
          </w:tcPr>
          <w:p w:rsidR="00CA2576" w:rsidRPr="004A7982" w:rsidRDefault="00CA2576" w:rsidP="00CA2576">
            <w:pPr>
              <w:jc w:val="center"/>
              <w:rPr>
                <w:rFonts w:eastAsia="Times New Roman"/>
                <w:bCs/>
                <w:sz w:val="22"/>
              </w:rPr>
            </w:pPr>
            <w:r w:rsidRPr="004A7982">
              <w:rPr>
                <w:bCs/>
                <w:sz w:val="22"/>
              </w:rPr>
              <w:t>Категории участников</w:t>
            </w:r>
          </w:p>
        </w:tc>
        <w:tc>
          <w:tcPr>
            <w:tcW w:w="6995" w:type="dxa"/>
            <w:gridSpan w:val="4"/>
          </w:tcPr>
          <w:p w:rsidR="00CA2576" w:rsidRDefault="00CA2576" w:rsidP="00CA2576">
            <w:pPr>
              <w:jc w:val="center"/>
              <w:rPr>
                <w:b/>
                <w:bCs/>
                <w:sz w:val="28"/>
              </w:rPr>
            </w:pPr>
            <w:r w:rsidRPr="00E2039C">
              <w:rPr>
                <w:rFonts w:eastAsia="Times New Roman"/>
                <w:bCs/>
              </w:rPr>
              <w:t>Доля</w:t>
            </w:r>
            <w:r w:rsidRPr="00E2039C">
              <w:t xml:space="preserve"> участников</w:t>
            </w:r>
            <w:r>
              <w:t>, у которых полученный тестовый балл</w:t>
            </w:r>
          </w:p>
        </w:tc>
      </w:tr>
      <w:tr w:rsidR="00CA2576" w:rsidTr="00CA2576">
        <w:tc>
          <w:tcPr>
            <w:tcW w:w="513" w:type="dxa"/>
            <w:vMerge/>
          </w:tcPr>
          <w:p w:rsidR="00CA2576" w:rsidRDefault="00CA2576" w:rsidP="00CA2576">
            <w:pPr>
              <w:rPr>
                <w:b/>
                <w:bCs/>
                <w:sz w:val="28"/>
              </w:rPr>
            </w:pPr>
          </w:p>
        </w:tc>
        <w:tc>
          <w:tcPr>
            <w:tcW w:w="2186" w:type="dxa"/>
            <w:vMerge/>
          </w:tcPr>
          <w:p w:rsidR="00CA2576" w:rsidRPr="00E2039C" w:rsidRDefault="00CA2576" w:rsidP="00CA2576">
            <w:pPr>
              <w:jc w:val="center"/>
            </w:pPr>
          </w:p>
        </w:tc>
        <w:tc>
          <w:tcPr>
            <w:tcW w:w="1584" w:type="dxa"/>
            <w:vAlign w:val="center"/>
          </w:tcPr>
          <w:p w:rsidR="00CA2576" w:rsidRPr="004A7982" w:rsidRDefault="00CA2576" w:rsidP="00CA2576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ниже минимального</w:t>
            </w:r>
          </w:p>
        </w:tc>
        <w:tc>
          <w:tcPr>
            <w:tcW w:w="1974" w:type="dxa"/>
            <w:vAlign w:val="center"/>
          </w:tcPr>
          <w:p w:rsidR="00CA2576" w:rsidRDefault="00CA2576" w:rsidP="00CA2576">
            <w:pPr>
              <w:jc w:val="center"/>
              <w:rPr>
                <w:sz w:val="22"/>
              </w:rPr>
            </w:pPr>
            <w:r w:rsidRPr="004A7982">
              <w:rPr>
                <w:sz w:val="22"/>
              </w:rPr>
              <w:t>от минимального балла до</w:t>
            </w:r>
          </w:p>
          <w:p w:rsidR="00CA2576" w:rsidRPr="004A7982" w:rsidRDefault="00CA2576" w:rsidP="00CA2576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60 баллов</w:t>
            </w:r>
          </w:p>
        </w:tc>
        <w:tc>
          <w:tcPr>
            <w:tcW w:w="1747" w:type="dxa"/>
            <w:vAlign w:val="center"/>
          </w:tcPr>
          <w:p w:rsidR="00CA2576" w:rsidRPr="004A7982" w:rsidRDefault="00CA2576" w:rsidP="00CA2576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от 61 до 80 баллов</w:t>
            </w:r>
          </w:p>
        </w:tc>
        <w:tc>
          <w:tcPr>
            <w:tcW w:w="1690" w:type="dxa"/>
            <w:vAlign w:val="center"/>
          </w:tcPr>
          <w:p w:rsidR="00CA2576" w:rsidRPr="004A7982" w:rsidRDefault="00CA2576" w:rsidP="00CA2576">
            <w:pPr>
              <w:jc w:val="center"/>
              <w:rPr>
                <w:b/>
                <w:bCs/>
                <w:sz w:val="22"/>
              </w:rPr>
            </w:pPr>
            <w:r w:rsidRPr="004A7982">
              <w:rPr>
                <w:sz w:val="22"/>
              </w:rPr>
              <w:t>от 81 до 100 баллов</w:t>
            </w:r>
          </w:p>
        </w:tc>
      </w:tr>
      <w:tr w:rsidR="00CA2576" w:rsidTr="00CA2576">
        <w:tc>
          <w:tcPr>
            <w:tcW w:w="513" w:type="dxa"/>
            <w:vAlign w:val="center"/>
          </w:tcPr>
          <w:p w:rsidR="00CA2576" w:rsidRPr="004A7982" w:rsidRDefault="00CA2576" w:rsidP="00CA2576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1</w:t>
            </w:r>
          </w:p>
        </w:tc>
        <w:tc>
          <w:tcPr>
            <w:tcW w:w="2186" w:type="dxa"/>
            <w:vAlign w:val="center"/>
          </w:tcPr>
          <w:p w:rsidR="00CA2576" w:rsidRPr="004A7982" w:rsidRDefault="00CA2576" w:rsidP="00CA2576">
            <w:pPr>
              <w:rPr>
                <w:b/>
                <w:bCs/>
                <w:sz w:val="22"/>
                <w:szCs w:val="22"/>
              </w:rPr>
            </w:pPr>
            <w:r w:rsidRPr="004A7982">
              <w:rPr>
                <w:sz w:val="22"/>
                <w:szCs w:val="22"/>
              </w:rPr>
              <w:t xml:space="preserve">ВТГ, </w:t>
            </w:r>
            <w:proofErr w:type="gramStart"/>
            <w:r w:rsidRPr="004A7982">
              <w:rPr>
                <w:sz w:val="22"/>
                <w:szCs w:val="22"/>
              </w:rPr>
              <w:t>обучающиеся</w:t>
            </w:r>
            <w:proofErr w:type="gramEnd"/>
            <w:r w:rsidRPr="004A7982">
              <w:rPr>
                <w:sz w:val="22"/>
                <w:szCs w:val="22"/>
              </w:rPr>
              <w:t xml:space="preserve"> по программам СОО</w:t>
            </w:r>
          </w:p>
        </w:tc>
        <w:tc>
          <w:tcPr>
            <w:tcW w:w="1584" w:type="dxa"/>
          </w:tcPr>
          <w:p w:rsidR="00CA2576" w:rsidRPr="004A7982" w:rsidRDefault="00CA2576" w:rsidP="00CA257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974" w:type="dxa"/>
          </w:tcPr>
          <w:p w:rsidR="00CA2576" w:rsidRPr="004A7982" w:rsidRDefault="00304639" w:rsidP="00CA2576">
            <w:pPr>
              <w:jc w:val="center"/>
              <w:rPr>
                <w:bCs/>
              </w:rPr>
            </w:pPr>
            <w:r>
              <w:rPr>
                <w:bCs/>
              </w:rPr>
              <w:t>40%</w:t>
            </w:r>
          </w:p>
        </w:tc>
        <w:tc>
          <w:tcPr>
            <w:tcW w:w="1747" w:type="dxa"/>
          </w:tcPr>
          <w:p w:rsidR="00CA2576" w:rsidRPr="004A7982" w:rsidRDefault="00304639" w:rsidP="00CA2576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 w:rsidR="00CA2576">
              <w:rPr>
                <w:bCs/>
              </w:rPr>
              <w:t>%</w:t>
            </w:r>
          </w:p>
        </w:tc>
        <w:tc>
          <w:tcPr>
            <w:tcW w:w="1690" w:type="dxa"/>
          </w:tcPr>
          <w:p w:rsidR="00CA2576" w:rsidRPr="004A7982" w:rsidRDefault="00304639" w:rsidP="00CA257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CA2576">
              <w:rPr>
                <w:bCs/>
              </w:rPr>
              <w:t>%</w:t>
            </w:r>
          </w:p>
        </w:tc>
      </w:tr>
      <w:tr w:rsidR="00CA2576" w:rsidTr="00CA2576">
        <w:tc>
          <w:tcPr>
            <w:tcW w:w="513" w:type="dxa"/>
            <w:vAlign w:val="center"/>
          </w:tcPr>
          <w:p w:rsidR="00CA2576" w:rsidRPr="004A7982" w:rsidRDefault="00CA2576" w:rsidP="00CA2576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2</w:t>
            </w:r>
          </w:p>
        </w:tc>
        <w:tc>
          <w:tcPr>
            <w:tcW w:w="2186" w:type="dxa"/>
            <w:vAlign w:val="center"/>
          </w:tcPr>
          <w:p w:rsidR="00CA2576" w:rsidRPr="004A7982" w:rsidRDefault="00CA2576" w:rsidP="00CA2576">
            <w:pPr>
              <w:rPr>
                <w:b/>
                <w:bCs/>
                <w:sz w:val="22"/>
                <w:szCs w:val="22"/>
              </w:rPr>
            </w:pPr>
            <w:r w:rsidRPr="004A7982">
              <w:rPr>
                <w:sz w:val="22"/>
                <w:szCs w:val="22"/>
              </w:rPr>
              <w:t xml:space="preserve">ВТГ, </w:t>
            </w:r>
            <w:proofErr w:type="gramStart"/>
            <w:r w:rsidRPr="004A7982">
              <w:rPr>
                <w:sz w:val="22"/>
                <w:szCs w:val="22"/>
              </w:rPr>
              <w:t>обучающиеся</w:t>
            </w:r>
            <w:proofErr w:type="gramEnd"/>
            <w:r w:rsidRPr="004A7982">
              <w:rPr>
                <w:sz w:val="22"/>
                <w:szCs w:val="22"/>
              </w:rPr>
              <w:t xml:space="preserve"> по программам СПО</w:t>
            </w:r>
          </w:p>
        </w:tc>
        <w:tc>
          <w:tcPr>
            <w:tcW w:w="1584" w:type="dxa"/>
          </w:tcPr>
          <w:p w:rsidR="00CA2576" w:rsidRDefault="00CA2576" w:rsidP="00CA257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974" w:type="dxa"/>
          </w:tcPr>
          <w:p w:rsidR="00CA2576" w:rsidRDefault="00CA2576" w:rsidP="00CA257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747" w:type="dxa"/>
          </w:tcPr>
          <w:p w:rsidR="00CA2576" w:rsidRDefault="00CA2576" w:rsidP="00CA257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690" w:type="dxa"/>
          </w:tcPr>
          <w:p w:rsidR="00CA2576" w:rsidRDefault="00CA2576" w:rsidP="00CA257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CA2576" w:rsidTr="00CA2576">
        <w:tc>
          <w:tcPr>
            <w:tcW w:w="513" w:type="dxa"/>
            <w:vAlign w:val="center"/>
          </w:tcPr>
          <w:p w:rsidR="00CA2576" w:rsidRPr="004A7982" w:rsidRDefault="00CA2576" w:rsidP="00CA2576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3</w:t>
            </w:r>
          </w:p>
        </w:tc>
        <w:tc>
          <w:tcPr>
            <w:tcW w:w="2186" w:type="dxa"/>
            <w:vAlign w:val="center"/>
          </w:tcPr>
          <w:p w:rsidR="00CA2576" w:rsidRPr="004A7982" w:rsidRDefault="00CA2576" w:rsidP="00CA2576">
            <w:pPr>
              <w:rPr>
                <w:bCs/>
                <w:sz w:val="22"/>
                <w:szCs w:val="22"/>
              </w:rPr>
            </w:pPr>
            <w:r w:rsidRPr="004A7982">
              <w:rPr>
                <w:bCs/>
                <w:sz w:val="22"/>
                <w:szCs w:val="22"/>
              </w:rPr>
              <w:t>ВПЛ</w:t>
            </w:r>
          </w:p>
        </w:tc>
        <w:tc>
          <w:tcPr>
            <w:tcW w:w="1584" w:type="dxa"/>
          </w:tcPr>
          <w:p w:rsidR="00CA2576" w:rsidRDefault="00CA2576" w:rsidP="00CA257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974" w:type="dxa"/>
          </w:tcPr>
          <w:p w:rsidR="00CA2576" w:rsidRDefault="00CA2576" w:rsidP="00CA257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747" w:type="dxa"/>
          </w:tcPr>
          <w:p w:rsidR="00CA2576" w:rsidRDefault="00CA2576" w:rsidP="00CA257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690" w:type="dxa"/>
          </w:tcPr>
          <w:p w:rsidR="00CA2576" w:rsidRDefault="00CA2576" w:rsidP="00CA257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CA2576" w:rsidTr="00CA2576">
        <w:tc>
          <w:tcPr>
            <w:tcW w:w="513" w:type="dxa"/>
            <w:vAlign w:val="center"/>
          </w:tcPr>
          <w:p w:rsidR="00CA2576" w:rsidRPr="004A7982" w:rsidRDefault="00CA2576" w:rsidP="00CA2576">
            <w:pPr>
              <w:jc w:val="center"/>
              <w:rPr>
                <w:bCs/>
                <w:sz w:val="22"/>
              </w:rPr>
            </w:pPr>
            <w:r w:rsidRPr="004A7982">
              <w:rPr>
                <w:bCs/>
                <w:sz w:val="22"/>
              </w:rPr>
              <w:t>4</w:t>
            </w:r>
          </w:p>
        </w:tc>
        <w:tc>
          <w:tcPr>
            <w:tcW w:w="2186" w:type="dxa"/>
            <w:vAlign w:val="center"/>
          </w:tcPr>
          <w:p w:rsidR="00CA2576" w:rsidRPr="004A7982" w:rsidRDefault="00CA2576" w:rsidP="00CA2576">
            <w:pPr>
              <w:rPr>
                <w:b/>
                <w:bCs/>
                <w:sz w:val="22"/>
                <w:szCs w:val="22"/>
              </w:rPr>
            </w:pPr>
            <w:r w:rsidRPr="004A7982">
              <w:rPr>
                <w:sz w:val="22"/>
                <w:szCs w:val="22"/>
              </w:rPr>
              <w:t>Участники экзамена с ОВЗ</w:t>
            </w:r>
          </w:p>
        </w:tc>
        <w:tc>
          <w:tcPr>
            <w:tcW w:w="1584" w:type="dxa"/>
          </w:tcPr>
          <w:p w:rsidR="00CA2576" w:rsidRDefault="00CA2576" w:rsidP="00CA257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974" w:type="dxa"/>
          </w:tcPr>
          <w:p w:rsidR="00CA2576" w:rsidRDefault="00CA2576" w:rsidP="00CA257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747" w:type="dxa"/>
          </w:tcPr>
          <w:p w:rsidR="00CA2576" w:rsidRDefault="00CA2576" w:rsidP="00CA257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  <w:tc>
          <w:tcPr>
            <w:tcW w:w="1690" w:type="dxa"/>
          </w:tcPr>
          <w:p w:rsidR="00CA2576" w:rsidRDefault="00CA2576" w:rsidP="00CA257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CA2576" w:rsidRDefault="00CA2576" w:rsidP="00AF3DAE">
      <w:pPr>
        <w:pStyle w:val="a3"/>
        <w:spacing w:after="120" w:line="240" w:lineRule="auto"/>
        <w:ind w:left="709" w:hanging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1D4E" w:rsidRPr="009925FB" w:rsidRDefault="00A31D4E" w:rsidP="006874F5">
      <w:pPr>
        <w:pStyle w:val="a3"/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925FB">
        <w:rPr>
          <w:rFonts w:ascii="Times New Roman" w:eastAsia="Times New Roman" w:hAnsi="Times New Roman"/>
          <w:b/>
          <w:sz w:val="28"/>
          <w:szCs w:val="24"/>
          <w:lang w:eastAsia="ru-RU"/>
        </w:rPr>
        <w:t>2.3.2.</w:t>
      </w:r>
      <w:r w:rsidRPr="009925FB">
        <w:rPr>
          <w:rFonts w:ascii="Times New Roman" w:eastAsia="Times New Roman" w:hAnsi="Times New Roman"/>
          <w:sz w:val="28"/>
          <w:szCs w:val="24"/>
          <w:lang w:eastAsia="ru-RU"/>
        </w:rPr>
        <w:t xml:space="preserve"> в разрезе типа ОО </w:t>
      </w:r>
    </w:p>
    <w:p w:rsidR="00AF3DAE" w:rsidRPr="00E2039C" w:rsidRDefault="00AF3DAE" w:rsidP="00AF3DA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559"/>
        <w:gridCol w:w="1701"/>
        <w:gridCol w:w="1418"/>
        <w:gridCol w:w="1417"/>
      </w:tblGrid>
      <w:tr w:rsidR="00CA2576" w:rsidRPr="00E2039C" w:rsidTr="00CA2576">
        <w:trPr>
          <w:cantSplit/>
          <w:tblHeader/>
        </w:trPr>
        <w:tc>
          <w:tcPr>
            <w:tcW w:w="2553" w:type="dxa"/>
            <w:vMerge w:val="restart"/>
            <w:vAlign w:val="center"/>
          </w:tcPr>
          <w:p w:rsidR="00CA2576" w:rsidRPr="00E2039C" w:rsidRDefault="00CA2576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BB">
              <w:rPr>
                <w:rFonts w:ascii="Times New Roman" w:hAnsi="Times New Roman"/>
                <w:szCs w:val="24"/>
              </w:rPr>
              <w:t>Тип ОО</w:t>
            </w:r>
          </w:p>
        </w:tc>
        <w:tc>
          <w:tcPr>
            <w:tcW w:w="1417" w:type="dxa"/>
            <w:vMerge w:val="restart"/>
          </w:tcPr>
          <w:p w:rsidR="00CA2576" w:rsidRPr="002E60BB" w:rsidRDefault="00CA2576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Количество участников, чел.</w:t>
            </w:r>
          </w:p>
        </w:tc>
        <w:tc>
          <w:tcPr>
            <w:tcW w:w="6095" w:type="dxa"/>
            <w:gridSpan w:val="4"/>
            <w:vAlign w:val="center"/>
          </w:tcPr>
          <w:p w:rsidR="00CA2576" w:rsidRPr="002E60BB" w:rsidRDefault="00CA2576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Доля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 xml:space="preserve"> участников, получивших тестовый балл</w:t>
            </w:r>
          </w:p>
        </w:tc>
      </w:tr>
      <w:tr w:rsidR="00CA2576" w:rsidRPr="00E2039C" w:rsidTr="00CA2576">
        <w:trPr>
          <w:cantSplit/>
          <w:tblHeader/>
        </w:trPr>
        <w:tc>
          <w:tcPr>
            <w:tcW w:w="2553" w:type="dxa"/>
            <w:vMerge/>
            <w:vAlign w:val="center"/>
          </w:tcPr>
          <w:p w:rsidR="00CA2576" w:rsidRPr="00E2039C" w:rsidRDefault="00CA2576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A2576" w:rsidRPr="002E60BB" w:rsidRDefault="00CA2576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A2576" w:rsidRPr="002E60BB" w:rsidRDefault="00CA2576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ниже 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</w:p>
        </w:tc>
        <w:tc>
          <w:tcPr>
            <w:tcW w:w="1701" w:type="dxa"/>
            <w:vAlign w:val="center"/>
          </w:tcPr>
          <w:p w:rsidR="00CA2576" w:rsidRPr="002E60BB" w:rsidRDefault="00CA2576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  <w:proofErr w:type="gramEnd"/>
            <w:r w:rsidRPr="002E60BB">
              <w:rPr>
                <w:rFonts w:ascii="Times New Roman" w:hAnsi="Times New Roman"/>
                <w:sz w:val="20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60 баллов</w:t>
            </w:r>
          </w:p>
        </w:tc>
        <w:tc>
          <w:tcPr>
            <w:tcW w:w="1418" w:type="dxa"/>
            <w:vAlign w:val="center"/>
          </w:tcPr>
          <w:p w:rsidR="00CA2576" w:rsidRPr="002E60BB" w:rsidRDefault="00CA2576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61 до 80 баллов</w:t>
            </w:r>
          </w:p>
        </w:tc>
        <w:tc>
          <w:tcPr>
            <w:tcW w:w="1417" w:type="dxa"/>
            <w:vAlign w:val="center"/>
          </w:tcPr>
          <w:p w:rsidR="00CA2576" w:rsidRPr="002E60BB" w:rsidRDefault="00CA2576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81 до 100 баллов</w:t>
            </w:r>
          </w:p>
        </w:tc>
      </w:tr>
      <w:tr w:rsidR="00CA2576" w:rsidRPr="00E2039C" w:rsidTr="00CA2576">
        <w:trPr>
          <w:cantSplit/>
          <w:tblHeader/>
        </w:trPr>
        <w:tc>
          <w:tcPr>
            <w:tcW w:w="2553" w:type="dxa"/>
            <w:vAlign w:val="center"/>
          </w:tcPr>
          <w:p w:rsidR="00CA2576" w:rsidRPr="002E60BB" w:rsidRDefault="00CA2576" w:rsidP="00CA257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 w:rsidRPr="002E60BB">
              <w:rPr>
                <w:rFonts w:ascii="Times New Roman" w:hAnsi="Times New Roman"/>
                <w:szCs w:val="24"/>
              </w:rPr>
              <w:t>СОШ</w:t>
            </w:r>
          </w:p>
        </w:tc>
        <w:tc>
          <w:tcPr>
            <w:tcW w:w="1417" w:type="dxa"/>
          </w:tcPr>
          <w:p w:rsidR="00CA2576" w:rsidRDefault="00CA2576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A2576" w:rsidRPr="00E2039C" w:rsidRDefault="00460618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CA2576" w:rsidRPr="00E2039C" w:rsidRDefault="00304639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418" w:type="dxa"/>
            <w:vAlign w:val="center"/>
          </w:tcPr>
          <w:p w:rsidR="00CA2576" w:rsidRPr="00E2039C" w:rsidRDefault="00460618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AF55D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CA2576" w:rsidRPr="00E2039C" w:rsidRDefault="00304639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2576" w:rsidRPr="00E2039C" w:rsidTr="00CA2576">
        <w:trPr>
          <w:cantSplit/>
          <w:tblHeader/>
        </w:trPr>
        <w:tc>
          <w:tcPr>
            <w:tcW w:w="2553" w:type="dxa"/>
          </w:tcPr>
          <w:p w:rsidR="00CA2576" w:rsidRPr="002E60BB" w:rsidRDefault="00CA2576" w:rsidP="00CA257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2E60BB">
              <w:rPr>
                <w:rFonts w:ascii="Times New Roman" w:hAnsi="Times New Roman"/>
                <w:szCs w:val="24"/>
              </w:rPr>
              <w:t xml:space="preserve">СОШ с </w:t>
            </w:r>
            <w:proofErr w:type="spellStart"/>
            <w:r w:rsidRPr="002E60BB">
              <w:rPr>
                <w:rFonts w:ascii="Times New Roman" w:hAnsi="Times New Roman"/>
                <w:szCs w:val="24"/>
              </w:rPr>
              <w:t>углубленным</w:t>
            </w:r>
            <w:proofErr w:type="spellEnd"/>
            <w:r w:rsidRPr="002E60BB">
              <w:rPr>
                <w:rFonts w:ascii="Times New Roman" w:hAnsi="Times New Roman"/>
                <w:szCs w:val="24"/>
              </w:rPr>
              <w:t xml:space="preserve"> изучением отдельных предметов</w:t>
            </w:r>
          </w:p>
        </w:tc>
        <w:tc>
          <w:tcPr>
            <w:tcW w:w="1417" w:type="dxa"/>
            <w:vAlign w:val="center"/>
          </w:tcPr>
          <w:p w:rsidR="00CA2576" w:rsidRDefault="00304639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CA2576" w:rsidRPr="00E2039C" w:rsidRDefault="00460618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CA2576" w:rsidRPr="00E2039C" w:rsidRDefault="00304639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33,3%</w:t>
            </w:r>
          </w:p>
        </w:tc>
        <w:tc>
          <w:tcPr>
            <w:tcW w:w="1418" w:type="dxa"/>
            <w:vAlign w:val="center"/>
          </w:tcPr>
          <w:p w:rsidR="00CA2576" w:rsidRPr="00E2039C" w:rsidRDefault="00304639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  <w:r w:rsidR="00AF55D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CA2576" w:rsidRPr="00E2039C" w:rsidRDefault="00304639" w:rsidP="00CA257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33,3%</w:t>
            </w:r>
          </w:p>
        </w:tc>
      </w:tr>
    </w:tbl>
    <w:p w:rsidR="00CA2576" w:rsidRDefault="00CA2576" w:rsidP="006874F5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04639" w:rsidRDefault="00304639" w:rsidP="006874F5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304639" w:rsidRDefault="00304639" w:rsidP="006874F5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F55D4" w:rsidRDefault="00AF55D4" w:rsidP="00AF55D4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7586">
        <w:rPr>
          <w:rFonts w:ascii="Times New Roman" w:eastAsia="Times New Roman" w:hAnsi="Times New Roman"/>
          <w:b/>
          <w:sz w:val="28"/>
          <w:szCs w:val="24"/>
          <w:lang w:eastAsia="ru-RU"/>
        </w:rPr>
        <w:t>2.3.3.</w:t>
      </w:r>
      <w:r w:rsidRPr="00C3758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юношей и девушек</w:t>
      </w:r>
    </w:p>
    <w:p w:rsidR="00AF55D4" w:rsidRDefault="00AF55D4" w:rsidP="00AF55D4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417"/>
        <w:gridCol w:w="1559"/>
        <w:gridCol w:w="1701"/>
        <w:gridCol w:w="1418"/>
        <w:gridCol w:w="1417"/>
      </w:tblGrid>
      <w:tr w:rsidR="00AF55D4" w:rsidRPr="00E2039C" w:rsidTr="00304639">
        <w:trPr>
          <w:cantSplit/>
          <w:tblHeader/>
        </w:trPr>
        <w:tc>
          <w:tcPr>
            <w:tcW w:w="2553" w:type="dxa"/>
            <w:vMerge w:val="restart"/>
            <w:vAlign w:val="center"/>
          </w:tcPr>
          <w:p w:rsidR="00AF55D4" w:rsidRPr="00E2039C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Пол</w:t>
            </w:r>
          </w:p>
        </w:tc>
        <w:tc>
          <w:tcPr>
            <w:tcW w:w="1417" w:type="dxa"/>
            <w:vMerge w:val="restart"/>
          </w:tcPr>
          <w:p w:rsidR="00AF55D4" w:rsidRPr="002E60BB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Количество участников, чел.</w:t>
            </w:r>
          </w:p>
        </w:tc>
        <w:tc>
          <w:tcPr>
            <w:tcW w:w="6095" w:type="dxa"/>
            <w:gridSpan w:val="4"/>
            <w:vAlign w:val="center"/>
          </w:tcPr>
          <w:p w:rsidR="00AF55D4" w:rsidRPr="002E60BB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Доля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 xml:space="preserve"> участников, получивших тестовый балл</w:t>
            </w:r>
          </w:p>
        </w:tc>
      </w:tr>
      <w:tr w:rsidR="00AF55D4" w:rsidRPr="00E2039C" w:rsidTr="00304639">
        <w:trPr>
          <w:cantSplit/>
          <w:tblHeader/>
        </w:trPr>
        <w:tc>
          <w:tcPr>
            <w:tcW w:w="2553" w:type="dxa"/>
            <w:vMerge/>
            <w:vAlign w:val="center"/>
          </w:tcPr>
          <w:p w:rsidR="00AF55D4" w:rsidRPr="00E2039C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F55D4" w:rsidRPr="002E60BB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55D4" w:rsidRPr="002E60BB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ниже 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</w:p>
        </w:tc>
        <w:tc>
          <w:tcPr>
            <w:tcW w:w="1701" w:type="dxa"/>
            <w:vAlign w:val="center"/>
          </w:tcPr>
          <w:p w:rsidR="00AF55D4" w:rsidRPr="002E60BB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proofErr w:type="gramStart"/>
            <w:r>
              <w:rPr>
                <w:rFonts w:ascii="Times New Roman" w:hAnsi="Times New Roman"/>
                <w:sz w:val="20"/>
                <w:szCs w:val="24"/>
              </w:rPr>
              <w:t>минималь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ного</w:t>
            </w:r>
            <w:proofErr w:type="gramEnd"/>
            <w:r w:rsidRPr="002E60BB">
              <w:rPr>
                <w:rFonts w:ascii="Times New Roman" w:hAnsi="Times New Roman"/>
                <w:sz w:val="20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2E60BB">
              <w:rPr>
                <w:rFonts w:ascii="Times New Roman" w:hAnsi="Times New Roman"/>
                <w:sz w:val="20"/>
                <w:szCs w:val="24"/>
              </w:rPr>
              <w:t>60 баллов</w:t>
            </w:r>
          </w:p>
        </w:tc>
        <w:tc>
          <w:tcPr>
            <w:tcW w:w="1418" w:type="dxa"/>
            <w:vAlign w:val="center"/>
          </w:tcPr>
          <w:p w:rsidR="00AF55D4" w:rsidRPr="002E60BB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61 до 80 баллов</w:t>
            </w:r>
          </w:p>
        </w:tc>
        <w:tc>
          <w:tcPr>
            <w:tcW w:w="1417" w:type="dxa"/>
            <w:vAlign w:val="center"/>
          </w:tcPr>
          <w:p w:rsidR="00AF55D4" w:rsidRPr="002E60BB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E60BB">
              <w:rPr>
                <w:rFonts w:ascii="Times New Roman" w:hAnsi="Times New Roman"/>
                <w:sz w:val="20"/>
                <w:szCs w:val="24"/>
              </w:rPr>
              <w:t>от 81 до 100 баллов</w:t>
            </w:r>
          </w:p>
        </w:tc>
      </w:tr>
      <w:tr w:rsidR="00AF55D4" w:rsidRPr="00E2039C" w:rsidTr="00304639">
        <w:trPr>
          <w:cantSplit/>
          <w:tblHeader/>
        </w:trPr>
        <w:tc>
          <w:tcPr>
            <w:tcW w:w="2553" w:type="dxa"/>
            <w:vAlign w:val="center"/>
          </w:tcPr>
          <w:p w:rsidR="00AF55D4" w:rsidRPr="002E60BB" w:rsidRDefault="00AF55D4" w:rsidP="003046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женский</w:t>
            </w:r>
          </w:p>
        </w:tc>
        <w:tc>
          <w:tcPr>
            <w:tcW w:w="1417" w:type="dxa"/>
          </w:tcPr>
          <w:p w:rsidR="00AF55D4" w:rsidRDefault="0030463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AF55D4" w:rsidRPr="00E2039C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F55D4" w:rsidRPr="00E2039C" w:rsidRDefault="00B15EA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418" w:type="dxa"/>
            <w:vAlign w:val="center"/>
          </w:tcPr>
          <w:p w:rsidR="00AF55D4" w:rsidRPr="00E2039C" w:rsidRDefault="00B15EA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F55D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AF55D4" w:rsidRPr="00E2039C" w:rsidRDefault="00B15EA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F55D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55D4" w:rsidRPr="00E2039C" w:rsidTr="00304639">
        <w:trPr>
          <w:cantSplit/>
          <w:tblHeader/>
        </w:trPr>
        <w:tc>
          <w:tcPr>
            <w:tcW w:w="2553" w:type="dxa"/>
          </w:tcPr>
          <w:p w:rsidR="00AF55D4" w:rsidRPr="006B0DCC" w:rsidRDefault="00AF55D4" w:rsidP="003046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6B0DCC">
              <w:rPr>
                <w:rFonts w:ascii="Times New Roman" w:hAnsi="Times New Roman"/>
                <w:szCs w:val="24"/>
              </w:rPr>
              <w:t>мужской</w:t>
            </w:r>
          </w:p>
        </w:tc>
        <w:tc>
          <w:tcPr>
            <w:tcW w:w="1417" w:type="dxa"/>
            <w:vAlign w:val="center"/>
          </w:tcPr>
          <w:p w:rsidR="00AF55D4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F55D4" w:rsidRPr="00E2039C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AF55D4" w:rsidRPr="00E2039C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AF55D4" w:rsidRPr="00E2039C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 w:rsidR="00AF55D4" w:rsidRPr="00E2039C" w:rsidRDefault="00AF55D4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F55D4" w:rsidRDefault="00AF55D4" w:rsidP="006874F5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2F0C93" w:rsidRPr="00C37586" w:rsidRDefault="00AF55D4" w:rsidP="006874F5">
      <w:pPr>
        <w:pStyle w:val="a3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2.3.4</w:t>
      </w:r>
      <w:r w:rsidR="002F0C93" w:rsidRPr="00C37586">
        <w:rPr>
          <w:rFonts w:ascii="Times New Roman" w:eastAsia="Times New Roman" w:hAnsi="Times New Roman"/>
          <w:b/>
          <w:sz w:val="28"/>
          <w:szCs w:val="24"/>
          <w:lang w:eastAsia="ru-RU"/>
        </w:rPr>
        <w:t>.</w:t>
      </w:r>
      <w:r w:rsidR="002F0C93" w:rsidRPr="00C37586">
        <w:rPr>
          <w:rFonts w:ascii="Times New Roman" w:eastAsia="Times New Roman" w:hAnsi="Times New Roman"/>
          <w:sz w:val="28"/>
          <w:szCs w:val="24"/>
          <w:lang w:eastAsia="ru-RU"/>
        </w:rPr>
        <w:t xml:space="preserve"> основные результаты ЕГЭ по предмету в сравнении по АТЕ</w:t>
      </w:r>
    </w:p>
    <w:p w:rsidR="00AF3DAE" w:rsidRDefault="00AF3DAE" w:rsidP="00AF3DAE">
      <w:pPr>
        <w:jc w:val="both"/>
      </w:pPr>
    </w:p>
    <w:tbl>
      <w:tblPr>
        <w:tblStyle w:val="a4"/>
        <w:tblW w:w="101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8"/>
        <w:gridCol w:w="1559"/>
        <w:gridCol w:w="1843"/>
        <w:gridCol w:w="1062"/>
        <w:gridCol w:w="1453"/>
      </w:tblGrid>
      <w:tr w:rsidR="00B42D2D" w:rsidRPr="00E2039C" w:rsidTr="00304639">
        <w:trPr>
          <w:cantSplit/>
          <w:tblHeader/>
        </w:trPr>
        <w:tc>
          <w:tcPr>
            <w:tcW w:w="425" w:type="dxa"/>
            <w:vMerge w:val="restart"/>
            <w:vAlign w:val="center"/>
          </w:tcPr>
          <w:p w:rsidR="00B42D2D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1" w:type="dxa"/>
            <w:vMerge w:val="restart"/>
            <w:vAlign w:val="center"/>
          </w:tcPr>
          <w:p w:rsidR="00B42D2D" w:rsidRPr="00E2039C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39C">
              <w:rPr>
                <w:rFonts w:ascii="Times New Roman" w:hAnsi="Times New Roman"/>
                <w:sz w:val="24"/>
                <w:szCs w:val="24"/>
              </w:rPr>
              <w:t>Наименование АТЕ</w:t>
            </w:r>
          </w:p>
        </w:tc>
        <w:tc>
          <w:tcPr>
            <w:tcW w:w="1418" w:type="dxa"/>
            <w:vMerge w:val="restart"/>
            <w:vAlign w:val="center"/>
          </w:tcPr>
          <w:p w:rsidR="00B42D2D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0BB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Количество участников, чел.</w:t>
            </w:r>
          </w:p>
        </w:tc>
        <w:tc>
          <w:tcPr>
            <w:tcW w:w="5917" w:type="dxa"/>
            <w:gridSpan w:val="4"/>
            <w:vAlign w:val="center"/>
          </w:tcPr>
          <w:p w:rsidR="00B42D2D" w:rsidRPr="005124D9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Доля участников, получивших тестовый балл</w:t>
            </w:r>
          </w:p>
        </w:tc>
      </w:tr>
      <w:tr w:rsidR="00B42D2D" w:rsidRPr="00E2039C" w:rsidTr="00304639">
        <w:trPr>
          <w:cantSplit/>
          <w:tblHeader/>
        </w:trPr>
        <w:tc>
          <w:tcPr>
            <w:tcW w:w="425" w:type="dxa"/>
            <w:vMerge/>
          </w:tcPr>
          <w:p w:rsidR="00B42D2D" w:rsidRPr="00E2039C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42D2D" w:rsidRPr="00E2039C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2D2D" w:rsidRPr="00E2039C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2D2D" w:rsidRPr="005124D9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ниже минимального</w:t>
            </w:r>
          </w:p>
        </w:tc>
        <w:tc>
          <w:tcPr>
            <w:tcW w:w="1843" w:type="dxa"/>
            <w:vAlign w:val="center"/>
          </w:tcPr>
          <w:p w:rsidR="00B42D2D" w:rsidRPr="005124D9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 xml:space="preserve">от </w:t>
            </w:r>
            <w:proofErr w:type="gramStart"/>
            <w:r w:rsidRPr="005124D9">
              <w:rPr>
                <w:rFonts w:ascii="Times New Roman" w:hAnsi="Times New Roman"/>
                <w:sz w:val="20"/>
                <w:szCs w:val="24"/>
              </w:rPr>
              <w:t>минимального</w:t>
            </w:r>
            <w:proofErr w:type="gramEnd"/>
            <w:r w:rsidRPr="005124D9">
              <w:rPr>
                <w:rFonts w:ascii="Times New Roman" w:hAnsi="Times New Roman"/>
                <w:sz w:val="20"/>
                <w:szCs w:val="24"/>
              </w:rPr>
              <w:t xml:space="preserve"> до 60 баллов</w:t>
            </w:r>
          </w:p>
        </w:tc>
        <w:tc>
          <w:tcPr>
            <w:tcW w:w="1062" w:type="dxa"/>
            <w:vAlign w:val="center"/>
          </w:tcPr>
          <w:p w:rsidR="00B42D2D" w:rsidRPr="005124D9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от 61 до 80 баллов</w:t>
            </w:r>
          </w:p>
        </w:tc>
        <w:tc>
          <w:tcPr>
            <w:tcW w:w="1453" w:type="dxa"/>
            <w:vAlign w:val="center"/>
          </w:tcPr>
          <w:p w:rsidR="00B42D2D" w:rsidRPr="005124D9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5124D9">
              <w:rPr>
                <w:rFonts w:ascii="Times New Roman" w:hAnsi="Times New Roman"/>
                <w:sz w:val="20"/>
                <w:szCs w:val="24"/>
              </w:rPr>
              <w:t>от 81 до 100 баллов</w:t>
            </w:r>
          </w:p>
        </w:tc>
      </w:tr>
      <w:tr w:rsidR="00B42D2D" w:rsidRPr="00E2039C" w:rsidTr="00304639">
        <w:trPr>
          <w:cantSplit/>
        </w:trPr>
        <w:tc>
          <w:tcPr>
            <w:tcW w:w="425" w:type="dxa"/>
          </w:tcPr>
          <w:p w:rsidR="00B42D2D" w:rsidRPr="00E2039C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B42D2D" w:rsidRPr="00E2039C" w:rsidRDefault="00B42D2D" w:rsidP="003046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Алексеевский</w:t>
            </w:r>
          </w:p>
        </w:tc>
        <w:tc>
          <w:tcPr>
            <w:tcW w:w="1418" w:type="dxa"/>
          </w:tcPr>
          <w:p w:rsidR="00B42D2D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B42D2D" w:rsidRPr="000D57B0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843" w:type="dxa"/>
            <w:vAlign w:val="center"/>
          </w:tcPr>
          <w:p w:rsidR="00B42D2D" w:rsidRPr="000D57B0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062" w:type="dxa"/>
            <w:vAlign w:val="center"/>
          </w:tcPr>
          <w:p w:rsidR="00B42D2D" w:rsidRPr="000D57B0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453" w:type="dxa"/>
            <w:vAlign w:val="center"/>
          </w:tcPr>
          <w:p w:rsidR="00B42D2D" w:rsidRPr="000D57B0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</w:tr>
      <w:tr w:rsidR="00B42D2D" w:rsidRPr="00E2039C" w:rsidTr="00304639">
        <w:trPr>
          <w:cantSplit/>
        </w:trPr>
        <w:tc>
          <w:tcPr>
            <w:tcW w:w="425" w:type="dxa"/>
          </w:tcPr>
          <w:p w:rsidR="00B42D2D" w:rsidRPr="00E2039C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42D2D" w:rsidRPr="00E2039C" w:rsidRDefault="00B42D2D" w:rsidP="003046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Борский</w:t>
            </w:r>
          </w:p>
        </w:tc>
        <w:tc>
          <w:tcPr>
            <w:tcW w:w="1418" w:type="dxa"/>
          </w:tcPr>
          <w:p w:rsidR="00B42D2D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B42D2D" w:rsidRPr="000D57B0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B42D2D" w:rsidRPr="000D57B0" w:rsidRDefault="00B15EA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062" w:type="dxa"/>
            <w:vAlign w:val="center"/>
          </w:tcPr>
          <w:p w:rsidR="00B42D2D" w:rsidRPr="000D57B0" w:rsidRDefault="00B15EA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3" w:type="dxa"/>
            <w:vAlign w:val="center"/>
          </w:tcPr>
          <w:p w:rsidR="00B42D2D" w:rsidRPr="000D57B0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42D2D" w:rsidRPr="00E2039C" w:rsidTr="00304639">
        <w:trPr>
          <w:cantSplit/>
        </w:trPr>
        <w:tc>
          <w:tcPr>
            <w:tcW w:w="425" w:type="dxa"/>
          </w:tcPr>
          <w:p w:rsidR="00B42D2D" w:rsidRPr="00E2039C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B42D2D" w:rsidRPr="00E2039C" w:rsidRDefault="00B42D2D" w:rsidP="003046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Нефтегорский</w:t>
            </w:r>
            <w:proofErr w:type="spellEnd"/>
          </w:p>
        </w:tc>
        <w:tc>
          <w:tcPr>
            <w:tcW w:w="1418" w:type="dxa"/>
          </w:tcPr>
          <w:p w:rsidR="00B42D2D" w:rsidRDefault="00B15EA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B42D2D" w:rsidRPr="000D57B0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B42D2D" w:rsidRPr="000D57B0" w:rsidRDefault="00B15EA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062" w:type="dxa"/>
            <w:vAlign w:val="center"/>
          </w:tcPr>
          <w:p w:rsidR="00B42D2D" w:rsidRPr="000D57B0" w:rsidRDefault="00B42D2D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453" w:type="dxa"/>
            <w:vAlign w:val="center"/>
          </w:tcPr>
          <w:p w:rsidR="00B42D2D" w:rsidRPr="000D57B0" w:rsidRDefault="00B15EA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42D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AF55D4" w:rsidRDefault="00AF55D4" w:rsidP="00AF3DAE">
      <w:pPr>
        <w:jc w:val="both"/>
      </w:pPr>
    </w:p>
    <w:p w:rsidR="0076532D" w:rsidRDefault="0076532D" w:rsidP="0076532D">
      <w:pPr>
        <w:ind w:firstLine="567"/>
        <w:jc w:val="both"/>
        <w:rPr>
          <w:b/>
          <w:sz w:val="28"/>
        </w:rPr>
      </w:pPr>
    </w:p>
    <w:p w:rsidR="000E4C79" w:rsidRDefault="000E4C79" w:rsidP="0076532D">
      <w:pPr>
        <w:ind w:firstLine="567"/>
        <w:jc w:val="both"/>
        <w:rPr>
          <w:b/>
          <w:sz w:val="28"/>
        </w:rPr>
      </w:pPr>
      <w:r w:rsidRPr="00C37586">
        <w:rPr>
          <w:b/>
          <w:sz w:val="28"/>
        </w:rPr>
        <w:t>2.4. Выделение перечня ОО, продемонстрировавших наиболее высокие и низкие результаты ЕГЭ по предмету</w:t>
      </w:r>
    </w:p>
    <w:p w:rsidR="0076532D" w:rsidRDefault="0076532D" w:rsidP="00110D0F">
      <w:pPr>
        <w:spacing w:line="360" w:lineRule="auto"/>
        <w:ind w:firstLine="567"/>
        <w:jc w:val="both"/>
        <w:rPr>
          <w:rFonts w:eastAsia="Times New Roman"/>
          <w:sz w:val="28"/>
        </w:rPr>
      </w:pPr>
    </w:p>
    <w:p w:rsidR="00110D0F" w:rsidRPr="00FD715C" w:rsidRDefault="00110D0F" w:rsidP="00110D0F">
      <w:pPr>
        <w:spacing w:line="360" w:lineRule="auto"/>
        <w:ind w:firstLine="567"/>
        <w:jc w:val="both"/>
        <w:rPr>
          <w:rFonts w:eastAsia="Times New Roman"/>
          <w:sz w:val="28"/>
        </w:rPr>
      </w:pPr>
      <w:r w:rsidRPr="006C0C19">
        <w:rPr>
          <w:rFonts w:eastAsia="Times New Roman"/>
          <w:sz w:val="28"/>
        </w:rPr>
        <w:t>В 202</w:t>
      </w:r>
      <w:r w:rsidR="00B15EA9">
        <w:rPr>
          <w:rFonts w:eastAsia="Times New Roman"/>
          <w:sz w:val="28"/>
        </w:rPr>
        <w:t>5</w:t>
      </w:r>
      <w:r w:rsidRPr="006C0C19">
        <w:rPr>
          <w:rFonts w:eastAsia="Times New Roman"/>
          <w:sz w:val="28"/>
        </w:rPr>
        <w:t xml:space="preserve"> году в </w:t>
      </w:r>
      <w:r>
        <w:rPr>
          <w:rFonts w:eastAsia="Times New Roman"/>
          <w:sz w:val="28"/>
        </w:rPr>
        <w:t>Е</w:t>
      </w:r>
      <w:r w:rsidRPr="006C0C19">
        <w:rPr>
          <w:rFonts w:eastAsia="Times New Roman"/>
          <w:sz w:val="28"/>
        </w:rPr>
        <w:t xml:space="preserve">ГЭ по </w:t>
      </w:r>
      <w:r>
        <w:rPr>
          <w:rFonts w:eastAsia="Times New Roman"/>
          <w:sz w:val="28"/>
        </w:rPr>
        <w:t>литературе</w:t>
      </w:r>
      <w:r w:rsidRPr="006C0C19">
        <w:rPr>
          <w:rFonts w:eastAsia="Times New Roman"/>
          <w:sz w:val="28"/>
        </w:rPr>
        <w:t xml:space="preserve"> участвовали выпускники из </w:t>
      </w:r>
      <w:r w:rsidR="00D63209">
        <w:rPr>
          <w:rFonts w:eastAsia="Times New Roman"/>
          <w:sz w:val="28"/>
        </w:rPr>
        <w:t>3</w:t>
      </w:r>
      <w:r w:rsidRPr="006C0C19">
        <w:rPr>
          <w:rFonts w:eastAsia="Times New Roman"/>
          <w:sz w:val="28"/>
        </w:rPr>
        <w:t xml:space="preserve"> общеобразо</w:t>
      </w:r>
      <w:r>
        <w:rPr>
          <w:rFonts w:eastAsia="Times New Roman"/>
          <w:sz w:val="28"/>
        </w:rPr>
        <w:t>вательной организаций (</w:t>
      </w:r>
      <w:r w:rsidR="00B15EA9">
        <w:rPr>
          <w:rFonts w:eastAsia="Times New Roman"/>
          <w:sz w:val="28"/>
        </w:rPr>
        <w:t>27,3</w:t>
      </w:r>
      <w:r>
        <w:rPr>
          <w:rFonts w:eastAsia="Times New Roman"/>
          <w:sz w:val="28"/>
        </w:rPr>
        <w:t>%)</w:t>
      </w:r>
      <w:r w:rsidRPr="006C0C19">
        <w:rPr>
          <w:rFonts w:eastAsia="Times New Roman"/>
          <w:sz w:val="28"/>
        </w:rPr>
        <w:t xml:space="preserve">. </w:t>
      </w:r>
      <w:r>
        <w:rPr>
          <w:sz w:val="28"/>
        </w:rPr>
        <w:t>О</w:t>
      </w:r>
      <w:r w:rsidRPr="0006058B">
        <w:rPr>
          <w:sz w:val="28"/>
        </w:rPr>
        <w:t>бщеобразовательны</w:t>
      </w:r>
      <w:r>
        <w:rPr>
          <w:sz w:val="28"/>
        </w:rPr>
        <w:t>е</w:t>
      </w:r>
      <w:r w:rsidR="00F0670E">
        <w:rPr>
          <w:sz w:val="28"/>
        </w:rPr>
        <w:t xml:space="preserve"> учреждени</w:t>
      </w:r>
      <w:r>
        <w:rPr>
          <w:sz w:val="28"/>
        </w:rPr>
        <w:t>я</w:t>
      </w:r>
      <w:r w:rsidRPr="0006058B">
        <w:rPr>
          <w:sz w:val="28"/>
        </w:rPr>
        <w:t xml:space="preserve"> с количеством участников </w:t>
      </w:r>
      <w:r>
        <w:rPr>
          <w:sz w:val="28"/>
        </w:rPr>
        <w:t xml:space="preserve">не менее </w:t>
      </w:r>
      <w:r w:rsidR="00D63209">
        <w:rPr>
          <w:sz w:val="28"/>
        </w:rPr>
        <w:t>5</w:t>
      </w:r>
      <w:r>
        <w:rPr>
          <w:sz w:val="28"/>
        </w:rPr>
        <w:t xml:space="preserve">  отсутствуют.  </w:t>
      </w:r>
      <w:r w:rsidRPr="00FD715C">
        <w:rPr>
          <w:rFonts w:eastAsia="Times New Roman"/>
          <w:sz w:val="28"/>
        </w:rPr>
        <w:t>Выделение перечня ОО, продемонстрировавших наиболее высокие и низкие результаты, из общего количества не предоставляется возможным в связи с тем, что количество участников в образовательных организациях является недостаточным для получения статистически достоверных результатов для сравнения.</w:t>
      </w:r>
    </w:p>
    <w:p w:rsidR="000E4C79" w:rsidRDefault="000E4C79" w:rsidP="00110D0F">
      <w:pPr>
        <w:ind w:firstLine="567"/>
        <w:jc w:val="both"/>
        <w:rPr>
          <w:sz w:val="28"/>
        </w:rPr>
      </w:pPr>
      <w:r w:rsidRPr="00C37586">
        <w:rPr>
          <w:b/>
          <w:sz w:val="28"/>
        </w:rPr>
        <w:t>2.4.1.</w:t>
      </w:r>
      <w:r w:rsidRPr="00C37586">
        <w:rPr>
          <w:sz w:val="28"/>
        </w:rPr>
        <w:t xml:space="preserve">  перечень ОО, продемонстрировавших наиболее высокие результаты ЕГЭ по предмету</w:t>
      </w:r>
    </w:p>
    <w:p w:rsidR="00D63209" w:rsidRPr="00C37586" w:rsidRDefault="00D63209" w:rsidP="00D63209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375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Примечание. Сравнение результатов по ОО проводится при условии количества участников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экзамена от ОО </w:t>
      </w:r>
      <w:r w:rsidRPr="00C375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C3758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D63209" w:rsidRDefault="00D63209" w:rsidP="00110D0F">
      <w:pPr>
        <w:ind w:firstLine="567"/>
        <w:jc w:val="both"/>
        <w:rPr>
          <w:sz w:val="28"/>
        </w:rPr>
      </w:pPr>
    </w:p>
    <w:tbl>
      <w:tblPr>
        <w:tblStyle w:val="a4"/>
        <w:tblW w:w="9882" w:type="dxa"/>
        <w:tblInd w:w="-34" w:type="dxa"/>
        <w:tblLook w:val="04A0" w:firstRow="1" w:lastRow="0" w:firstColumn="1" w:lastColumn="0" w:noHBand="0" w:noVBand="1"/>
      </w:tblPr>
      <w:tblGrid>
        <w:gridCol w:w="445"/>
        <w:gridCol w:w="2249"/>
        <w:gridCol w:w="1317"/>
        <w:gridCol w:w="1376"/>
        <w:gridCol w:w="1235"/>
        <w:gridCol w:w="1701"/>
        <w:gridCol w:w="1559"/>
      </w:tblGrid>
      <w:tr w:rsidR="00D63209" w:rsidRPr="00E2039C" w:rsidTr="00304639">
        <w:trPr>
          <w:cantSplit/>
          <w:tblHeader/>
        </w:trPr>
        <w:tc>
          <w:tcPr>
            <w:tcW w:w="445" w:type="dxa"/>
            <w:vMerge w:val="restart"/>
            <w:vAlign w:val="center"/>
          </w:tcPr>
          <w:p w:rsidR="00D63209" w:rsidRPr="005F33AF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2249" w:type="dxa"/>
            <w:vMerge w:val="restart"/>
            <w:vAlign w:val="center"/>
          </w:tcPr>
          <w:p w:rsidR="00D63209" w:rsidRPr="005F33AF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hAnsi="Times New Roman"/>
              </w:rPr>
              <w:t>Наименование</w:t>
            </w:r>
            <w:r w:rsidRPr="005F33AF">
              <w:t xml:space="preserve"> </w:t>
            </w:r>
            <w:r w:rsidRPr="005F33AF">
              <w:rPr>
                <w:rFonts w:ascii="Times New Roman" w:eastAsia="Times New Roman" w:hAnsi="Times New Roman"/>
                <w:lang w:eastAsia="ru-RU"/>
              </w:rPr>
              <w:t>ОО</w:t>
            </w:r>
          </w:p>
        </w:tc>
        <w:tc>
          <w:tcPr>
            <w:tcW w:w="1317" w:type="dxa"/>
            <w:vMerge w:val="restart"/>
          </w:tcPr>
          <w:p w:rsidR="00D63209" w:rsidRPr="005F33AF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bCs/>
                <w:lang w:eastAsia="ru-RU"/>
              </w:rPr>
              <w:t xml:space="preserve">Количество ВТГ, </w:t>
            </w:r>
          </w:p>
          <w:p w:rsidR="00D63209" w:rsidRPr="005F33AF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F33AF">
              <w:rPr>
                <w:rFonts w:ascii="Times New Roman" w:eastAsia="Times New Roman" w:hAnsi="Times New Roman"/>
                <w:bCs/>
                <w:lang w:eastAsia="ru-RU"/>
              </w:rPr>
              <w:t>чел.</w:t>
            </w:r>
          </w:p>
        </w:tc>
        <w:tc>
          <w:tcPr>
            <w:tcW w:w="5871" w:type="dxa"/>
            <w:gridSpan w:val="4"/>
            <w:vAlign w:val="center"/>
          </w:tcPr>
          <w:p w:rsidR="00D63209" w:rsidRPr="000C4259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FBB">
              <w:rPr>
                <w:rFonts w:ascii="Times New Roman" w:hAnsi="Times New Roman"/>
                <w:szCs w:val="24"/>
              </w:rPr>
              <w:t>Доля участников, получивших тестовый балл</w:t>
            </w:r>
          </w:p>
        </w:tc>
      </w:tr>
      <w:tr w:rsidR="00D63209" w:rsidRPr="00E2039C" w:rsidTr="00304639">
        <w:trPr>
          <w:cantSplit/>
          <w:tblHeader/>
        </w:trPr>
        <w:tc>
          <w:tcPr>
            <w:tcW w:w="445" w:type="dxa"/>
            <w:vMerge/>
            <w:vAlign w:val="center"/>
          </w:tcPr>
          <w:p w:rsidR="00D63209" w:rsidRPr="005F33AF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9" w:type="dxa"/>
            <w:vMerge/>
            <w:vAlign w:val="center"/>
          </w:tcPr>
          <w:p w:rsidR="00D63209" w:rsidRPr="005F33AF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vMerge/>
          </w:tcPr>
          <w:p w:rsidR="00D63209" w:rsidRPr="005F33AF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76" w:type="dxa"/>
            <w:vAlign w:val="center"/>
          </w:tcPr>
          <w:p w:rsidR="00D63209" w:rsidRPr="00D226DA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81 до 100 баллов</w:t>
            </w:r>
          </w:p>
        </w:tc>
        <w:tc>
          <w:tcPr>
            <w:tcW w:w="1235" w:type="dxa"/>
            <w:vAlign w:val="center"/>
          </w:tcPr>
          <w:p w:rsidR="00D63209" w:rsidRPr="00D226DA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61 до 80 баллов</w:t>
            </w:r>
          </w:p>
        </w:tc>
        <w:tc>
          <w:tcPr>
            <w:tcW w:w="1701" w:type="dxa"/>
            <w:vAlign w:val="center"/>
          </w:tcPr>
          <w:p w:rsidR="00D63209" w:rsidRPr="00D226DA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6DA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proofErr w:type="gramStart"/>
            <w:r w:rsidRPr="00D226DA">
              <w:rPr>
                <w:rFonts w:ascii="Times New Roman" w:hAnsi="Times New Roman"/>
                <w:sz w:val="20"/>
                <w:szCs w:val="20"/>
              </w:rPr>
              <w:t>минимального</w:t>
            </w:r>
            <w:proofErr w:type="gramEnd"/>
            <w:r w:rsidRPr="00D226DA">
              <w:rPr>
                <w:rFonts w:ascii="Times New Roman" w:hAnsi="Times New Roman"/>
                <w:sz w:val="20"/>
                <w:szCs w:val="20"/>
              </w:rPr>
              <w:t xml:space="preserve"> до 60 баллов</w:t>
            </w:r>
          </w:p>
        </w:tc>
        <w:tc>
          <w:tcPr>
            <w:tcW w:w="1559" w:type="dxa"/>
            <w:vAlign w:val="center"/>
          </w:tcPr>
          <w:p w:rsidR="00D63209" w:rsidRPr="00D226DA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2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ниже минимального</w:t>
            </w:r>
          </w:p>
        </w:tc>
      </w:tr>
      <w:tr w:rsidR="00D63209" w:rsidRPr="00E2039C" w:rsidTr="00304639">
        <w:trPr>
          <w:cantSplit/>
        </w:trPr>
        <w:tc>
          <w:tcPr>
            <w:tcW w:w="445" w:type="dxa"/>
            <w:vAlign w:val="center"/>
          </w:tcPr>
          <w:p w:rsidR="00D63209" w:rsidRPr="00E2039C" w:rsidRDefault="00D63209" w:rsidP="00304639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:rsidR="00D63209" w:rsidRPr="004328B1" w:rsidRDefault="00D63209" w:rsidP="00304639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317" w:type="dxa"/>
            <w:vAlign w:val="center"/>
          </w:tcPr>
          <w:p w:rsidR="00D63209" w:rsidRPr="004328B1" w:rsidRDefault="00D63209" w:rsidP="00304639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376" w:type="dxa"/>
            <w:vAlign w:val="center"/>
          </w:tcPr>
          <w:p w:rsidR="00D63209" w:rsidRPr="004328B1" w:rsidRDefault="00D63209" w:rsidP="00304639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235" w:type="dxa"/>
            <w:vAlign w:val="center"/>
          </w:tcPr>
          <w:p w:rsidR="00D63209" w:rsidRPr="004328B1" w:rsidRDefault="00D63209" w:rsidP="00304639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701" w:type="dxa"/>
            <w:vAlign w:val="center"/>
          </w:tcPr>
          <w:p w:rsidR="00D63209" w:rsidRPr="004328B1" w:rsidRDefault="00D63209" w:rsidP="00304639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559" w:type="dxa"/>
            <w:vAlign w:val="center"/>
          </w:tcPr>
          <w:p w:rsidR="00D63209" w:rsidRPr="004328B1" w:rsidRDefault="00D63209" w:rsidP="00304639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0E4C79" w:rsidRDefault="000E4C79" w:rsidP="006874F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0E4C79" w:rsidRDefault="000E4C79" w:rsidP="00110D0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912">
        <w:rPr>
          <w:rFonts w:ascii="Times New Roman" w:eastAsia="Times New Roman" w:hAnsi="Times New Roman"/>
          <w:b/>
          <w:sz w:val="28"/>
          <w:szCs w:val="24"/>
          <w:lang w:eastAsia="ru-RU"/>
        </w:rPr>
        <w:t>2.4.2.</w:t>
      </w:r>
      <w:r w:rsidRPr="00E11912">
        <w:rPr>
          <w:rFonts w:ascii="Times New Roman" w:eastAsia="Times New Roman" w:hAnsi="Times New Roman"/>
          <w:sz w:val="28"/>
          <w:szCs w:val="24"/>
          <w:lang w:eastAsia="ru-RU"/>
        </w:rPr>
        <w:t xml:space="preserve">  перечень ОО, продемонстрировавших низкие результаты ЕГЭ по предмету</w:t>
      </w:r>
    </w:p>
    <w:p w:rsidR="00D63209" w:rsidRDefault="00D63209" w:rsidP="00D63209">
      <w:pPr>
        <w:ind w:firstLine="567"/>
        <w:jc w:val="both"/>
        <w:rPr>
          <w:rFonts w:eastAsia="Times New Roman"/>
          <w:i/>
        </w:rPr>
      </w:pPr>
      <w:r w:rsidRPr="00E11912">
        <w:rPr>
          <w:rFonts w:eastAsia="Times New Roman"/>
          <w:i/>
        </w:rPr>
        <w:t xml:space="preserve">Примечание. Сравнение результатов по ОО проводится при условии количества участников экзамена от ОО не менее </w:t>
      </w:r>
      <w:r>
        <w:rPr>
          <w:rFonts w:eastAsia="Times New Roman"/>
          <w:i/>
        </w:rPr>
        <w:t>5</w:t>
      </w:r>
      <w:r w:rsidRPr="00E11912">
        <w:rPr>
          <w:rFonts w:eastAsia="Times New Roman"/>
          <w:i/>
        </w:rPr>
        <w:t xml:space="preserve"> </w:t>
      </w:r>
    </w:p>
    <w:tbl>
      <w:tblPr>
        <w:tblW w:w="9762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088"/>
        <w:gridCol w:w="2367"/>
        <w:gridCol w:w="2431"/>
        <w:gridCol w:w="2431"/>
      </w:tblGrid>
      <w:tr w:rsidR="00D63209" w:rsidRPr="00E2039C" w:rsidTr="00304639">
        <w:trPr>
          <w:cantSplit/>
          <w:tblHeader/>
        </w:trPr>
        <w:tc>
          <w:tcPr>
            <w:tcW w:w="445" w:type="dxa"/>
            <w:vAlign w:val="center"/>
          </w:tcPr>
          <w:p w:rsidR="00D63209" w:rsidRPr="00E2039C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8" w:type="dxa"/>
            <w:vAlign w:val="center"/>
          </w:tcPr>
          <w:p w:rsidR="00D63209" w:rsidRPr="00E2039C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42EF">
              <w:rPr>
                <w:rFonts w:ascii="Times New Roman" w:hAnsi="Times New Roman"/>
                <w:sz w:val="24"/>
              </w:rPr>
              <w:t>Наименование</w:t>
            </w: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</w:t>
            </w:r>
          </w:p>
        </w:tc>
        <w:tc>
          <w:tcPr>
            <w:tcW w:w="2367" w:type="dxa"/>
            <w:vAlign w:val="center"/>
          </w:tcPr>
          <w:p w:rsidR="00D63209" w:rsidRPr="00E2039C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участников,</w:t>
            </w:r>
          </w:p>
          <w:p w:rsidR="00D63209" w:rsidRPr="00E2039C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достигших</w:t>
            </w:r>
            <w:proofErr w:type="gramEnd"/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минимального балла</w:t>
            </w:r>
          </w:p>
        </w:tc>
        <w:tc>
          <w:tcPr>
            <w:tcW w:w="2431" w:type="dxa"/>
            <w:vAlign w:val="center"/>
          </w:tcPr>
          <w:p w:rsidR="00D63209" w:rsidRPr="00E2039C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61 до 80 баллов</w:t>
            </w:r>
          </w:p>
        </w:tc>
        <w:tc>
          <w:tcPr>
            <w:tcW w:w="2431" w:type="dxa"/>
            <w:vAlign w:val="center"/>
          </w:tcPr>
          <w:p w:rsidR="00D63209" w:rsidRPr="00E2039C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20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81 до 100 баллов</w:t>
            </w:r>
          </w:p>
        </w:tc>
      </w:tr>
      <w:tr w:rsidR="00D63209" w:rsidRPr="00E2039C" w:rsidTr="00304639">
        <w:trPr>
          <w:cantSplit/>
        </w:trPr>
        <w:tc>
          <w:tcPr>
            <w:tcW w:w="445" w:type="dxa"/>
            <w:vAlign w:val="center"/>
          </w:tcPr>
          <w:p w:rsidR="00D63209" w:rsidRPr="00E2039C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D63209" w:rsidRPr="00E2039C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367" w:type="dxa"/>
            <w:vAlign w:val="center"/>
          </w:tcPr>
          <w:p w:rsidR="00D63209" w:rsidRPr="00E2039C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431" w:type="dxa"/>
            <w:vAlign w:val="center"/>
          </w:tcPr>
          <w:p w:rsidR="00D63209" w:rsidRPr="00E2039C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2431" w:type="dxa"/>
            <w:vAlign w:val="center"/>
          </w:tcPr>
          <w:p w:rsidR="00D63209" w:rsidRPr="00E2039C" w:rsidRDefault="00D63209" w:rsidP="00304639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---</w:t>
            </w:r>
          </w:p>
        </w:tc>
      </w:tr>
    </w:tbl>
    <w:p w:rsidR="005B042F" w:rsidRDefault="005B042F" w:rsidP="00AF3DAE">
      <w:pPr>
        <w:jc w:val="both"/>
      </w:pPr>
    </w:p>
    <w:p w:rsidR="00B50AAF" w:rsidRPr="00E2039C" w:rsidRDefault="00B50AAF" w:rsidP="00AF3DAE">
      <w:pPr>
        <w:jc w:val="both"/>
      </w:pPr>
    </w:p>
    <w:p w:rsidR="00B50AAF" w:rsidRDefault="000E4C79" w:rsidP="00877289">
      <w:pPr>
        <w:ind w:firstLine="567"/>
        <w:jc w:val="both"/>
        <w:rPr>
          <w:b/>
          <w:sz w:val="28"/>
        </w:rPr>
      </w:pPr>
      <w:r w:rsidRPr="00E11912">
        <w:rPr>
          <w:rFonts w:eastAsia="Times New Roman"/>
          <w:b/>
          <w:sz w:val="28"/>
        </w:rPr>
        <w:t xml:space="preserve">2.5.  </w:t>
      </w:r>
      <w:r w:rsidRPr="00E11912">
        <w:rPr>
          <w:b/>
          <w:sz w:val="28"/>
        </w:rPr>
        <w:t>ВЫВОДЫ о характере изменения результатов ЕГЭ по предмету</w:t>
      </w:r>
    </w:p>
    <w:p w:rsidR="00AF3DAE" w:rsidRDefault="000E4C79" w:rsidP="00877289">
      <w:pPr>
        <w:ind w:firstLine="567"/>
        <w:jc w:val="both"/>
      </w:pPr>
      <w:r w:rsidRPr="00E11912">
        <w:rPr>
          <w:b/>
        </w:rPr>
        <w:br/>
      </w:r>
    </w:p>
    <w:p w:rsidR="00EB2C4F" w:rsidRDefault="00EB2C4F" w:rsidP="00EB2C4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B15EA9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в ЕГЭ по литературе приняли участие </w:t>
      </w:r>
      <w:r w:rsidR="00B15EA9">
        <w:rPr>
          <w:sz w:val="28"/>
          <w:szCs w:val="28"/>
        </w:rPr>
        <w:t>5</w:t>
      </w:r>
      <w:r>
        <w:rPr>
          <w:sz w:val="28"/>
          <w:szCs w:val="28"/>
        </w:rPr>
        <w:t xml:space="preserve"> чел. (</w:t>
      </w:r>
      <w:r w:rsidR="00B15EA9">
        <w:rPr>
          <w:sz w:val="28"/>
          <w:szCs w:val="28"/>
        </w:rPr>
        <w:t>4</w:t>
      </w:r>
      <w:r w:rsidR="00D63209">
        <w:rPr>
          <w:sz w:val="28"/>
          <w:szCs w:val="28"/>
        </w:rPr>
        <w:t>,1</w:t>
      </w:r>
      <w:r>
        <w:rPr>
          <w:sz w:val="28"/>
          <w:szCs w:val="28"/>
        </w:rPr>
        <w:t>%)</w:t>
      </w:r>
      <w:r w:rsidR="009D43A4">
        <w:rPr>
          <w:sz w:val="28"/>
          <w:szCs w:val="28"/>
        </w:rPr>
        <w:t xml:space="preserve"> из </w:t>
      </w:r>
      <w:proofErr w:type="spellStart"/>
      <w:r w:rsidR="00D63209">
        <w:rPr>
          <w:sz w:val="28"/>
          <w:szCs w:val="28"/>
        </w:rPr>
        <w:t>трех</w:t>
      </w:r>
      <w:proofErr w:type="spellEnd"/>
      <w:r w:rsidR="009D43A4">
        <w:rPr>
          <w:sz w:val="28"/>
          <w:szCs w:val="28"/>
        </w:rPr>
        <w:t xml:space="preserve"> школ округа</w:t>
      </w:r>
      <w:r>
        <w:rPr>
          <w:sz w:val="28"/>
          <w:szCs w:val="28"/>
        </w:rPr>
        <w:t xml:space="preserve">. В целом результаты </w:t>
      </w:r>
      <w:r w:rsidR="00B15EA9">
        <w:rPr>
          <w:sz w:val="28"/>
          <w:szCs w:val="28"/>
        </w:rPr>
        <w:t>ниже</w:t>
      </w:r>
      <w:r>
        <w:rPr>
          <w:sz w:val="28"/>
          <w:szCs w:val="28"/>
        </w:rPr>
        <w:t>, чем в предшествующ</w:t>
      </w:r>
      <w:r w:rsidR="009D43A4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9D43A4">
        <w:rPr>
          <w:sz w:val="28"/>
          <w:szCs w:val="28"/>
        </w:rPr>
        <w:t>году</w:t>
      </w:r>
      <w:r>
        <w:rPr>
          <w:sz w:val="28"/>
          <w:szCs w:val="28"/>
        </w:rPr>
        <w:t>.</w:t>
      </w:r>
    </w:p>
    <w:p w:rsidR="00877289" w:rsidRDefault="00EB2C4F" w:rsidP="0076532D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Пороговое значение</w:t>
      </w:r>
      <w:r w:rsidR="00F0670E">
        <w:rPr>
          <w:sz w:val="28"/>
          <w:szCs w:val="28"/>
        </w:rPr>
        <w:t xml:space="preserve"> преодолел</w:t>
      </w:r>
      <w:r w:rsidR="00D63209">
        <w:rPr>
          <w:sz w:val="28"/>
          <w:szCs w:val="28"/>
        </w:rPr>
        <w:t>и все участники</w:t>
      </w:r>
      <w:r w:rsidR="00B03E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5EA9">
        <w:rPr>
          <w:sz w:val="28"/>
          <w:szCs w:val="28"/>
        </w:rPr>
        <w:t>как и в 2024 году</w:t>
      </w:r>
      <w:r>
        <w:rPr>
          <w:sz w:val="28"/>
          <w:szCs w:val="28"/>
        </w:rPr>
        <w:t>.</w:t>
      </w:r>
      <w:r w:rsidR="00CD5973" w:rsidRPr="00CD5973">
        <w:rPr>
          <w:sz w:val="28"/>
          <w:szCs w:val="28"/>
        </w:rPr>
        <w:t xml:space="preserve"> </w:t>
      </w:r>
      <w:r w:rsidR="00CD5973">
        <w:rPr>
          <w:sz w:val="28"/>
          <w:szCs w:val="28"/>
        </w:rPr>
        <w:t xml:space="preserve">При этом </w:t>
      </w:r>
      <w:r w:rsidR="00CD5973" w:rsidRPr="006B0723">
        <w:rPr>
          <w:sz w:val="28"/>
          <w:szCs w:val="28"/>
        </w:rPr>
        <w:t>участник</w:t>
      </w:r>
      <w:r w:rsidR="00CD5973">
        <w:rPr>
          <w:sz w:val="28"/>
          <w:szCs w:val="28"/>
        </w:rPr>
        <w:t>и</w:t>
      </w:r>
      <w:r w:rsidR="00CD5973" w:rsidRPr="006B0723">
        <w:rPr>
          <w:sz w:val="28"/>
          <w:szCs w:val="28"/>
        </w:rPr>
        <w:t>, преодолевши</w:t>
      </w:r>
      <w:r w:rsidR="00CD5973">
        <w:rPr>
          <w:sz w:val="28"/>
          <w:szCs w:val="28"/>
        </w:rPr>
        <w:t>е</w:t>
      </w:r>
      <w:r w:rsidR="00CD5973" w:rsidRPr="006B0723">
        <w:rPr>
          <w:sz w:val="28"/>
          <w:szCs w:val="28"/>
        </w:rPr>
        <w:t xml:space="preserve"> порог с запасом 1-2 балла</w:t>
      </w:r>
      <w:r w:rsidR="00CD5973">
        <w:rPr>
          <w:sz w:val="28"/>
          <w:szCs w:val="28"/>
        </w:rPr>
        <w:t xml:space="preserve">, отсутствуют, </w:t>
      </w:r>
      <w:r w:rsidR="00877289">
        <w:rPr>
          <w:sz w:val="28"/>
          <w:szCs w:val="28"/>
        </w:rPr>
        <w:t xml:space="preserve">это исключает риск </w:t>
      </w:r>
      <w:r w:rsidR="00CD5973">
        <w:rPr>
          <w:sz w:val="28"/>
          <w:szCs w:val="28"/>
        </w:rPr>
        <w:t xml:space="preserve"> </w:t>
      </w:r>
      <w:r w:rsidR="00877289">
        <w:rPr>
          <w:sz w:val="28"/>
          <w:szCs w:val="28"/>
        </w:rPr>
        <w:t xml:space="preserve">снижения доли выпускников, получивших баллы, соответствующие </w:t>
      </w:r>
      <w:r w:rsidR="00877289" w:rsidRPr="006B0723">
        <w:rPr>
          <w:sz w:val="28"/>
          <w:szCs w:val="28"/>
        </w:rPr>
        <w:t>низк</w:t>
      </w:r>
      <w:r w:rsidR="00877289">
        <w:rPr>
          <w:sz w:val="28"/>
          <w:szCs w:val="28"/>
        </w:rPr>
        <w:t>ому</w:t>
      </w:r>
      <w:r w:rsidR="00877289" w:rsidRPr="006B0723">
        <w:rPr>
          <w:sz w:val="28"/>
          <w:szCs w:val="28"/>
        </w:rPr>
        <w:t xml:space="preserve"> уровн</w:t>
      </w:r>
      <w:r w:rsidR="00877289">
        <w:rPr>
          <w:sz w:val="28"/>
          <w:szCs w:val="28"/>
        </w:rPr>
        <w:t>ю</w:t>
      </w:r>
      <w:r w:rsidR="00877289" w:rsidRPr="006B0723">
        <w:rPr>
          <w:sz w:val="28"/>
          <w:szCs w:val="28"/>
        </w:rPr>
        <w:t xml:space="preserve"> подготовки</w:t>
      </w:r>
      <w:r w:rsidR="00877289">
        <w:rPr>
          <w:sz w:val="28"/>
          <w:szCs w:val="28"/>
        </w:rPr>
        <w:t>.</w:t>
      </w:r>
    </w:p>
    <w:p w:rsidR="00F0670E" w:rsidRDefault="00EB2C4F" w:rsidP="00F0670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С</w:t>
      </w:r>
      <w:r w:rsidRPr="00EB2C4F">
        <w:rPr>
          <w:sz w:val="28"/>
        </w:rPr>
        <w:t>редний балл</w:t>
      </w:r>
      <w:r>
        <w:rPr>
          <w:sz w:val="28"/>
        </w:rPr>
        <w:t xml:space="preserve"> в 202</w:t>
      </w:r>
      <w:r w:rsidR="00B15EA9">
        <w:rPr>
          <w:sz w:val="28"/>
        </w:rPr>
        <w:t>5</w:t>
      </w:r>
      <w:r>
        <w:rPr>
          <w:sz w:val="28"/>
        </w:rPr>
        <w:t xml:space="preserve"> году  составил </w:t>
      </w:r>
      <w:r w:rsidR="00B15EA9">
        <w:rPr>
          <w:sz w:val="28"/>
        </w:rPr>
        <w:t>63</w:t>
      </w:r>
      <w:r>
        <w:rPr>
          <w:sz w:val="28"/>
        </w:rPr>
        <w:t xml:space="preserve">, что на </w:t>
      </w:r>
      <w:r w:rsidR="00B15EA9">
        <w:rPr>
          <w:sz w:val="28"/>
        </w:rPr>
        <w:t>9,7</w:t>
      </w:r>
      <w:r w:rsidR="00F0670E">
        <w:rPr>
          <w:sz w:val="28"/>
        </w:rPr>
        <w:t xml:space="preserve"> </w:t>
      </w:r>
      <w:r w:rsidR="00B15EA9">
        <w:rPr>
          <w:sz w:val="28"/>
        </w:rPr>
        <w:t>ниже</w:t>
      </w:r>
      <w:r w:rsidR="00667986">
        <w:rPr>
          <w:sz w:val="28"/>
        </w:rPr>
        <w:t>,</w:t>
      </w:r>
      <w:r>
        <w:rPr>
          <w:sz w:val="28"/>
        </w:rPr>
        <w:t xml:space="preserve"> чем в </w:t>
      </w:r>
      <w:r w:rsidR="00D63209">
        <w:rPr>
          <w:sz w:val="28"/>
        </w:rPr>
        <w:t>202</w:t>
      </w:r>
      <w:r w:rsidR="00B15EA9">
        <w:rPr>
          <w:sz w:val="28"/>
        </w:rPr>
        <w:t>4</w:t>
      </w:r>
      <w:r w:rsidR="00D63209">
        <w:rPr>
          <w:sz w:val="28"/>
        </w:rPr>
        <w:t xml:space="preserve"> (</w:t>
      </w:r>
      <w:r w:rsidR="00B15EA9">
        <w:rPr>
          <w:sz w:val="28"/>
        </w:rPr>
        <w:t>72,7</w:t>
      </w:r>
      <w:r w:rsidR="00D63209">
        <w:rPr>
          <w:sz w:val="28"/>
        </w:rPr>
        <w:t>)</w:t>
      </w:r>
      <w:r w:rsidR="00F0670E">
        <w:rPr>
          <w:sz w:val="28"/>
        </w:rPr>
        <w:t xml:space="preserve"> и на </w:t>
      </w:r>
      <w:r w:rsidR="00B15EA9">
        <w:rPr>
          <w:sz w:val="28"/>
        </w:rPr>
        <w:t>7,9 выше</w:t>
      </w:r>
      <w:r w:rsidR="00F0670E">
        <w:rPr>
          <w:sz w:val="28"/>
        </w:rPr>
        <w:t xml:space="preserve">, чем в  </w:t>
      </w:r>
      <w:r w:rsidR="00D63209">
        <w:rPr>
          <w:sz w:val="28"/>
        </w:rPr>
        <w:t>202</w:t>
      </w:r>
      <w:r w:rsidR="00B15EA9">
        <w:rPr>
          <w:sz w:val="28"/>
        </w:rPr>
        <w:t>3</w:t>
      </w:r>
      <w:r w:rsidR="00D63209">
        <w:rPr>
          <w:sz w:val="28"/>
        </w:rPr>
        <w:t xml:space="preserve"> году (</w:t>
      </w:r>
      <w:r w:rsidR="00B15EA9">
        <w:rPr>
          <w:sz w:val="28"/>
        </w:rPr>
        <w:t>55,1</w:t>
      </w:r>
      <w:r w:rsidR="00D63209">
        <w:rPr>
          <w:sz w:val="28"/>
        </w:rPr>
        <w:t xml:space="preserve">). </w:t>
      </w:r>
      <w:r w:rsidR="00F0670E" w:rsidRPr="00A9527C">
        <w:rPr>
          <w:sz w:val="28"/>
          <w:szCs w:val="28"/>
        </w:rPr>
        <w:t>В 202</w:t>
      </w:r>
      <w:r w:rsidR="00B15EA9">
        <w:rPr>
          <w:sz w:val="28"/>
          <w:szCs w:val="28"/>
        </w:rPr>
        <w:t>5</w:t>
      </w:r>
      <w:r w:rsidR="00F0670E" w:rsidRPr="00A9527C">
        <w:rPr>
          <w:sz w:val="28"/>
          <w:szCs w:val="28"/>
        </w:rPr>
        <w:t xml:space="preserve"> году произошло перераспределение участников по группам баллов. </w:t>
      </w:r>
      <w:r w:rsidR="00B15EA9">
        <w:rPr>
          <w:sz w:val="28"/>
          <w:szCs w:val="28"/>
        </w:rPr>
        <w:t>Уменьшилась</w:t>
      </w:r>
      <w:r w:rsidR="00A9527C" w:rsidRPr="00A9527C">
        <w:rPr>
          <w:sz w:val="28"/>
          <w:szCs w:val="28"/>
        </w:rPr>
        <w:t xml:space="preserve"> доля как набравших 81 и более</w:t>
      </w:r>
      <w:r w:rsidR="00877289">
        <w:rPr>
          <w:sz w:val="28"/>
          <w:szCs w:val="28"/>
        </w:rPr>
        <w:t xml:space="preserve"> баллов</w:t>
      </w:r>
      <w:r w:rsidR="00A9527C" w:rsidRPr="00A9527C">
        <w:rPr>
          <w:sz w:val="28"/>
          <w:szCs w:val="28"/>
        </w:rPr>
        <w:t xml:space="preserve">, так и от 61 до 80 баллов и составила </w:t>
      </w:r>
      <w:r w:rsidR="00B15EA9">
        <w:rPr>
          <w:sz w:val="28"/>
          <w:szCs w:val="28"/>
        </w:rPr>
        <w:t>20</w:t>
      </w:r>
      <w:r w:rsidR="00D63209">
        <w:rPr>
          <w:sz w:val="28"/>
          <w:szCs w:val="28"/>
        </w:rPr>
        <w:t>% (202</w:t>
      </w:r>
      <w:r w:rsidR="00B15EA9">
        <w:rPr>
          <w:sz w:val="28"/>
          <w:szCs w:val="28"/>
        </w:rPr>
        <w:t>4</w:t>
      </w:r>
      <w:r w:rsidR="00A9527C" w:rsidRPr="00A9527C">
        <w:rPr>
          <w:sz w:val="28"/>
          <w:szCs w:val="28"/>
        </w:rPr>
        <w:t xml:space="preserve">г. – </w:t>
      </w:r>
      <w:r w:rsidR="00B15EA9">
        <w:rPr>
          <w:sz w:val="28"/>
          <w:szCs w:val="28"/>
        </w:rPr>
        <w:t>33,3%</w:t>
      </w:r>
      <w:r w:rsidR="00A9527C" w:rsidRPr="00A9527C">
        <w:rPr>
          <w:sz w:val="28"/>
          <w:szCs w:val="28"/>
        </w:rPr>
        <w:t xml:space="preserve">) и </w:t>
      </w:r>
      <w:r w:rsidR="00B15EA9">
        <w:rPr>
          <w:sz w:val="28"/>
          <w:szCs w:val="28"/>
        </w:rPr>
        <w:t xml:space="preserve">40% </w:t>
      </w:r>
      <w:r w:rsidR="00D63209">
        <w:rPr>
          <w:sz w:val="28"/>
          <w:szCs w:val="28"/>
        </w:rPr>
        <w:t>(202</w:t>
      </w:r>
      <w:r w:rsidR="00B15EA9">
        <w:rPr>
          <w:sz w:val="28"/>
          <w:szCs w:val="28"/>
        </w:rPr>
        <w:t>4</w:t>
      </w:r>
      <w:r w:rsidR="00A9527C" w:rsidRPr="00A9527C">
        <w:rPr>
          <w:sz w:val="28"/>
          <w:szCs w:val="28"/>
        </w:rPr>
        <w:t xml:space="preserve">г. – </w:t>
      </w:r>
      <w:r w:rsidR="00B15EA9">
        <w:rPr>
          <w:sz w:val="28"/>
          <w:szCs w:val="28"/>
        </w:rPr>
        <w:t>66,7%</w:t>
      </w:r>
      <w:r w:rsidR="00A9527C" w:rsidRPr="00A9527C">
        <w:rPr>
          <w:sz w:val="28"/>
          <w:szCs w:val="28"/>
        </w:rPr>
        <w:t>) соответствен</w:t>
      </w:r>
      <w:r w:rsidR="00B15EA9">
        <w:rPr>
          <w:sz w:val="28"/>
          <w:szCs w:val="28"/>
        </w:rPr>
        <w:t>но</w:t>
      </w:r>
      <w:r w:rsidR="00D63209">
        <w:rPr>
          <w:sz w:val="28"/>
          <w:szCs w:val="28"/>
        </w:rPr>
        <w:t>.</w:t>
      </w:r>
    </w:p>
    <w:p w:rsidR="00CD5973" w:rsidRPr="00CD4124" w:rsidRDefault="00D63209" w:rsidP="0076532D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proofErr w:type="spellStart"/>
      <w:r>
        <w:rPr>
          <w:sz w:val="28"/>
          <w:szCs w:val="28"/>
        </w:rPr>
        <w:t>высокобалльники</w:t>
      </w:r>
      <w:proofErr w:type="spellEnd"/>
      <w:r w:rsidR="00CD5973">
        <w:rPr>
          <w:sz w:val="28"/>
          <w:szCs w:val="28"/>
        </w:rPr>
        <w:t xml:space="preserve">  преодолел</w:t>
      </w:r>
      <w:r>
        <w:rPr>
          <w:sz w:val="28"/>
          <w:szCs w:val="28"/>
        </w:rPr>
        <w:t>и</w:t>
      </w:r>
      <w:r w:rsidR="00CD5973" w:rsidRPr="00B12485">
        <w:rPr>
          <w:sz w:val="28"/>
          <w:szCs w:val="28"/>
        </w:rPr>
        <w:t xml:space="preserve"> с запасом в 1-2 балла границу, соответствующую высокому уровню подготовки (81-82 балла).</w:t>
      </w:r>
    </w:p>
    <w:p w:rsidR="00B824E7" w:rsidRDefault="00877289" w:rsidP="00B824E7">
      <w:pPr>
        <w:spacing w:line="360" w:lineRule="auto"/>
        <w:ind w:firstLine="567"/>
        <w:jc w:val="both"/>
        <w:rPr>
          <w:sz w:val="28"/>
          <w:szCs w:val="28"/>
        </w:rPr>
      </w:pPr>
      <w:r w:rsidRPr="00877289">
        <w:rPr>
          <w:sz w:val="28"/>
          <w:szCs w:val="28"/>
        </w:rPr>
        <w:t>Анализ динамики результатов экзамена по АТЕ</w:t>
      </w:r>
      <w:r>
        <w:rPr>
          <w:sz w:val="23"/>
          <w:szCs w:val="23"/>
        </w:rPr>
        <w:t xml:space="preserve"> </w:t>
      </w:r>
      <w:r>
        <w:rPr>
          <w:rFonts w:eastAsia="Times New Roman"/>
          <w:sz w:val="28"/>
        </w:rPr>
        <w:t>и в</w:t>
      </w:r>
      <w:r w:rsidR="00B824E7" w:rsidRPr="004A3671">
        <w:rPr>
          <w:rFonts w:eastAsia="Times New Roman"/>
          <w:sz w:val="28"/>
        </w:rPr>
        <w:t>ыделение перечня шко</w:t>
      </w:r>
      <w:r w:rsidR="00B824E7">
        <w:rPr>
          <w:rFonts w:eastAsia="Times New Roman"/>
          <w:sz w:val="28"/>
        </w:rPr>
        <w:t>л</w:t>
      </w:r>
      <w:r w:rsidR="00B824E7" w:rsidRPr="004A3671">
        <w:rPr>
          <w:rFonts w:eastAsia="Times New Roman"/>
          <w:sz w:val="28"/>
        </w:rPr>
        <w:t xml:space="preserve">, продемонстрировавших </w:t>
      </w:r>
      <w:r w:rsidR="00B824E7">
        <w:rPr>
          <w:rFonts w:eastAsia="Times New Roman"/>
          <w:sz w:val="28"/>
        </w:rPr>
        <w:t>как наиболее высокие, так и низкие результаты,</w:t>
      </w:r>
      <w:r w:rsidR="00B824E7" w:rsidRPr="004A3671">
        <w:rPr>
          <w:rFonts w:eastAsia="Times New Roman"/>
          <w:sz w:val="28"/>
        </w:rPr>
        <w:t xml:space="preserve"> из общего количества не предоставляется возможным в связи с тем, </w:t>
      </w:r>
      <w:r w:rsidRPr="00877289">
        <w:rPr>
          <w:sz w:val="28"/>
          <w:szCs w:val="28"/>
        </w:rPr>
        <w:t xml:space="preserve">количество участников незначительно, а </w:t>
      </w:r>
      <w:proofErr w:type="gramStart"/>
      <w:r w:rsidRPr="00877289">
        <w:rPr>
          <w:sz w:val="28"/>
          <w:szCs w:val="28"/>
        </w:rPr>
        <w:t>значит показатели очень сильно персонифицированы</w:t>
      </w:r>
      <w:proofErr w:type="gramEnd"/>
      <w:r w:rsidRPr="00877289">
        <w:rPr>
          <w:sz w:val="28"/>
          <w:szCs w:val="28"/>
        </w:rPr>
        <w:t>, поэтому различия 202</w:t>
      </w:r>
      <w:r w:rsidR="00DA25A5">
        <w:rPr>
          <w:sz w:val="28"/>
          <w:szCs w:val="28"/>
        </w:rPr>
        <w:t>4</w:t>
      </w:r>
      <w:r w:rsidRPr="00877289">
        <w:rPr>
          <w:sz w:val="28"/>
          <w:szCs w:val="28"/>
        </w:rPr>
        <w:t xml:space="preserve"> и 202</w:t>
      </w:r>
      <w:r w:rsidR="00DA25A5">
        <w:rPr>
          <w:sz w:val="28"/>
          <w:szCs w:val="28"/>
        </w:rPr>
        <w:t>5</w:t>
      </w:r>
      <w:r w:rsidRPr="00877289">
        <w:rPr>
          <w:sz w:val="28"/>
          <w:szCs w:val="28"/>
        </w:rPr>
        <w:t xml:space="preserve"> года могут быть результатом индивидуального состава участников ЕГЭ.</w:t>
      </w:r>
    </w:p>
    <w:p w:rsidR="004A1389" w:rsidRPr="00877289" w:rsidRDefault="004A1389" w:rsidP="00B824E7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W w:w="10490" w:type="dxa"/>
        <w:tblInd w:w="-318" w:type="dxa"/>
        <w:tblLook w:val="04A0" w:firstRow="1" w:lastRow="0" w:firstColumn="1" w:lastColumn="0" w:noHBand="0" w:noVBand="1"/>
      </w:tblPr>
      <w:tblGrid>
        <w:gridCol w:w="3828"/>
        <w:gridCol w:w="664"/>
        <w:gridCol w:w="636"/>
        <w:gridCol w:w="506"/>
        <w:gridCol w:w="745"/>
        <w:gridCol w:w="567"/>
        <w:gridCol w:w="673"/>
        <w:gridCol w:w="459"/>
        <w:gridCol w:w="636"/>
        <w:gridCol w:w="567"/>
        <w:gridCol w:w="709"/>
        <w:gridCol w:w="500"/>
      </w:tblGrid>
      <w:tr w:rsidR="00B824E7" w:rsidRPr="00EA068D" w:rsidTr="00FC4DB0">
        <w:trPr>
          <w:cantSplit/>
          <w:trHeight w:val="331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E7" w:rsidRPr="00EA068D" w:rsidRDefault="00B824E7" w:rsidP="006874F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ЛИТЕРАТУРА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824E7" w:rsidRPr="00EA068D" w:rsidRDefault="00B824E7" w:rsidP="006874F5">
            <w:pPr>
              <w:ind w:left="113" w:right="113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EA068D">
              <w:rPr>
                <w:rFonts w:eastAsia="Times New Roman"/>
                <w:bCs/>
                <w:color w:val="000000"/>
                <w:sz w:val="22"/>
                <w:szCs w:val="22"/>
              </w:rPr>
              <w:t>Всего участников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B824E7" w:rsidRPr="00EA068D" w:rsidRDefault="00B824E7" w:rsidP="006874F5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24E7" w:rsidRPr="00EA068D" w:rsidRDefault="00B824E7" w:rsidP="006874F5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24E7" w:rsidRPr="00EA068D" w:rsidRDefault="00B824E7" w:rsidP="006874F5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 xml:space="preserve">Доля участников ЕГЭ, получивших баллы 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от 0 до min-1,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24E7" w:rsidRPr="00EA068D" w:rsidRDefault="00B824E7" w:rsidP="006874F5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24E7" w:rsidRPr="00EA068D" w:rsidRDefault="00B824E7" w:rsidP="006874F5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Доля участников ЕГЭ, получивших баллы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от </w:t>
            </w:r>
            <w:proofErr w:type="spellStart"/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min</w:t>
            </w:r>
            <w:proofErr w:type="spellEnd"/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до 60,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24E7" w:rsidRPr="00EA068D" w:rsidRDefault="00B824E7" w:rsidP="006874F5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24E7" w:rsidRPr="00EA068D" w:rsidRDefault="00B824E7" w:rsidP="006874F5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Доля участников ЕГЭ, получивших баллы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от 61 до 80,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24E7" w:rsidRPr="00EA068D" w:rsidRDefault="00B824E7" w:rsidP="006874F5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>Границы уровня в тестовых баллах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824E7" w:rsidRPr="00EA068D" w:rsidRDefault="00B824E7" w:rsidP="006874F5">
            <w:pPr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A068D">
              <w:rPr>
                <w:rFonts w:eastAsia="Times New Roman"/>
                <w:color w:val="000000"/>
                <w:sz w:val="20"/>
                <w:szCs w:val="20"/>
              </w:rPr>
              <w:t xml:space="preserve">Доля участников ЕГЭ, получивших баллы </w:t>
            </w:r>
            <w:r w:rsidRPr="00EA068D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от 81 до 100, </w:t>
            </w:r>
            <w:r w:rsidRPr="00EA068D">
              <w:rPr>
                <w:rFonts w:eastAsia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B824E7" w:rsidRPr="00EA068D" w:rsidRDefault="00B824E7" w:rsidP="006874F5">
            <w:pPr>
              <w:ind w:left="113" w:right="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Количество 100-балльников</w:t>
            </w:r>
          </w:p>
        </w:tc>
      </w:tr>
      <w:tr w:rsidR="00B824E7" w:rsidRPr="00EA068D" w:rsidTr="00FC4DB0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E7" w:rsidRPr="00EA068D" w:rsidRDefault="00B824E7" w:rsidP="006874F5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E7" w:rsidRPr="00EA068D" w:rsidRDefault="00B824E7" w:rsidP="006874F5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E7" w:rsidRPr="00EA068D" w:rsidRDefault="00B824E7" w:rsidP="006874F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24E7" w:rsidRDefault="00B824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0-31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24E7" w:rsidRDefault="00B824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32-60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24E7" w:rsidRDefault="00B824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61-80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24E7" w:rsidRDefault="00B824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81-100</w:t>
            </w:r>
          </w:p>
        </w:tc>
        <w:tc>
          <w:tcPr>
            <w:tcW w:w="5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824E7" w:rsidRPr="00EA068D" w:rsidRDefault="00B824E7" w:rsidP="006874F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FC4DB0" w:rsidRPr="00EA068D" w:rsidTr="00FC4DB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DB0" w:rsidRPr="00EA068D" w:rsidRDefault="00FC4DB0" w:rsidP="006874F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>. Алексеевка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DB0" w:rsidRDefault="00FC4DB0" w:rsidP="00304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76532D" w:rsidRPr="00EA068D" w:rsidTr="00FC4DB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532D" w:rsidRPr="00EA068D" w:rsidRDefault="0076532D" w:rsidP="005F7B6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z w:val="22"/>
                <w:szCs w:val="22"/>
              </w:rPr>
              <w:t>Герасимовка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32D" w:rsidRDefault="0076532D" w:rsidP="005F2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76532D" w:rsidRPr="00EA068D" w:rsidTr="00FC4DB0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532D" w:rsidRPr="00EA068D" w:rsidRDefault="0076532D" w:rsidP="009D43A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с. </w:t>
            </w:r>
            <w:proofErr w:type="spellStart"/>
            <w:r w:rsidRPr="00EA068D">
              <w:rPr>
                <w:rFonts w:eastAsia="Times New Roman"/>
                <w:sz w:val="22"/>
                <w:szCs w:val="22"/>
              </w:rPr>
              <w:t>Летниково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32D" w:rsidRDefault="0076532D" w:rsidP="005F2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DA25A5" w:rsidRPr="00EA068D" w:rsidTr="00FC4DB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5A5" w:rsidRPr="00EA068D" w:rsidRDefault="00DA25A5" w:rsidP="006874F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>СОШ № 1 «ОЦ» с. Борское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5A5" w:rsidRDefault="00DA25A5" w:rsidP="005A5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FC4DB0" w:rsidRPr="00EA068D" w:rsidTr="0030463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C4DB0" w:rsidRPr="00EA068D" w:rsidRDefault="00FC4DB0" w:rsidP="006874F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>СОШ № 2 «ОЦ» с. Борское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4DB0" w:rsidRDefault="00DA25A5" w:rsidP="00304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DB0" w:rsidRDefault="00DA25A5" w:rsidP="00304639">
            <w:pPr>
              <w:jc w:val="center"/>
            </w:pPr>
            <w:r>
              <w:t>44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DB0" w:rsidRDefault="00DA25A5" w:rsidP="00304639">
            <w:pPr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DA25A5" w:rsidP="0030463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DA25A5" w:rsidP="00304639">
            <w:pPr>
              <w:jc w:val="center"/>
            </w:pPr>
            <w: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DA25A5" w:rsidP="00304639">
            <w:pPr>
              <w:jc w:val="center"/>
            </w:pPr>
            <w:r>
              <w:t>100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DA25A5" w:rsidP="00304639">
            <w:pPr>
              <w:jc w:val="center"/>
            </w:pPr>
            <w: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DA25A5" w:rsidP="0030463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DA25A5" w:rsidP="00304639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DA25A5" w:rsidP="00304639">
            <w:pPr>
              <w:jc w:val="center"/>
            </w:pPr>
            <w: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DB0" w:rsidRDefault="00DA25A5" w:rsidP="00304639">
            <w:pPr>
              <w:jc w:val="center"/>
            </w:pPr>
            <w:r>
              <w:t>0</w:t>
            </w:r>
          </w:p>
        </w:tc>
      </w:tr>
      <w:tr w:rsidR="0076532D" w:rsidRPr="00EA068D" w:rsidTr="00FC4DB0">
        <w:trPr>
          <w:trHeight w:val="2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532D" w:rsidRPr="005F7B60" w:rsidRDefault="0076532D" w:rsidP="006874F5">
            <w:pPr>
              <w:rPr>
                <w:rFonts w:eastAsia="Times New Roman"/>
                <w:sz w:val="22"/>
                <w:szCs w:val="22"/>
              </w:rPr>
            </w:pPr>
            <w:r w:rsidRPr="005F7B60">
              <w:rPr>
                <w:rFonts w:eastAsia="Times New Roman"/>
                <w:sz w:val="22"/>
                <w:szCs w:val="22"/>
              </w:rPr>
              <w:t>ГБОУ СОШ № 1 г. Нефтегорска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532D" w:rsidRDefault="0076532D" w:rsidP="005F2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76532D" w:rsidRPr="00EA068D" w:rsidTr="00FC4DB0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532D" w:rsidRPr="005F7B60" w:rsidRDefault="0076532D" w:rsidP="006874F5">
            <w:pPr>
              <w:rPr>
                <w:rFonts w:eastAsia="Times New Roman"/>
                <w:sz w:val="22"/>
                <w:szCs w:val="22"/>
              </w:rPr>
            </w:pPr>
            <w:r w:rsidRPr="005F7B60">
              <w:rPr>
                <w:rFonts w:eastAsia="Times New Roman"/>
                <w:sz w:val="22"/>
                <w:szCs w:val="22"/>
              </w:rPr>
              <w:t>ГБОУ СОШ № 2 г. Нефтегорска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532D" w:rsidRDefault="00DA25A5" w:rsidP="005F2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DA25A5" w:rsidP="005F2AB3">
            <w:pPr>
              <w:jc w:val="center"/>
            </w:pPr>
            <w:r>
              <w:t>67,7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DA25A5" w:rsidP="005F2AB3">
            <w:pPr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DA25A5" w:rsidP="005F2AB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DA25A5" w:rsidP="005F2AB3">
            <w:pPr>
              <w:jc w:val="center"/>
            </w:pPr>
            <w: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DA25A5" w:rsidP="005F2AB3">
            <w:pPr>
              <w:jc w:val="center"/>
            </w:pPr>
            <w:r>
              <w:t>33,3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DA25A5" w:rsidP="005F2AB3">
            <w:pPr>
              <w:jc w:val="center"/>
            </w:pPr>
            <w: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DA25A5" w:rsidP="005F2AB3">
            <w:pPr>
              <w:jc w:val="center"/>
            </w:pPr>
            <w: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DA25A5" w:rsidP="005F2AB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DA25A5" w:rsidP="005F2AB3">
            <w:pPr>
              <w:jc w:val="center"/>
            </w:pPr>
            <w:r>
              <w:t>33,3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DA25A5" w:rsidP="005F2AB3">
            <w:pPr>
              <w:jc w:val="center"/>
            </w:pPr>
            <w:r>
              <w:t>0</w:t>
            </w:r>
          </w:p>
        </w:tc>
      </w:tr>
      <w:tr w:rsidR="00FC4DB0" w:rsidRPr="00EA068D" w:rsidTr="00304639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C4DB0" w:rsidRPr="005F7B60" w:rsidRDefault="00FC4DB0" w:rsidP="006874F5">
            <w:pPr>
              <w:rPr>
                <w:rFonts w:eastAsia="Times New Roman"/>
                <w:sz w:val="22"/>
                <w:szCs w:val="22"/>
              </w:rPr>
            </w:pPr>
            <w:r w:rsidRPr="005F7B60">
              <w:rPr>
                <w:rFonts w:eastAsia="Times New Roman"/>
                <w:sz w:val="22"/>
                <w:szCs w:val="22"/>
              </w:rPr>
              <w:t>ГБОУ СОШ № 3 г. Нефтегорска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C4DB0" w:rsidRDefault="00DA25A5" w:rsidP="00304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DB0" w:rsidRDefault="00DA25A5" w:rsidP="00304639">
            <w:pPr>
              <w:jc w:val="center"/>
            </w:pPr>
            <w:r>
              <w:t>68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DB0" w:rsidRDefault="00DA25A5" w:rsidP="00304639">
            <w:pPr>
              <w:jc w:val="center"/>
            </w:pPr>
            <w: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DA25A5" w:rsidP="00304639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DA25A5" w:rsidP="00304639">
            <w:pPr>
              <w:jc w:val="center"/>
            </w:pPr>
            <w: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DA25A5" w:rsidP="00304639">
            <w:pPr>
              <w:jc w:val="center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DA25A5" w:rsidP="00304639">
            <w:pPr>
              <w:jc w:val="center"/>
            </w:pPr>
            <w: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DA25A5" w:rsidP="00304639">
            <w:pPr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DA25A5" w:rsidP="00304639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4DB0" w:rsidRDefault="00DA25A5" w:rsidP="00304639">
            <w:pPr>
              <w:jc w:val="center"/>
            </w:pPr>
            <w: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4DB0" w:rsidRDefault="00DA25A5" w:rsidP="00304639">
            <w:pPr>
              <w:jc w:val="center"/>
            </w:pPr>
            <w:r>
              <w:t>0</w:t>
            </w:r>
          </w:p>
        </w:tc>
      </w:tr>
      <w:tr w:rsidR="0076532D" w:rsidRPr="00EA068D" w:rsidTr="00FC4DB0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6532D" w:rsidRPr="005F7B60" w:rsidRDefault="0076532D" w:rsidP="006874F5">
            <w:pPr>
              <w:rPr>
                <w:rFonts w:eastAsia="Times New Roman"/>
                <w:sz w:val="22"/>
                <w:szCs w:val="22"/>
              </w:rPr>
            </w:pPr>
            <w:r w:rsidRPr="005F7B60">
              <w:rPr>
                <w:rFonts w:eastAsia="Times New Roman"/>
                <w:sz w:val="22"/>
                <w:szCs w:val="22"/>
              </w:rPr>
              <w:t xml:space="preserve">ГБОУ СОШ </w:t>
            </w:r>
            <w:proofErr w:type="gramStart"/>
            <w:r w:rsidRPr="005F7B60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5F7B60">
              <w:rPr>
                <w:rFonts w:eastAsia="Times New Roman"/>
                <w:sz w:val="22"/>
                <w:szCs w:val="22"/>
              </w:rPr>
              <w:t>. Богдановка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532D" w:rsidRDefault="0076532D" w:rsidP="005F2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76532D" w:rsidRPr="00EA068D" w:rsidTr="00FC4DB0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6532D" w:rsidRDefault="0076532D" w:rsidP="005F7B60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 xml:space="preserve">. </w:t>
            </w:r>
            <w:r>
              <w:rPr>
                <w:rFonts w:eastAsia="Times New Roman"/>
                <w:sz w:val="22"/>
                <w:szCs w:val="22"/>
              </w:rPr>
              <w:t>Дмитриевка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6532D" w:rsidRDefault="0076532D" w:rsidP="005F2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532D" w:rsidRDefault="0076532D" w:rsidP="005F2AB3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FC4DB0" w:rsidRPr="00EA068D" w:rsidTr="0030463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4DB0" w:rsidRPr="00EA068D" w:rsidRDefault="00FC4DB0" w:rsidP="006874F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>. Зуевка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B0" w:rsidRDefault="00FC4DB0" w:rsidP="00304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4DB0" w:rsidRDefault="00FC4DB0" w:rsidP="00304639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DA25A5" w:rsidRPr="00EA068D" w:rsidTr="00D855B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5A5" w:rsidRPr="00EA068D" w:rsidRDefault="00DA25A5" w:rsidP="006874F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ГБОУ </w:t>
            </w:r>
            <w:r w:rsidRPr="00EA068D">
              <w:rPr>
                <w:rFonts w:eastAsia="Times New Roman"/>
                <w:sz w:val="22"/>
                <w:szCs w:val="22"/>
              </w:rPr>
              <w:t xml:space="preserve">СОШ </w:t>
            </w:r>
            <w:proofErr w:type="gramStart"/>
            <w:r w:rsidRPr="00EA068D">
              <w:rPr>
                <w:rFonts w:eastAsia="Times New Roman"/>
                <w:sz w:val="22"/>
                <w:szCs w:val="22"/>
              </w:rPr>
              <w:t>с</w:t>
            </w:r>
            <w:proofErr w:type="gramEnd"/>
            <w:r w:rsidRPr="00EA068D">
              <w:rPr>
                <w:rFonts w:eastAsia="Times New Roman"/>
                <w:sz w:val="22"/>
                <w:szCs w:val="22"/>
              </w:rPr>
              <w:t>. Утевка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5A5" w:rsidRDefault="00DA25A5" w:rsidP="005A5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5A5" w:rsidRDefault="00DA25A5" w:rsidP="005A5BE2">
            <w:pPr>
              <w:jc w:val="center"/>
            </w:pPr>
            <w:r w:rsidRPr="00010747">
              <w:rPr>
                <w:rFonts w:eastAsia="Times New Roman"/>
                <w:sz w:val="22"/>
                <w:szCs w:val="22"/>
              </w:rPr>
              <w:t>---</w:t>
            </w:r>
          </w:p>
        </w:tc>
      </w:tr>
      <w:tr w:rsidR="0076532D" w:rsidRPr="00E76F05" w:rsidTr="00FC4DB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6532D" w:rsidRPr="00927546" w:rsidRDefault="0076532D" w:rsidP="006874F5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27546">
              <w:rPr>
                <w:rFonts w:eastAsia="Times New Roman"/>
                <w:b/>
                <w:color w:val="000000"/>
                <w:sz w:val="22"/>
                <w:szCs w:val="22"/>
              </w:rPr>
              <w:t>Юго-Восточное управление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6532D" w:rsidRPr="0076532D" w:rsidRDefault="00DA25A5" w:rsidP="007653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6532D" w:rsidRPr="0076532D" w:rsidRDefault="00DA25A5" w:rsidP="0076532D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6532D" w:rsidRPr="0076532D" w:rsidRDefault="00DA25A5" w:rsidP="007653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6532D" w:rsidRPr="0076532D" w:rsidRDefault="00DA25A5" w:rsidP="007653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6532D" w:rsidRPr="0076532D" w:rsidRDefault="00DA25A5" w:rsidP="007653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6532D" w:rsidRPr="0076532D" w:rsidRDefault="00DA25A5" w:rsidP="007653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6532D" w:rsidRPr="0076532D" w:rsidRDefault="00DA25A5" w:rsidP="007653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6532D" w:rsidRPr="0076532D" w:rsidRDefault="00DA25A5" w:rsidP="007653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6532D" w:rsidRPr="0076532D" w:rsidRDefault="00DA25A5" w:rsidP="007653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76532D" w:rsidRPr="0076532D" w:rsidRDefault="00DA25A5" w:rsidP="0076532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6532D" w:rsidRPr="0076532D" w:rsidRDefault="00DA25A5" w:rsidP="0076532D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0</w:t>
            </w:r>
          </w:p>
        </w:tc>
      </w:tr>
    </w:tbl>
    <w:p w:rsidR="00B824E7" w:rsidRDefault="00B824E7" w:rsidP="00B824E7">
      <w:pPr>
        <w:spacing w:line="360" w:lineRule="auto"/>
        <w:ind w:firstLine="567"/>
        <w:jc w:val="both"/>
        <w:rPr>
          <w:sz w:val="28"/>
          <w:szCs w:val="28"/>
        </w:rPr>
      </w:pPr>
    </w:p>
    <w:p w:rsidR="00B50AAF" w:rsidRDefault="00B50AAF" w:rsidP="00B824E7">
      <w:pPr>
        <w:spacing w:line="360" w:lineRule="auto"/>
        <w:ind w:firstLine="567"/>
        <w:jc w:val="both"/>
        <w:rPr>
          <w:sz w:val="28"/>
          <w:szCs w:val="28"/>
        </w:rPr>
      </w:pPr>
    </w:p>
    <w:p w:rsidR="00B50AAF" w:rsidRDefault="00B50AAF" w:rsidP="00B824E7">
      <w:pPr>
        <w:spacing w:line="360" w:lineRule="auto"/>
        <w:ind w:firstLine="567"/>
        <w:jc w:val="both"/>
        <w:rPr>
          <w:sz w:val="28"/>
          <w:szCs w:val="28"/>
        </w:rPr>
      </w:pPr>
    </w:p>
    <w:p w:rsidR="00B50AAF" w:rsidRDefault="00B50AAF" w:rsidP="00B824E7">
      <w:pPr>
        <w:spacing w:line="360" w:lineRule="auto"/>
        <w:ind w:firstLine="567"/>
        <w:jc w:val="both"/>
        <w:rPr>
          <w:sz w:val="28"/>
          <w:szCs w:val="28"/>
        </w:rPr>
      </w:pPr>
    </w:p>
    <w:p w:rsidR="00B50AAF" w:rsidRDefault="00B50AAF" w:rsidP="00B824E7">
      <w:pPr>
        <w:spacing w:line="360" w:lineRule="auto"/>
        <w:ind w:firstLine="567"/>
        <w:jc w:val="both"/>
        <w:rPr>
          <w:sz w:val="28"/>
          <w:szCs w:val="28"/>
        </w:rPr>
      </w:pPr>
    </w:p>
    <w:p w:rsidR="00B50AAF" w:rsidRDefault="00B50AAF" w:rsidP="00B824E7">
      <w:pPr>
        <w:spacing w:line="360" w:lineRule="auto"/>
        <w:ind w:firstLine="567"/>
        <w:jc w:val="both"/>
        <w:rPr>
          <w:sz w:val="28"/>
          <w:szCs w:val="28"/>
        </w:rPr>
      </w:pPr>
    </w:p>
    <w:p w:rsidR="00B50AAF" w:rsidRDefault="00B50AAF" w:rsidP="00B824E7">
      <w:pPr>
        <w:spacing w:line="360" w:lineRule="auto"/>
        <w:ind w:firstLine="567"/>
        <w:jc w:val="both"/>
        <w:rPr>
          <w:sz w:val="28"/>
          <w:szCs w:val="28"/>
        </w:rPr>
      </w:pPr>
    </w:p>
    <w:p w:rsidR="00B50AAF" w:rsidRDefault="00B50AAF" w:rsidP="00B824E7">
      <w:pPr>
        <w:spacing w:line="360" w:lineRule="auto"/>
        <w:ind w:firstLine="567"/>
        <w:jc w:val="both"/>
        <w:rPr>
          <w:sz w:val="28"/>
          <w:szCs w:val="28"/>
        </w:rPr>
      </w:pPr>
    </w:p>
    <w:p w:rsidR="00B50AAF" w:rsidRDefault="00B50AAF" w:rsidP="00B824E7">
      <w:pPr>
        <w:spacing w:line="360" w:lineRule="auto"/>
        <w:ind w:firstLine="567"/>
        <w:jc w:val="both"/>
        <w:rPr>
          <w:sz w:val="28"/>
          <w:szCs w:val="28"/>
        </w:rPr>
      </w:pPr>
    </w:p>
    <w:p w:rsidR="00B50AAF" w:rsidRDefault="00B50AAF" w:rsidP="00B824E7">
      <w:pPr>
        <w:spacing w:line="360" w:lineRule="auto"/>
        <w:ind w:firstLine="567"/>
        <w:jc w:val="both"/>
        <w:rPr>
          <w:sz w:val="28"/>
          <w:szCs w:val="28"/>
        </w:rPr>
      </w:pPr>
    </w:p>
    <w:p w:rsidR="00B50AAF" w:rsidRDefault="00B50AAF" w:rsidP="00B824E7">
      <w:pPr>
        <w:spacing w:line="360" w:lineRule="auto"/>
        <w:ind w:firstLine="567"/>
        <w:jc w:val="both"/>
        <w:rPr>
          <w:sz w:val="28"/>
          <w:szCs w:val="28"/>
        </w:rPr>
      </w:pPr>
    </w:p>
    <w:p w:rsidR="00B50AAF" w:rsidRDefault="00B50AAF" w:rsidP="00B824E7">
      <w:pPr>
        <w:spacing w:line="360" w:lineRule="auto"/>
        <w:ind w:firstLine="567"/>
        <w:jc w:val="both"/>
        <w:rPr>
          <w:sz w:val="28"/>
          <w:szCs w:val="28"/>
        </w:rPr>
      </w:pPr>
    </w:p>
    <w:p w:rsidR="00B50AAF" w:rsidRDefault="00B50AAF" w:rsidP="00B824E7">
      <w:pPr>
        <w:spacing w:line="360" w:lineRule="auto"/>
        <w:ind w:firstLine="567"/>
        <w:jc w:val="both"/>
        <w:rPr>
          <w:sz w:val="28"/>
          <w:szCs w:val="28"/>
        </w:rPr>
      </w:pPr>
    </w:p>
    <w:p w:rsidR="00B50AAF" w:rsidRDefault="00B50AAF" w:rsidP="00B824E7">
      <w:pPr>
        <w:spacing w:line="360" w:lineRule="auto"/>
        <w:ind w:firstLine="567"/>
        <w:jc w:val="both"/>
        <w:rPr>
          <w:sz w:val="28"/>
          <w:szCs w:val="28"/>
        </w:rPr>
      </w:pPr>
    </w:p>
    <w:p w:rsidR="00B50AAF" w:rsidRDefault="00B50AAF" w:rsidP="00B824E7">
      <w:pPr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8D218A" w:rsidRDefault="008D218A" w:rsidP="008D218A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920DF1" w:rsidRDefault="00920DF1" w:rsidP="00920DF1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D218A">
        <w:rPr>
          <w:b/>
          <w:sz w:val="28"/>
          <w:szCs w:val="28"/>
        </w:rPr>
        <w:t>РАЗДЕЛ 3.  АНАЛИЗ РЕЗУЛЬТАТОВ ВЫПОЛНЕНИЯ ОТДЕЛЬНЫХ ЗАДАНИЙ ИЛИ ГРУПП ЗАДАНИЙ</w:t>
      </w:r>
    </w:p>
    <w:p w:rsidR="00C23317" w:rsidRPr="001948E5" w:rsidRDefault="00C23317" w:rsidP="00C23317">
      <w:pPr>
        <w:keepNext/>
        <w:keepLines/>
        <w:spacing w:before="200"/>
        <w:ind w:firstLine="567"/>
        <w:jc w:val="both"/>
        <w:outlineLvl w:val="2"/>
        <w:rPr>
          <w:rFonts w:eastAsia="Times New Roman"/>
          <w:b/>
          <w:sz w:val="28"/>
        </w:rPr>
      </w:pPr>
      <w:r w:rsidRPr="001948E5">
        <w:rPr>
          <w:rFonts w:eastAsia="Times New Roman"/>
          <w:b/>
          <w:sz w:val="28"/>
        </w:rPr>
        <w:t xml:space="preserve">3.1. </w:t>
      </w:r>
      <w:r w:rsidRPr="00482518">
        <w:rPr>
          <w:rFonts w:eastAsia="Times New Roman"/>
          <w:b/>
          <w:sz w:val="28"/>
        </w:rPr>
        <w:t>Анализ выполнения заданий КИМ</w:t>
      </w:r>
    </w:p>
    <w:p w:rsidR="00C23317" w:rsidRPr="00DC1AB1" w:rsidRDefault="00C23317" w:rsidP="00C23317">
      <w:pPr>
        <w:jc w:val="both"/>
      </w:pPr>
    </w:p>
    <w:p w:rsidR="00C23317" w:rsidRPr="004F3B12" w:rsidRDefault="00C23317" w:rsidP="00C2331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F3B12">
        <w:rPr>
          <w:sz w:val="28"/>
          <w:szCs w:val="28"/>
        </w:rPr>
        <w:t>В части 1 предлагается выполне</w:t>
      </w:r>
      <w:r>
        <w:rPr>
          <w:sz w:val="28"/>
          <w:szCs w:val="28"/>
        </w:rPr>
        <w:t xml:space="preserve">ние заданий, содержащих вопросы </w:t>
      </w:r>
      <w:r w:rsidRPr="004F3B12">
        <w:rPr>
          <w:sz w:val="28"/>
          <w:szCs w:val="28"/>
        </w:rPr>
        <w:t>к анализу литературных произведени</w:t>
      </w:r>
      <w:r>
        <w:rPr>
          <w:sz w:val="28"/>
          <w:szCs w:val="28"/>
        </w:rPr>
        <w:t xml:space="preserve">й. Проверяется умение участника </w:t>
      </w:r>
      <w:r w:rsidRPr="004F3B12">
        <w:rPr>
          <w:sz w:val="28"/>
          <w:szCs w:val="28"/>
        </w:rPr>
        <w:t>экзамена определять основные элеме</w:t>
      </w:r>
      <w:r>
        <w:rPr>
          <w:sz w:val="28"/>
          <w:szCs w:val="28"/>
        </w:rPr>
        <w:t xml:space="preserve">нты содержания и художественной </w:t>
      </w:r>
      <w:r w:rsidRPr="004F3B12">
        <w:rPr>
          <w:sz w:val="28"/>
          <w:szCs w:val="28"/>
        </w:rPr>
        <w:t xml:space="preserve">структуры изученных произведений </w:t>
      </w:r>
      <w:r>
        <w:rPr>
          <w:sz w:val="28"/>
          <w:szCs w:val="28"/>
        </w:rPr>
        <w:t xml:space="preserve">(тематика и проблематика, герои </w:t>
      </w:r>
      <w:r w:rsidRPr="004F3B12">
        <w:rPr>
          <w:sz w:val="28"/>
          <w:szCs w:val="28"/>
        </w:rPr>
        <w:t>и события, художественные приёмы, различные виды тропов и т.п.), а также</w:t>
      </w:r>
      <w:r>
        <w:rPr>
          <w:sz w:val="28"/>
          <w:szCs w:val="28"/>
        </w:rPr>
        <w:t xml:space="preserve"> </w:t>
      </w:r>
      <w:r w:rsidRPr="004F3B12">
        <w:rPr>
          <w:sz w:val="28"/>
          <w:szCs w:val="28"/>
        </w:rPr>
        <w:t>умение рассматривать конкр</w:t>
      </w:r>
      <w:r>
        <w:rPr>
          <w:sz w:val="28"/>
          <w:szCs w:val="28"/>
        </w:rPr>
        <w:t xml:space="preserve">етные литературные произведения </w:t>
      </w:r>
      <w:r w:rsidRPr="004F3B12">
        <w:rPr>
          <w:sz w:val="28"/>
          <w:szCs w:val="28"/>
        </w:rPr>
        <w:t>во взаимосвязи с материалом курса.</w:t>
      </w:r>
    </w:p>
    <w:p w:rsidR="00C23317" w:rsidRPr="004F3B12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4F3B12">
        <w:rPr>
          <w:sz w:val="28"/>
          <w:szCs w:val="28"/>
        </w:rPr>
        <w:t>Часть 1 включает в себя два комплекса заданий (1–5; 6–10).</w:t>
      </w:r>
    </w:p>
    <w:p w:rsidR="00C23317" w:rsidRPr="004F3B12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4F3B12">
        <w:rPr>
          <w:sz w:val="28"/>
          <w:szCs w:val="28"/>
        </w:rPr>
        <w:t>Первый комплекс заданий (1–5) относится к фрагменту эпического,</w:t>
      </w:r>
      <w:r>
        <w:rPr>
          <w:sz w:val="28"/>
          <w:szCs w:val="28"/>
        </w:rPr>
        <w:t xml:space="preserve"> </w:t>
      </w:r>
      <w:r w:rsidRPr="004F3B12">
        <w:rPr>
          <w:sz w:val="28"/>
          <w:szCs w:val="28"/>
        </w:rPr>
        <w:t>или лироэпического, или драматического произведения. Задания 1–3 требуют</w:t>
      </w:r>
      <w:r>
        <w:rPr>
          <w:sz w:val="28"/>
          <w:szCs w:val="28"/>
        </w:rPr>
        <w:t xml:space="preserve"> </w:t>
      </w:r>
      <w:r w:rsidRPr="004F3B12">
        <w:rPr>
          <w:sz w:val="28"/>
          <w:szCs w:val="28"/>
        </w:rPr>
        <w:t>краткого ответа (одного или двух сло</w:t>
      </w:r>
      <w:r>
        <w:rPr>
          <w:sz w:val="28"/>
          <w:szCs w:val="28"/>
        </w:rPr>
        <w:t xml:space="preserve">в или последовательности цифр). </w:t>
      </w:r>
      <w:r w:rsidRPr="004F3B12">
        <w:rPr>
          <w:sz w:val="28"/>
          <w:szCs w:val="28"/>
        </w:rPr>
        <w:t>Задания 4.1/4.2 (необходимо вып</w:t>
      </w:r>
      <w:r>
        <w:rPr>
          <w:sz w:val="28"/>
          <w:szCs w:val="28"/>
        </w:rPr>
        <w:t xml:space="preserve">олнить ОДНО из них) и 5 требуют </w:t>
      </w:r>
      <w:r w:rsidRPr="004F3B12">
        <w:rPr>
          <w:sz w:val="28"/>
          <w:szCs w:val="28"/>
        </w:rPr>
        <w:t>развёрнутого ответа в объёме 5–10 предложений.</w:t>
      </w:r>
    </w:p>
    <w:p w:rsidR="00C23317" w:rsidRPr="004F3B12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4F3B12">
        <w:rPr>
          <w:sz w:val="28"/>
          <w:szCs w:val="28"/>
        </w:rPr>
        <w:t>Второй комплекс заданий (6–10) отн</w:t>
      </w:r>
      <w:r>
        <w:rPr>
          <w:sz w:val="28"/>
          <w:szCs w:val="28"/>
        </w:rPr>
        <w:t xml:space="preserve">осится к анализу стихотворения, </w:t>
      </w:r>
      <w:r w:rsidRPr="004F3B12">
        <w:rPr>
          <w:sz w:val="28"/>
          <w:szCs w:val="28"/>
        </w:rPr>
        <w:t>басни, баллады. Задания 6–8 требуют краткого ответа (одного или двух слов</w:t>
      </w:r>
      <w:r>
        <w:rPr>
          <w:sz w:val="28"/>
          <w:szCs w:val="28"/>
        </w:rPr>
        <w:t xml:space="preserve"> </w:t>
      </w:r>
      <w:r w:rsidRPr="004F3B12">
        <w:rPr>
          <w:sz w:val="28"/>
          <w:szCs w:val="28"/>
        </w:rPr>
        <w:t>или последовательности цифр). Задани</w:t>
      </w:r>
      <w:r>
        <w:rPr>
          <w:sz w:val="28"/>
          <w:szCs w:val="28"/>
        </w:rPr>
        <w:t xml:space="preserve">я 9.1/9.2 (необходимо выполнить </w:t>
      </w:r>
      <w:r w:rsidRPr="004F3B12">
        <w:rPr>
          <w:sz w:val="28"/>
          <w:szCs w:val="28"/>
        </w:rPr>
        <w:t>ОДНО из них) и 10 требуют развёрнутого ответа в объёме 5–10 предложений.</w:t>
      </w:r>
      <w:r>
        <w:rPr>
          <w:sz w:val="28"/>
          <w:szCs w:val="28"/>
        </w:rPr>
        <w:t xml:space="preserve"> </w:t>
      </w:r>
      <w:r w:rsidRPr="004F3B12">
        <w:rPr>
          <w:sz w:val="28"/>
          <w:szCs w:val="28"/>
        </w:rPr>
        <w:t>Одно из сопоставительных заданий (5 или 1</w:t>
      </w:r>
      <w:r>
        <w:rPr>
          <w:sz w:val="28"/>
          <w:szCs w:val="28"/>
        </w:rPr>
        <w:t xml:space="preserve">0) требует сопоставления </w:t>
      </w:r>
      <w:r w:rsidRPr="004F3B12">
        <w:rPr>
          <w:sz w:val="28"/>
          <w:szCs w:val="28"/>
        </w:rPr>
        <w:t>с привлечением литературного мат</w:t>
      </w:r>
      <w:r>
        <w:rPr>
          <w:sz w:val="28"/>
          <w:szCs w:val="28"/>
        </w:rPr>
        <w:t xml:space="preserve">ериала, изученного по программе </w:t>
      </w:r>
      <w:r w:rsidRPr="004F3B12">
        <w:rPr>
          <w:sz w:val="28"/>
          <w:szCs w:val="28"/>
        </w:rPr>
        <w:t>основного общего образования. Им</w:t>
      </w:r>
      <w:r>
        <w:rPr>
          <w:sz w:val="28"/>
          <w:szCs w:val="28"/>
        </w:rPr>
        <w:t xml:space="preserve">ена писателей, произведения для </w:t>
      </w:r>
      <w:r w:rsidRPr="004F3B12">
        <w:rPr>
          <w:sz w:val="28"/>
          <w:szCs w:val="28"/>
        </w:rPr>
        <w:t>сопоставления выбирает участник ЕГЭ</w:t>
      </w:r>
      <w:r>
        <w:rPr>
          <w:sz w:val="28"/>
          <w:szCs w:val="28"/>
        </w:rPr>
        <w:t>.</w:t>
      </w:r>
      <w:r w:rsidRPr="004F3B12">
        <w:rPr>
          <w:sz w:val="28"/>
          <w:szCs w:val="28"/>
        </w:rPr>
        <w:t xml:space="preserve"> </w:t>
      </w:r>
    </w:p>
    <w:p w:rsidR="00C23317" w:rsidRPr="004F3B12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4F3B12">
        <w:rPr>
          <w:sz w:val="28"/>
          <w:szCs w:val="28"/>
        </w:rPr>
        <w:t xml:space="preserve">Общая структура части 1 подчинена </w:t>
      </w:r>
      <w:r>
        <w:rPr>
          <w:sz w:val="28"/>
          <w:szCs w:val="28"/>
        </w:rPr>
        <w:t xml:space="preserve">задаче широкого содержательного </w:t>
      </w:r>
      <w:r w:rsidRPr="004F3B12">
        <w:rPr>
          <w:sz w:val="28"/>
          <w:szCs w:val="28"/>
        </w:rPr>
        <w:t xml:space="preserve">охвата литературного материала. </w:t>
      </w:r>
      <w:proofErr w:type="gramStart"/>
      <w:r w:rsidRPr="004F3B12">
        <w:rPr>
          <w:sz w:val="28"/>
          <w:szCs w:val="28"/>
        </w:rPr>
        <w:t>Худо</w:t>
      </w:r>
      <w:r>
        <w:rPr>
          <w:sz w:val="28"/>
          <w:szCs w:val="28"/>
        </w:rPr>
        <w:t xml:space="preserve">жественные тексты, предложенные </w:t>
      </w:r>
      <w:r w:rsidRPr="004F3B12">
        <w:rPr>
          <w:sz w:val="28"/>
          <w:szCs w:val="28"/>
        </w:rPr>
        <w:t>для анализа, позволяют проверит</w:t>
      </w:r>
      <w:r>
        <w:rPr>
          <w:sz w:val="28"/>
          <w:szCs w:val="28"/>
        </w:rPr>
        <w:t xml:space="preserve">ь не только знание выпускниками </w:t>
      </w:r>
      <w:r w:rsidRPr="004F3B12">
        <w:rPr>
          <w:sz w:val="28"/>
          <w:szCs w:val="28"/>
        </w:rPr>
        <w:t>конкретных произведений, но и способнос</w:t>
      </w:r>
      <w:r>
        <w:rPr>
          <w:sz w:val="28"/>
          <w:szCs w:val="28"/>
        </w:rPr>
        <w:t xml:space="preserve">ть анализировать текст с учётом </w:t>
      </w:r>
      <w:r w:rsidRPr="004F3B12">
        <w:rPr>
          <w:sz w:val="28"/>
          <w:szCs w:val="28"/>
        </w:rPr>
        <w:t>его жанровой принадлежности; два задания предполагают выход в широкий</w:t>
      </w:r>
      <w:r>
        <w:rPr>
          <w:sz w:val="28"/>
          <w:szCs w:val="28"/>
        </w:rPr>
        <w:t xml:space="preserve"> </w:t>
      </w:r>
      <w:r w:rsidRPr="004F3B12">
        <w:rPr>
          <w:sz w:val="28"/>
          <w:szCs w:val="28"/>
        </w:rPr>
        <w:t xml:space="preserve">литературный </w:t>
      </w:r>
      <w:r w:rsidRPr="004F3B12">
        <w:rPr>
          <w:sz w:val="28"/>
          <w:szCs w:val="28"/>
        </w:rPr>
        <w:lastRenderedPageBreak/>
        <w:t>контекст (обоснование связи данного художественного текста</w:t>
      </w:r>
      <w:r>
        <w:rPr>
          <w:sz w:val="28"/>
          <w:szCs w:val="28"/>
        </w:rPr>
        <w:t xml:space="preserve"> </w:t>
      </w:r>
      <w:r w:rsidRPr="004F3B12">
        <w:rPr>
          <w:sz w:val="28"/>
          <w:szCs w:val="28"/>
        </w:rPr>
        <w:t>с другим произведением по указанным в заданиях аспектам сопоставления).</w:t>
      </w:r>
      <w:proofErr w:type="gramEnd"/>
    </w:p>
    <w:p w:rsidR="00C23317" w:rsidRPr="004F3B12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4F3B12">
        <w:rPr>
          <w:sz w:val="28"/>
          <w:szCs w:val="28"/>
        </w:rPr>
        <w:t xml:space="preserve">Внутренняя логика компоновки </w:t>
      </w:r>
      <w:r>
        <w:rPr>
          <w:sz w:val="28"/>
          <w:szCs w:val="28"/>
        </w:rPr>
        <w:t xml:space="preserve">набора из пяти тем определяется </w:t>
      </w:r>
      <w:r w:rsidRPr="004F3B12">
        <w:rPr>
          <w:sz w:val="28"/>
          <w:szCs w:val="28"/>
        </w:rPr>
        <w:t>несколькими подходами</w:t>
      </w:r>
      <w:r>
        <w:rPr>
          <w:sz w:val="28"/>
          <w:szCs w:val="28"/>
        </w:rPr>
        <w:t xml:space="preserve">. Темы сочинений сформулированы </w:t>
      </w:r>
      <w:r w:rsidRPr="004F3B12">
        <w:rPr>
          <w:sz w:val="28"/>
          <w:szCs w:val="28"/>
        </w:rPr>
        <w:t>преимущественно по произведени</w:t>
      </w:r>
      <w:r>
        <w:rPr>
          <w:sz w:val="28"/>
          <w:szCs w:val="28"/>
        </w:rPr>
        <w:t xml:space="preserve">ям второй половины ХIХ – XXI в. </w:t>
      </w:r>
      <w:r w:rsidRPr="004F3B12">
        <w:rPr>
          <w:sz w:val="28"/>
          <w:szCs w:val="28"/>
        </w:rPr>
        <w:t>Произведения других литературных эпох (древнерусская л</w:t>
      </w:r>
      <w:r>
        <w:rPr>
          <w:sz w:val="28"/>
          <w:szCs w:val="28"/>
        </w:rPr>
        <w:t xml:space="preserve">итература, </w:t>
      </w:r>
      <w:r w:rsidRPr="004F3B12">
        <w:rPr>
          <w:sz w:val="28"/>
          <w:szCs w:val="28"/>
        </w:rPr>
        <w:t>классика XVIII в., литература первой пол</w:t>
      </w:r>
      <w:r>
        <w:rPr>
          <w:sz w:val="28"/>
          <w:szCs w:val="28"/>
        </w:rPr>
        <w:t xml:space="preserve">овины ХIХ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.) </w:t>
      </w:r>
      <w:proofErr w:type="gramStart"/>
      <w:r>
        <w:rPr>
          <w:sz w:val="28"/>
          <w:szCs w:val="28"/>
        </w:rPr>
        <w:t>участник</w:t>
      </w:r>
      <w:proofErr w:type="gramEnd"/>
      <w:r>
        <w:rPr>
          <w:sz w:val="28"/>
          <w:szCs w:val="28"/>
        </w:rPr>
        <w:t xml:space="preserve"> экзамена </w:t>
      </w:r>
      <w:r w:rsidRPr="004F3B12">
        <w:rPr>
          <w:sz w:val="28"/>
          <w:szCs w:val="28"/>
        </w:rPr>
        <w:t>может привлечь по своему желанию с</w:t>
      </w:r>
      <w:r>
        <w:rPr>
          <w:sz w:val="28"/>
          <w:szCs w:val="28"/>
        </w:rPr>
        <w:t xml:space="preserve"> учётом формулировки конкретной </w:t>
      </w:r>
      <w:r w:rsidRPr="004F3B12">
        <w:rPr>
          <w:sz w:val="28"/>
          <w:szCs w:val="28"/>
        </w:rPr>
        <w:t>темы.</w:t>
      </w:r>
    </w:p>
    <w:p w:rsidR="00C23317" w:rsidRPr="004F3B12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4F3B12">
        <w:rPr>
          <w:sz w:val="28"/>
          <w:szCs w:val="28"/>
        </w:rPr>
        <w:t>Темы сочинений 11.1–11.3 требуют а</w:t>
      </w:r>
      <w:r>
        <w:rPr>
          <w:sz w:val="28"/>
          <w:szCs w:val="28"/>
        </w:rPr>
        <w:t xml:space="preserve">нализа произведений конкретного </w:t>
      </w:r>
      <w:r w:rsidRPr="004F3B12">
        <w:rPr>
          <w:sz w:val="28"/>
          <w:szCs w:val="28"/>
        </w:rPr>
        <w:t>писателя. Они различаются особенно</w:t>
      </w:r>
      <w:r>
        <w:rPr>
          <w:sz w:val="28"/>
          <w:szCs w:val="28"/>
        </w:rPr>
        <w:t xml:space="preserve">стями формулировок. Одна из них </w:t>
      </w:r>
      <w:r w:rsidRPr="004F3B12">
        <w:rPr>
          <w:sz w:val="28"/>
          <w:szCs w:val="28"/>
        </w:rPr>
        <w:t>может иметь литературоведческий харак</w:t>
      </w:r>
      <w:r>
        <w:rPr>
          <w:sz w:val="28"/>
          <w:szCs w:val="28"/>
        </w:rPr>
        <w:t xml:space="preserve">тер (на первый план выдвигается </w:t>
      </w:r>
      <w:r w:rsidRPr="004F3B12">
        <w:rPr>
          <w:sz w:val="28"/>
          <w:szCs w:val="28"/>
        </w:rPr>
        <w:t>литературоведческое понятие). Другая нацеливае</w:t>
      </w:r>
      <w:r>
        <w:rPr>
          <w:sz w:val="28"/>
          <w:szCs w:val="28"/>
        </w:rPr>
        <w:t xml:space="preserve">т экзаменуемого на </w:t>
      </w:r>
      <w:r w:rsidRPr="004F3B12">
        <w:rPr>
          <w:sz w:val="28"/>
          <w:szCs w:val="28"/>
        </w:rPr>
        <w:t>размышление над тематикой и проблематикой произведени</w:t>
      </w:r>
      <w:proofErr w:type="gramStart"/>
      <w:r w:rsidRPr="004F3B12">
        <w:rPr>
          <w:sz w:val="28"/>
          <w:szCs w:val="28"/>
        </w:rPr>
        <w:t>я(</w:t>
      </w:r>
      <w:proofErr w:type="gramEnd"/>
      <w:r w:rsidRPr="004F3B12">
        <w:rPr>
          <w:sz w:val="28"/>
          <w:szCs w:val="28"/>
        </w:rPr>
        <w:t>-</w:t>
      </w:r>
      <w:proofErr w:type="spellStart"/>
      <w:r w:rsidRPr="004F3B12">
        <w:rPr>
          <w:sz w:val="28"/>
          <w:szCs w:val="28"/>
        </w:rPr>
        <w:t>ий</w:t>
      </w:r>
      <w:proofErr w:type="spellEnd"/>
      <w:r w:rsidRPr="004F3B12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4F3B12">
        <w:rPr>
          <w:sz w:val="28"/>
          <w:szCs w:val="28"/>
        </w:rPr>
        <w:t>Тема 11.4 включает проблему, кото</w:t>
      </w:r>
      <w:r>
        <w:rPr>
          <w:sz w:val="28"/>
          <w:szCs w:val="28"/>
        </w:rPr>
        <w:t xml:space="preserve">рую предлагается рассмотреть на </w:t>
      </w:r>
      <w:r w:rsidRPr="004F3B12">
        <w:rPr>
          <w:sz w:val="28"/>
          <w:szCs w:val="28"/>
        </w:rPr>
        <w:t>примере произведения одного и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трех</w:t>
      </w:r>
      <w:proofErr w:type="spellEnd"/>
      <w:r>
        <w:rPr>
          <w:sz w:val="28"/>
          <w:szCs w:val="28"/>
        </w:rPr>
        <w:t xml:space="preserve"> перечисленных писателей, </w:t>
      </w:r>
      <w:r w:rsidRPr="004F3B12">
        <w:rPr>
          <w:sz w:val="28"/>
          <w:szCs w:val="28"/>
        </w:rPr>
        <w:t>представителей разных литературных эпох</w:t>
      </w:r>
      <w:r>
        <w:rPr>
          <w:sz w:val="28"/>
          <w:szCs w:val="28"/>
        </w:rPr>
        <w:t xml:space="preserve">. </w:t>
      </w:r>
      <w:r w:rsidRPr="004F3B12">
        <w:rPr>
          <w:sz w:val="28"/>
          <w:szCs w:val="28"/>
        </w:rPr>
        <w:t>Тема 11.5 ориентирована на св</w:t>
      </w:r>
      <w:r>
        <w:rPr>
          <w:sz w:val="28"/>
          <w:szCs w:val="28"/>
        </w:rPr>
        <w:t xml:space="preserve">язь литературы с другими видами </w:t>
      </w:r>
      <w:r w:rsidRPr="004F3B12">
        <w:rPr>
          <w:sz w:val="28"/>
          <w:szCs w:val="28"/>
        </w:rPr>
        <w:t xml:space="preserve">искусства. Специфика данной темы заключается в том, что </w:t>
      </w:r>
      <w:proofErr w:type="spellStart"/>
      <w:r w:rsidRPr="004F3B12">
        <w:rPr>
          <w:sz w:val="28"/>
          <w:szCs w:val="28"/>
        </w:rPr>
        <w:t>экз</w:t>
      </w:r>
      <w:proofErr w:type="gramStart"/>
      <w:r w:rsidRPr="004F3B12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менуемый</w:t>
      </w:r>
      <w:proofErr w:type="spellEnd"/>
      <w:r>
        <w:rPr>
          <w:sz w:val="28"/>
          <w:szCs w:val="28"/>
        </w:rPr>
        <w:t xml:space="preserve"> </w:t>
      </w:r>
      <w:r w:rsidRPr="004F3B12">
        <w:rPr>
          <w:sz w:val="28"/>
          <w:szCs w:val="28"/>
        </w:rPr>
        <w:t>должен, опираясь на текст литературног</w:t>
      </w:r>
      <w:r>
        <w:rPr>
          <w:sz w:val="28"/>
          <w:szCs w:val="28"/>
        </w:rPr>
        <w:t xml:space="preserve">о произведения, рассмотреть его </w:t>
      </w:r>
      <w:r w:rsidRPr="004F3B12">
        <w:rPr>
          <w:sz w:val="28"/>
          <w:szCs w:val="28"/>
        </w:rPr>
        <w:t xml:space="preserve">с точки зрения «диалога искусств» </w:t>
      </w:r>
      <w:r>
        <w:rPr>
          <w:sz w:val="28"/>
          <w:szCs w:val="28"/>
        </w:rPr>
        <w:t xml:space="preserve">в конкретном ракурсе, указанном </w:t>
      </w:r>
      <w:r w:rsidRPr="004F3B12">
        <w:rPr>
          <w:sz w:val="28"/>
          <w:szCs w:val="28"/>
        </w:rPr>
        <w:t>в формулировке.</w:t>
      </w:r>
    </w:p>
    <w:p w:rsidR="00C23317" w:rsidRPr="001948E5" w:rsidRDefault="00C23317" w:rsidP="00C23317">
      <w:pPr>
        <w:keepNext/>
        <w:keepLines/>
        <w:spacing w:before="200"/>
        <w:jc w:val="both"/>
        <w:outlineLvl w:val="2"/>
        <w:rPr>
          <w:rFonts w:eastAsia="Times New Roman"/>
          <w:b/>
          <w:sz w:val="28"/>
        </w:rPr>
      </w:pPr>
      <w:r w:rsidRPr="001948E5">
        <w:rPr>
          <w:rFonts w:eastAsia="Times New Roman"/>
          <w:b/>
          <w:sz w:val="28"/>
        </w:rPr>
        <w:lastRenderedPageBreak/>
        <w:t>3.</w:t>
      </w:r>
      <w:r>
        <w:rPr>
          <w:rFonts w:eastAsia="Times New Roman"/>
          <w:b/>
          <w:sz w:val="28"/>
        </w:rPr>
        <w:t xml:space="preserve">1.1. </w:t>
      </w:r>
      <w:r w:rsidRPr="00482518">
        <w:rPr>
          <w:rFonts w:eastAsia="Times New Roman"/>
          <w:b/>
          <w:sz w:val="28"/>
        </w:rPr>
        <w:t>Статистический анализ выполнения заданий КИМ в 2025 году</w:t>
      </w:r>
    </w:p>
    <w:p w:rsidR="00C23317" w:rsidRPr="00850037" w:rsidRDefault="00C23317" w:rsidP="00C23317">
      <w:pPr>
        <w:keepNext/>
        <w:keepLines/>
        <w:spacing w:before="200"/>
        <w:ind w:firstLine="709"/>
        <w:jc w:val="both"/>
        <w:outlineLvl w:val="2"/>
        <w:rPr>
          <w:rFonts w:eastAsia="SimSun"/>
          <w:sz w:val="28"/>
        </w:rPr>
      </w:pPr>
      <w:r>
        <w:rPr>
          <w:rFonts w:eastAsia="SimSun"/>
          <w:sz w:val="28"/>
        </w:rPr>
        <w:t xml:space="preserve">3.1.1.1. </w:t>
      </w:r>
      <w:r w:rsidRPr="00C001FA">
        <w:rPr>
          <w:rFonts w:eastAsia="SimSun"/>
          <w:sz w:val="28"/>
          <w:lang w:val="x-none"/>
        </w:rPr>
        <w:t>Основные статистические характеристики выполнения заданий КИМ в 2025 году</w:t>
      </w:r>
      <w:r>
        <w:rPr>
          <w:rFonts w:eastAsia="SimSun"/>
          <w:sz w:val="28"/>
        </w:rPr>
        <w:t>.</w:t>
      </w:r>
    </w:p>
    <w:p w:rsidR="00C23317" w:rsidRPr="00C001FA" w:rsidRDefault="00C23317" w:rsidP="00C23317">
      <w:pPr>
        <w:keepNext/>
        <w:keepLines/>
        <w:spacing w:before="200" w:line="360" w:lineRule="auto"/>
        <w:ind w:firstLine="709"/>
        <w:jc w:val="both"/>
        <w:outlineLvl w:val="2"/>
        <w:rPr>
          <w:rFonts w:eastAsia="SimSun"/>
          <w:sz w:val="28"/>
        </w:rPr>
      </w:pPr>
      <w:r w:rsidRPr="00C001FA">
        <w:rPr>
          <w:iCs/>
          <w:sz w:val="28"/>
          <w:szCs w:val="28"/>
        </w:rPr>
        <w:t>Основные статистические характеристики выполнения заданий в целом представлены в</w:t>
      </w:r>
      <w:proofErr w:type="gramStart"/>
      <w:r w:rsidRPr="00C001FA">
        <w:rPr>
          <w:iCs/>
          <w:sz w:val="28"/>
          <w:szCs w:val="28"/>
        </w:rPr>
        <w:t xml:space="preserve"> Т</w:t>
      </w:r>
      <w:proofErr w:type="gramEnd"/>
      <w:r w:rsidRPr="00C001FA">
        <w:rPr>
          <w:iCs/>
          <w:sz w:val="28"/>
          <w:szCs w:val="28"/>
        </w:rPr>
        <w:t>аб.2-13. Информация о результатах оценивания выполнения заданий, в том числе в разрезе данных о получении того или иного балла по критерию оценивания выполнения каждого задания КИМ представлена в</w:t>
      </w:r>
      <w:proofErr w:type="gramStart"/>
      <w:r w:rsidRPr="00C001FA">
        <w:rPr>
          <w:iCs/>
          <w:sz w:val="28"/>
          <w:szCs w:val="28"/>
        </w:rPr>
        <w:t xml:space="preserve"> Т</w:t>
      </w:r>
      <w:proofErr w:type="gramEnd"/>
      <w:r w:rsidRPr="00C001FA">
        <w:rPr>
          <w:iCs/>
          <w:sz w:val="28"/>
          <w:szCs w:val="28"/>
        </w:rPr>
        <w:t>аб. 2-14.</w:t>
      </w:r>
    </w:p>
    <w:p w:rsidR="00C23317" w:rsidRPr="00C001FA" w:rsidRDefault="00C23317" w:rsidP="00C23317">
      <w:pPr>
        <w:keepNext/>
        <w:spacing w:after="200"/>
        <w:jc w:val="right"/>
        <w:rPr>
          <w:bCs/>
          <w:i/>
          <w:noProof/>
          <w:sz w:val="18"/>
          <w:szCs w:val="18"/>
        </w:rPr>
      </w:pPr>
      <w:r w:rsidRPr="00C001FA">
        <w:rPr>
          <w:bCs/>
          <w:i/>
          <w:sz w:val="18"/>
          <w:szCs w:val="18"/>
        </w:rPr>
        <w:t xml:space="preserve">Таблица </w:t>
      </w:r>
      <w:r w:rsidRPr="00C001FA">
        <w:rPr>
          <w:bCs/>
          <w:i/>
          <w:sz w:val="18"/>
          <w:szCs w:val="18"/>
        </w:rPr>
        <w:fldChar w:fldCharType="begin"/>
      </w:r>
      <w:r w:rsidRPr="00C001FA">
        <w:rPr>
          <w:bCs/>
          <w:i/>
          <w:sz w:val="18"/>
          <w:szCs w:val="18"/>
        </w:rPr>
        <w:instrText xml:space="preserve"> STYLEREF 1 \s </w:instrText>
      </w:r>
      <w:r w:rsidRPr="00C001FA">
        <w:rPr>
          <w:bCs/>
          <w:i/>
          <w:sz w:val="18"/>
          <w:szCs w:val="18"/>
        </w:rPr>
        <w:fldChar w:fldCharType="separate"/>
      </w:r>
      <w:r w:rsidRPr="00C001FA">
        <w:rPr>
          <w:bCs/>
          <w:i/>
          <w:noProof/>
          <w:sz w:val="18"/>
          <w:szCs w:val="18"/>
        </w:rPr>
        <w:t>2</w:t>
      </w:r>
      <w:r w:rsidRPr="00C001FA">
        <w:rPr>
          <w:bCs/>
          <w:i/>
          <w:noProof/>
          <w:sz w:val="18"/>
          <w:szCs w:val="18"/>
        </w:rPr>
        <w:fldChar w:fldCharType="end"/>
      </w:r>
      <w:r w:rsidRPr="00C001FA">
        <w:rPr>
          <w:bCs/>
          <w:i/>
          <w:sz w:val="18"/>
          <w:szCs w:val="18"/>
        </w:rPr>
        <w:noBreakHyphen/>
      </w:r>
      <w:r w:rsidRPr="00C001FA">
        <w:rPr>
          <w:bCs/>
          <w:i/>
          <w:sz w:val="18"/>
          <w:szCs w:val="18"/>
        </w:rPr>
        <w:fldChar w:fldCharType="begin"/>
      </w:r>
      <w:r w:rsidRPr="00C001FA">
        <w:rPr>
          <w:bCs/>
          <w:i/>
          <w:sz w:val="18"/>
          <w:szCs w:val="18"/>
        </w:rPr>
        <w:instrText xml:space="preserve"> SEQ Таблица \* ARABIC \s 1 </w:instrText>
      </w:r>
      <w:r w:rsidRPr="00C001FA">
        <w:rPr>
          <w:bCs/>
          <w:i/>
          <w:sz w:val="18"/>
          <w:szCs w:val="18"/>
        </w:rPr>
        <w:fldChar w:fldCharType="separate"/>
      </w:r>
      <w:r w:rsidRPr="00C001FA">
        <w:rPr>
          <w:bCs/>
          <w:i/>
          <w:noProof/>
          <w:sz w:val="18"/>
          <w:szCs w:val="18"/>
        </w:rPr>
        <w:t>13</w:t>
      </w:r>
      <w:r w:rsidRPr="00C001FA">
        <w:rPr>
          <w:bCs/>
          <w:i/>
          <w:noProof/>
          <w:sz w:val="18"/>
          <w:szCs w:val="18"/>
        </w:rPr>
        <w:fldChar w:fldCharType="end"/>
      </w:r>
    </w:p>
    <w:tbl>
      <w:tblPr>
        <w:tblW w:w="10490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1417"/>
        <w:gridCol w:w="851"/>
        <w:gridCol w:w="1417"/>
        <w:gridCol w:w="1276"/>
        <w:gridCol w:w="851"/>
        <w:gridCol w:w="850"/>
      </w:tblGrid>
      <w:tr w:rsidR="00C23317" w:rsidRPr="00482518" w:rsidTr="00B50AAF">
        <w:trPr>
          <w:cantSplit/>
          <w:trHeight w:val="313"/>
          <w:tblHeader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2518">
              <w:rPr>
                <w:bCs/>
                <w:sz w:val="20"/>
                <w:szCs w:val="20"/>
              </w:rPr>
              <w:t>Номер</w:t>
            </w:r>
          </w:p>
          <w:p w:rsidR="00C23317" w:rsidRPr="00482518" w:rsidRDefault="00C23317" w:rsidP="005A5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2518">
              <w:rPr>
                <w:bCs/>
                <w:sz w:val="20"/>
                <w:szCs w:val="20"/>
              </w:rPr>
              <w:t xml:space="preserve">задания </w:t>
            </w:r>
            <w:proofErr w:type="gramStart"/>
            <w:r w:rsidRPr="00482518">
              <w:rPr>
                <w:bCs/>
                <w:sz w:val="20"/>
                <w:szCs w:val="20"/>
              </w:rPr>
              <w:t>в</w:t>
            </w:r>
            <w:proofErr w:type="gramEnd"/>
            <w:r w:rsidRPr="00482518">
              <w:rPr>
                <w:bCs/>
                <w:sz w:val="20"/>
                <w:szCs w:val="20"/>
              </w:rPr>
              <w:t xml:space="preserve"> КИМ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2518">
              <w:rPr>
                <w:bCs/>
                <w:sz w:val="20"/>
                <w:szCs w:val="20"/>
              </w:rPr>
              <w:t>Проверяемые элементы содержания / умения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2518">
              <w:rPr>
                <w:bCs/>
                <w:sz w:val="20"/>
                <w:szCs w:val="20"/>
              </w:rPr>
              <w:t>Уровень сложности задания</w:t>
            </w:r>
          </w:p>
          <w:p w:rsidR="00C23317" w:rsidRPr="00482518" w:rsidRDefault="00C23317" w:rsidP="005A5B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3317" w:rsidRPr="00482518" w:rsidRDefault="00C23317" w:rsidP="005A5BE2">
            <w:pPr>
              <w:jc w:val="center"/>
              <w:rPr>
                <w:bCs/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 xml:space="preserve">Процент выполнения задания </w:t>
            </w:r>
            <w:r w:rsidRPr="00482518">
              <w:rPr>
                <w:sz w:val="20"/>
                <w:szCs w:val="20"/>
              </w:rPr>
              <w:br/>
              <w:t>в субъекте Российской Федерации</w:t>
            </w:r>
            <w:r w:rsidRPr="00482518">
              <w:rPr>
                <w:rStyle w:val="a9"/>
                <w:sz w:val="20"/>
                <w:szCs w:val="20"/>
              </w:rPr>
              <w:footnoteReference w:id="1"/>
            </w:r>
            <w:r w:rsidRPr="00482518">
              <w:rPr>
                <w:sz w:val="20"/>
                <w:szCs w:val="20"/>
              </w:rPr>
              <w:t xml:space="preserve"> в группах участников экзамена с разными уровнями подготовки</w:t>
            </w:r>
          </w:p>
        </w:tc>
      </w:tr>
      <w:tr w:rsidR="00C23317" w:rsidRPr="00482518" w:rsidTr="00B50AAF">
        <w:trPr>
          <w:cantSplit/>
          <w:trHeight w:val="635"/>
          <w:tblHeader/>
        </w:trPr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средний, 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82518">
              <w:rPr>
                <w:bCs/>
                <w:sz w:val="20"/>
                <w:szCs w:val="20"/>
              </w:rPr>
              <w:t xml:space="preserve">в группе </w:t>
            </w:r>
            <w:r w:rsidRPr="00482518">
              <w:rPr>
                <w:bCs/>
                <w:sz w:val="20"/>
                <w:szCs w:val="20"/>
              </w:rPr>
              <w:br/>
              <w:t xml:space="preserve">не </w:t>
            </w:r>
            <w:proofErr w:type="gramStart"/>
            <w:r w:rsidRPr="00482518">
              <w:rPr>
                <w:bCs/>
                <w:sz w:val="20"/>
                <w:szCs w:val="20"/>
              </w:rPr>
              <w:t>преодолевших</w:t>
            </w:r>
            <w:proofErr w:type="gramEnd"/>
            <w:r w:rsidRPr="00482518">
              <w:rPr>
                <w:bCs/>
                <w:sz w:val="20"/>
                <w:szCs w:val="20"/>
              </w:rPr>
              <w:t xml:space="preserve"> минимальный балл, 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82518">
              <w:rPr>
                <w:bCs/>
                <w:sz w:val="20"/>
                <w:szCs w:val="20"/>
              </w:rPr>
              <w:t xml:space="preserve">в группе от </w:t>
            </w:r>
            <w:proofErr w:type="gramStart"/>
            <w:r w:rsidRPr="00482518">
              <w:rPr>
                <w:bCs/>
                <w:sz w:val="20"/>
                <w:szCs w:val="20"/>
              </w:rPr>
              <w:t>минимального</w:t>
            </w:r>
            <w:proofErr w:type="gramEnd"/>
            <w:r w:rsidRPr="00482518">
              <w:rPr>
                <w:bCs/>
                <w:sz w:val="20"/>
                <w:szCs w:val="20"/>
              </w:rPr>
              <w:t xml:space="preserve"> до 60 </w:t>
            </w:r>
            <w:proofErr w:type="spellStart"/>
            <w:r w:rsidRPr="00482518">
              <w:rPr>
                <w:bCs/>
                <w:sz w:val="20"/>
                <w:szCs w:val="20"/>
              </w:rPr>
              <w:t>т.б</w:t>
            </w:r>
            <w:proofErr w:type="spellEnd"/>
            <w:r w:rsidRPr="0048251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82518">
              <w:rPr>
                <w:bCs/>
                <w:sz w:val="20"/>
                <w:szCs w:val="20"/>
              </w:rPr>
              <w:t xml:space="preserve">в группе от 61 до 80 </w:t>
            </w:r>
            <w:proofErr w:type="spellStart"/>
            <w:proofErr w:type="gramStart"/>
            <w:r w:rsidRPr="00482518">
              <w:rPr>
                <w:bCs/>
                <w:sz w:val="20"/>
                <w:szCs w:val="20"/>
              </w:rPr>
              <w:t>т.б</w:t>
            </w:r>
            <w:proofErr w:type="spellEnd"/>
            <w:proofErr w:type="gramEnd"/>
            <w:r w:rsidRPr="0048251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82518">
              <w:rPr>
                <w:bCs/>
                <w:sz w:val="20"/>
                <w:szCs w:val="20"/>
              </w:rPr>
              <w:t xml:space="preserve">в группе </w:t>
            </w:r>
            <w:r w:rsidRPr="00482518">
              <w:rPr>
                <w:bCs/>
                <w:sz w:val="20"/>
                <w:szCs w:val="20"/>
              </w:rPr>
              <w:br/>
              <w:t xml:space="preserve">от 81 до 100 </w:t>
            </w:r>
            <w:proofErr w:type="spellStart"/>
            <w:proofErr w:type="gramStart"/>
            <w:r w:rsidRPr="00482518">
              <w:rPr>
                <w:bCs/>
                <w:sz w:val="20"/>
                <w:szCs w:val="20"/>
              </w:rPr>
              <w:t>т.б</w:t>
            </w:r>
            <w:proofErr w:type="spellEnd"/>
            <w:proofErr w:type="gramEnd"/>
            <w:r w:rsidRPr="00482518">
              <w:rPr>
                <w:bCs/>
                <w:sz w:val="20"/>
                <w:szCs w:val="20"/>
              </w:rPr>
              <w:t>.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Задания с кратким ответом проверяют знания выпускников по теории и истории литературы, а также знание содержания произведений. Умение определять основные элементы  содержания художественной структуры изученных произведений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базовый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базовый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базовый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базовый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базовый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базовый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4.1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Понимание предложенного текста и привлечение его для аргументации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4.2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Логичность, соблюдение речевых и грамматических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5.1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Сопоставление выбранного произведения с предложенным текстом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5.2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Привлечение текста произведения при сопоставлении</w:t>
            </w:r>
          </w:p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для аргументации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5.3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Логичность, соблюдение речевых и грамматических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9.1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Понимание предложенного текста и привлечение его для аргументации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9.2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Логичность, соблюдение речевых и грамматических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lastRenderedPageBreak/>
              <w:t>10.1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Сопоставление выбранного произведения с предложенным текстом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10.2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Привлечение текста произведения при сопоставлении</w:t>
            </w:r>
          </w:p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для аргументации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10.3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Логичность, соблюдение речевых и грамматических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повышенный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11.1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Соответствие сочинения теме и её раскрытие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11.2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Привлечение текста произведения для аргументации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67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11.3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Опора на теоретико-литературные понятия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67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11.4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Композиционная цельность и логичность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11.5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Соблюдение речевых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11.6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Соблюдение орфографических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11.7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Соблюдение пунктуационных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  <w:tr w:rsidR="00C23317" w:rsidRPr="00482518" w:rsidTr="00B50AAF">
        <w:trPr>
          <w:cantSplit/>
          <w:trHeight w:val="309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11.8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Соблюдение грамматических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hanging="112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высокий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482518" w:rsidDel="0003723F" w:rsidRDefault="00C23317" w:rsidP="005A5BE2">
            <w:pPr>
              <w:jc w:val="center"/>
              <w:rPr>
                <w:sz w:val="20"/>
                <w:szCs w:val="20"/>
              </w:rPr>
            </w:pPr>
            <w:r w:rsidRPr="00482518">
              <w:rPr>
                <w:sz w:val="20"/>
                <w:szCs w:val="20"/>
              </w:rPr>
              <w:t>100</w:t>
            </w:r>
          </w:p>
        </w:tc>
      </w:tr>
    </w:tbl>
    <w:p w:rsidR="00C23317" w:rsidRDefault="00C23317" w:rsidP="00C23317"/>
    <w:p w:rsidR="00C23317" w:rsidRPr="00C001FA" w:rsidRDefault="00C23317" w:rsidP="00C23317">
      <w:pPr>
        <w:contextualSpacing/>
        <w:jc w:val="both"/>
        <w:rPr>
          <w:i/>
          <w:iCs/>
        </w:rPr>
      </w:pPr>
    </w:p>
    <w:p w:rsidR="00C23317" w:rsidRPr="00C001FA" w:rsidRDefault="00C23317" w:rsidP="00C23317">
      <w:pPr>
        <w:keepNext/>
        <w:spacing w:after="200"/>
        <w:ind w:left="567"/>
        <w:jc w:val="right"/>
        <w:rPr>
          <w:bCs/>
          <w:i/>
          <w:noProof/>
          <w:sz w:val="18"/>
          <w:szCs w:val="18"/>
        </w:rPr>
      </w:pPr>
      <w:r w:rsidRPr="00C001FA">
        <w:rPr>
          <w:bCs/>
          <w:i/>
          <w:sz w:val="18"/>
          <w:szCs w:val="18"/>
        </w:rPr>
        <w:t xml:space="preserve">Таблица </w:t>
      </w:r>
      <w:r w:rsidRPr="00C001FA">
        <w:rPr>
          <w:bCs/>
          <w:i/>
          <w:sz w:val="18"/>
          <w:szCs w:val="18"/>
        </w:rPr>
        <w:fldChar w:fldCharType="begin"/>
      </w:r>
      <w:r w:rsidRPr="00C001FA">
        <w:rPr>
          <w:bCs/>
          <w:i/>
          <w:sz w:val="18"/>
          <w:szCs w:val="18"/>
        </w:rPr>
        <w:instrText xml:space="preserve"> STYLEREF 1 \s </w:instrText>
      </w:r>
      <w:r w:rsidRPr="00C001FA">
        <w:rPr>
          <w:bCs/>
          <w:i/>
          <w:sz w:val="18"/>
          <w:szCs w:val="18"/>
        </w:rPr>
        <w:fldChar w:fldCharType="separate"/>
      </w:r>
      <w:r w:rsidRPr="00C001FA">
        <w:rPr>
          <w:bCs/>
          <w:i/>
          <w:noProof/>
          <w:sz w:val="18"/>
          <w:szCs w:val="18"/>
        </w:rPr>
        <w:t>2</w:t>
      </w:r>
      <w:r w:rsidRPr="00C001FA">
        <w:rPr>
          <w:bCs/>
          <w:i/>
          <w:noProof/>
          <w:sz w:val="18"/>
          <w:szCs w:val="18"/>
        </w:rPr>
        <w:fldChar w:fldCharType="end"/>
      </w:r>
      <w:r w:rsidRPr="00C001FA">
        <w:rPr>
          <w:bCs/>
          <w:i/>
          <w:sz w:val="18"/>
          <w:szCs w:val="18"/>
        </w:rPr>
        <w:noBreakHyphen/>
      </w:r>
      <w:r w:rsidRPr="00C001FA">
        <w:rPr>
          <w:bCs/>
          <w:i/>
          <w:sz w:val="18"/>
          <w:szCs w:val="18"/>
        </w:rPr>
        <w:fldChar w:fldCharType="begin"/>
      </w:r>
      <w:r w:rsidRPr="00C001FA">
        <w:rPr>
          <w:bCs/>
          <w:i/>
          <w:sz w:val="18"/>
          <w:szCs w:val="18"/>
        </w:rPr>
        <w:instrText xml:space="preserve"> SEQ Таблица \* ARABIC \s 1 </w:instrText>
      </w:r>
      <w:r w:rsidRPr="00C001FA">
        <w:rPr>
          <w:bCs/>
          <w:i/>
          <w:sz w:val="18"/>
          <w:szCs w:val="18"/>
        </w:rPr>
        <w:fldChar w:fldCharType="separate"/>
      </w:r>
      <w:r w:rsidRPr="00C001FA">
        <w:rPr>
          <w:bCs/>
          <w:i/>
          <w:noProof/>
          <w:sz w:val="18"/>
          <w:szCs w:val="18"/>
        </w:rPr>
        <w:t>14</w:t>
      </w:r>
      <w:r w:rsidRPr="00C001FA">
        <w:rPr>
          <w:bCs/>
          <w:i/>
          <w:noProof/>
          <w:sz w:val="18"/>
          <w:szCs w:val="18"/>
        </w:rPr>
        <w:fldChar w:fldCharType="end"/>
      </w:r>
    </w:p>
    <w:tbl>
      <w:tblPr>
        <w:tblW w:w="10065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2126"/>
        <w:gridCol w:w="2268"/>
        <w:gridCol w:w="1560"/>
        <w:gridCol w:w="1417"/>
        <w:tblGridChange w:id="1">
          <w:tblGrid>
            <w:gridCol w:w="1276"/>
            <w:gridCol w:w="1418"/>
            <w:gridCol w:w="2126"/>
            <w:gridCol w:w="2268"/>
            <w:gridCol w:w="1560"/>
            <w:gridCol w:w="1417"/>
          </w:tblGrid>
        </w:tblGridChange>
      </w:tblGrid>
      <w:tr w:rsidR="00C23317" w:rsidRPr="00C001FA" w:rsidTr="00B50AAF">
        <w:trPr>
          <w:cantSplit/>
          <w:trHeight w:val="313"/>
          <w:tblHeader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C001FA">
              <w:rPr>
                <w:bCs/>
                <w:sz w:val="22"/>
                <w:szCs w:val="20"/>
              </w:rPr>
              <w:t>Номер</w:t>
            </w:r>
          </w:p>
          <w:p w:rsidR="00B50AAF" w:rsidRDefault="00C23317" w:rsidP="005A5BE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C001FA">
              <w:rPr>
                <w:bCs/>
                <w:sz w:val="22"/>
                <w:szCs w:val="20"/>
              </w:rPr>
              <w:t>задания / </w:t>
            </w:r>
          </w:p>
          <w:p w:rsidR="00C23317" w:rsidRPr="00C001FA" w:rsidRDefault="00C23317" w:rsidP="005A5BE2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C001FA">
              <w:rPr>
                <w:bCs/>
                <w:sz w:val="22"/>
                <w:szCs w:val="20"/>
              </w:rPr>
              <w:t xml:space="preserve">критерия оценивания </w:t>
            </w:r>
            <w:proofErr w:type="gramStart"/>
            <w:r w:rsidRPr="00C001FA">
              <w:rPr>
                <w:bCs/>
                <w:sz w:val="22"/>
                <w:szCs w:val="20"/>
              </w:rPr>
              <w:t>в</w:t>
            </w:r>
            <w:proofErr w:type="gramEnd"/>
            <w:r w:rsidRPr="00C001FA">
              <w:rPr>
                <w:bCs/>
                <w:sz w:val="22"/>
                <w:szCs w:val="20"/>
              </w:rPr>
              <w:t xml:space="preserve"> КИМ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C001FA">
              <w:rPr>
                <w:bCs/>
                <w:sz w:val="22"/>
                <w:szCs w:val="20"/>
              </w:rPr>
              <w:t>Количество полученных первичных баллов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3317" w:rsidRPr="00C001FA" w:rsidRDefault="00C23317" w:rsidP="005A5BE2">
            <w:pPr>
              <w:jc w:val="center"/>
              <w:rPr>
                <w:bCs/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 xml:space="preserve">Процент участников экзамена в субъекте Российской Федерации, получивших соответствующий первичный балл за выполнения задания </w:t>
            </w:r>
            <w:r w:rsidRPr="00C001FA">
              <w:rPr>
                <w:sz w:val="22"/>
                <w:szCs w:val="20"/>
              </w:rPr>
              <w:br/>
              <w:t>в группах участников экзамена с разными уровнями подготовки</w:t>
            </w:r>
          </w:p>
        </w:tc>
      </w:tr>
      <w:tr w:rsidR="00C23317" w:rsidRPr="00C001FA" w:rsidTr="00B50AAF">
        <w:trPr>
          <w:cantSplit/>
          <w:trHeight w:val="635"/>
          <w:tblHeader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C001FA">
              <w:rPr>
                <w:bCs/>
                <w:sz w:val="22"/>
                <w:szCs w:val="20"/>
              </w:rPr>
              <w:t xml:space="preserve">в группе </w:t>
            </w:r>
            <w:r w:rsidRPr="00C001FA">
              <w:rPr>
                <w:bCs/>
                <w:sz w:val="22"/>
                <w:szCs w:val="20"/>
              </w:rPr>
              <w:br/>
              <w:t xml:space="preserve">не </w:t>
            </w:r>
            <w:proofErr w:type="gramStart"/>
            <w:r w:rsidRPr="00C001FA">
              <w:rPr>
                <w:bCs/>
                <w:sz w:val="22"/>
                <w:szCs w:val="20"/>
              </w:rPr>
              <w:t>преодолевших</w:t>
            </w:r>
            <w:proofErr w:type="gramEnd"/>
            <w:r w:rsidRPr="00C001FA">
              <w:rPr>
                <w:bCs/>
                <w:sz w:val="22"/>
                <w:szCs w:val="20"/>
              </w:rPr>
              <w:t xml:space="preserve"> минимальный балл, 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C001FA">
              <w:rPr>
                <w:bCs/>
                <w:sz w:val="22"/>
                <w:szCs w:val="20"/>
              </w:rPr>
              <w:t xml:space="preserve">в группе от </w:t>
            </w:r>
            <w:proofErr w:type="gramStart"/>
            <w:r w:rsidRPr="00C001FA">
              <w:rPr>
                <w:bCs/>
                <w:sz w:val="22"/>
                <w:szCs w:val="20"/>
              </w:rPr>
              <w:t>минимального</w:t>
            </w:r>
            <w:proofErr w:type="gramEnd"/>
            <w:r w:rsidRPr="00C001FA">
              <w:rPr>
                <w:bCs/>
                <w:sz w:val="22"/>
                <w:szCs w:val="20"/>
              </w:rPr>
              <w:t xml:space="preserve"> до 60 </w:t>
            </w:r>
            <w:proofErr w:type="spellStart"/>
            <w:r w:rsidRPr="00C001FA">
              <w:rPr>
                <w:bCs/>
                <w:sz w:val="22"/>
                <w:szCs w:val="20"/>
              </w:rPr>
              <w:t>т.б</w:t>
            </w:r>
            <w:proofErr w:type="spellEnd"/>
            <w:r w:rsidRPr="00C001FA">
              <w:rPr>
                <w:bCs/>
                <w:sz w:val="22"/>
                <w:szCs w:val="20"/>
              </w:rPr>
              <w:t>., 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C001FA">
              <w:rPr>
                <w:bCs/>
                <w:sz w:val="22"/>
                <w:szCs w:val="20"/>
              </w:rPr>
              <w:t xml:space="preserve">в группе от 61 до 80 </w:t>
            </w:r>
            <w:proofErr w:type="spellStart"/>
            <w:proofErr w:type="gramStart"/>
            <w:r w:rsidRPr="00C001FA">
              <w:rPr>
                <w:bCs/>
                <w:sz w:val="22"/>
                <w:szCs w:val="20"/>
              </w:rPr>
              <w:t>т.б</w:t>
            </w:r>
            <w:proofErr w:type="spellEnd"/>
            <w:proofErr w:type="gramEnd"/>
            <w:r w:rsidRPr="00C001FA">
              <w:rPr>
                <w:bCs/>
                <w:sz w:val="22"/>
                <w:szCs w:val="20"/>
              </w:rPr>
              <w:t>., 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 w:rsidRPr="00C001FA">
              <w:rPr>
                <w:bCs/>
                <w:sz w:val="22"/>
                <w:szCs w:val="20"/>
              </w:rPr>
              <w:t xml:space="preserve">в группе </w:t>
            </w:r>
            <w:r w:rsidRPr="00C001FA">
              <w:rPr>
                <w:bCs/>
                <w:sz w:val="22"/>
                <w:szCs w:val="20"/>
              </w:rPr>
              <w:br/>
              <w:t xml:space="preserve">от 81 до 100 </w:t>
            </w:r>
            <w:proofErr w:type="spellStart"/>
            <w:proofErr w:type="gramStart"/>
            <w:r w:rsidRPr="00C001FA">
              <w:rPr>
                <w:bCs/>
                <w:sz w:val="22"/>
                <w:szCs w:val="20"/>
              </w:rPr>
              <w:t>т.б</w:t>
            </w:r>
            <w:proofErr w:type="spellEnd"/>
            <w:proofErr w:type="gramEnd"/>
            <w:r w:rsidRPr="00C001FA">
              <w:rPr>
                <w:bCs/>
                <w:sz w:val="22"/>
                <w:szCs w:val="20"/>
              </w:rPr>
              <w:t>., %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lastRenderedPageBreak/>
              <w:t>4.1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t>4.2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5.1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5.2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5.3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9.1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9.2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10.1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10.2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10.3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11.1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11.2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11.3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11.4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11.5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11.6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11.7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11.8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</w:tr>
      <w:tr w:rsidR="00C23317" w:rsidRPr="00C001FA" w:rsidTr="00B50AAF">
        <w:trPr>
          <w:cantSplit/>
          <w:trHeight w:val="309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RDefault="00C23317" w:rsidP="005A5BE2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3317" w:rsidRPr="00C001FA" w:rsidDel="0070768A" w:rsidRDefault="00C23317" w:rsidP="005A5BE2">
            <w:pPr>
              <w:jc w:val="center"/>
              <w:rPr>
                <w:sz w:val="22"/>
                <w:szCs w:val="20"/>
              </w:rPr>
            </w:pPr>
            <w:r w:rsidRPr="00C001FA">
              <w:rPr>
                <w:sz w:val="22"/>
                <w:szCs w:val="20"/>
              </w:rPr>
              <w:t>100</w:t>
            </w:r>
          </w:p>
        </w:tc>
      </w:tr>
    </w:tbl>
    <w:p w:rsidR="00C23317" w:rsidRDefault="00C23317" w:rsidP="00C23317">
      <w:pPr>
        <w:spacing w:line="360" w:lineRule="auto"/>
        <w:jc w:val="both"/>
        <w:rPr>
          <w:i/>
          <w:iCs/>
        </w:rPr>
      </w:pPr>
    </w:p>
    <w:p w:rsidR="00C23317" w:rsidRPr="00850037" w:rsidRDefault="00C23317" w:rsidP="00C23317">
      <w:pPr>
        <w:keepNext/>
        <w:keepLines/>
        <w:spacing w:before="200" w:line="360" w:lineRule="auto"/>
        <w:outlineLvl w:val="2"/>
        <w:rPr>
          <w:rFonts w:eastAsia="SimSun"/>
          <w:sz w:val="28"/>
        </w:rPr>
      </w:pPr>
      <w:r w:rsidRPr="00850037">
        <w:rPr>
          <w:rFonts w:eastAsia="SimSun"/>
          <w:sz w:val="28"/>
        </w:rPr>
        <w:t>3.1.1.2</w:t>
      </w:r>
      <w:r>
        <w:rPr>
          <w:rFonts w:eastAsia="SimSun"/>
          <w:sz w:val="28"/>
        </w:rPr>
        <w:t xml:space="preserve">. </w:t>
      </w:r>
      <w:r w:rsidRPr="00850037">
        <w:rPr>
          <w:rFonts w:eastAsia="SimSun"/>
          <w:sz w:val="28"/>
        </w:rPr>
        <w:t xml:space="preserve"> </w:t>
      </w:r>
      <w:r w:rsidRPr="00850037">
        <w:rPr>
          <w:rFonts w:eastAsia="SimSun"/>
          <w:sz w:val="28"/>
          <w:lang w:val="x-none"/>
        </w:rPr>
        <w:t>Выявление слож</w:t>
      </w:r>
      <w:r>
        <w:rPr>
          <w:rFonts w:eastAsia="SimSun"/>
          <w:sz w:val="28"/>
          <w:lang w:val="x-none"/>
        </w:rPr>
        <w:t>ных для участников ЕГЭ заданий</w:t>
      </w:r>
      <w:r>
        <w:rPr>
          <w:rFonts w:eastAsia="SimSun"/>
          <w:sz w:val="28"/>
        </w:rPr>
        <w:t>.</w:t>
      </w:r>
    </w:p>
    <w:p w:rsidR="00C23317" w:rsidRPr="00DC1AB1" w:rsidRDefault="00C23317" w:rsidP="00C23317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</w:t>
      </w:r>
      <w:r w:rsidRPr="00DC1AB1">
        <w:rPr>
          <w:iCs/>
          <w:sz w:val="28"/>
          <w:szCs w:val="28"/>
        </w:rPr>
        <w:t>аименьши</w:t>
      </w:r>
      <w:r>
        <w:rPr>
          <w:iCs/>
          <w:sz w:val="28"/>
          <w:szCs w:val="28"/>
        </w:rPr>
        <w:t>й</w:t>
      </w:r>
      <w:r w:rsidRPr="00DC1AB1">
        <w:rPr>
          <w:iCs/>
          <w:sz w:val="28"/>
          <w:szCs w:val="28"/>
        </w:rPr>
        <w:t xml:space="preserve"> процент выполнения (с процентом выполнения ниже 50</w:t>
      </w:r>
      <w:r>
        <w:rPr>
          <w:iCs/>
          <w:sz w:val="28"/>
          <w:szCs w:val="28"/>
        </w:rPr>
        <w:t>) в задании базового уровня №2 (40% выполнения). С остальными заданиями все обучающиеся успешно справились от 53,3% и выше.</w:t>
      </w:r>
    </w:p>
    <w:p w:rsidR="00C23317" w:rsidRPr="00DC1AB1" w:rsidRDefault="00C23317" w:rsidP="00C23317">
      <w:pPr>
        <w:tabs>
          <w:tab w:val="left" w:pos="851"/>
        </w:tabs>
        <w:spacing w:line="360" w:lineRule="auto"/>
        <w:ind w:firstLine="567"/>
        <w:jc w:val="both"/>
        <w:rPr>
          <w:iCs/>
          <w:sz w:val="28"/>
          <w:szCs w:val="28"/>
        </w:rPr>
      </w:pPr>
      <w:r w:rsidRPr="00DC1AB1">
        <w:rPr>
          <w:iCs/>
          <w:sz w:val="28"/>
          <w:szCs w:val="28"/>
        </w:rPr>
        <w:tab/>
        <w:t>Успешно усвоены задания</w:t>
      </w:r>
      <w:r w:rsidRPr="00195687">
        <w:rPr>
          <w:iCs/>
          <w:sz w:val="28"/>
          <w:szCs w:val="28"/>
        </w:rPr>
        <w:t xml:space="preserve"> с кратким ответом</w:t>
      </w:r>
      <w:r>
        <w:rPr>
          <w:iCs/>
          <w:sz w:val="28"/>
          <w:szCs w:val="28"/>
        </w:rPr>
        <w:t>, проверяющие</w:t>
      </w:r>
      <w:r w:rsidRPr="00195687">
        <w:rPr>
          <w:iCs/>
          <w:sz w:val="28"/>
          <w:szCs w:val="28"/>
        </w:rPr>
        <w:t xml:space="preserve"> знания выпускников по теории и истории литературы, а также знание содержания произведени</w:t>
      </w:r>
      <w:r>
        <w:rPr>
          <w:iCs/>
          <w:sz w:val="28"/>
          <w:szCs w:val="28"/>
        </w:rPr>
        <w:t>й</w:t>
      </w:r>
      <w:r w:rsidRPr="00DC1AB1">
        <w:rPr>
          <w:iCs/>
          <w:sz w:val="28"/>
          <w:szCs w:val="28"/>
        </w:rPr>
        <w:t xml:space="preserve"> №</w:t>
      </w:r>
      <w:r>
        <w:rPr>
          <w:iCs/>
          <w:sz w:val="28"/>
          <w:szCs w:val="28"/>
        </w:rPr>
        <w:t xml:space="preserve">7 базового уровня (80%) и 4,9,10 (от 85% до 90%) повышенного уровня и высокого уровня №11 (70%), </w:t>
      </w:r>
      <w:r w:rsidRPr="00DC1AB1">
        <w:rPr>
          <w:iCs/>
          <w:sz w:val="28"/>
          <w:szCs w:val="28"/>
        </w:rPr>
        <w:t>проверяющие умение привлекать те</w:t>
      </w:r>
      <w:proofErr w:type="gramStart"/>
      <w:r w:rsidRPr="00DC1AB1">
        <w:rPr>
          <w:iCs/>
          <w:sz w:val="28"/>
          <w:szCs w:val="28"/>
        </w:rPr>
        <w:t>кст</w:t>
      </w:r>
      <w:r>
        <w:rPr>
          <w:iCs/>
          <w:sz w:val="28"/>
          <w:szCs w:val="28"/>
        </w:rPr>
        <w:t xml:space="preserve"> пр</w:t>
      </w:r>
      <w:proofErr w:type="gramEnd"/>
      <w:r>
        <w:rPr>
          <w:iCs/>
          <w:sz w:val="28"/>
          <w:szCs w:val="28"/>
        </w:rPr>
        <w:t xml:space="preserve">оизведения для аргументации и </w:t>
      </w:r>
      <w:r>
        <w:rPr>
          <w:bCs/>
          <w:iCs/>
          <w:sz w:val="28"/>
          <w:szCs w:val="28"/>
        </w:rPr>
        <w:t>сопоставления</w:t>
      </w:r>
      <w:r w:rsidRPr="00022218">
        <w:rPr>
          <w:bCs/>
          <w:iCs/>
          <w:sz w:val="28"/>
          <w:szCs w:val="28"/>
        </w:rPr>
        <w:t xml:space="preserve"> выбранного произведения с предложенным текстом</w:t>
      </w:r>
      <w:r>
        <w:rPr>
          <w:bCs/>
          <w:iCs/>
          <w:sz w:val="28"/>
          <w:szCs w:val="28"/>
        </w:rPr>
        <w:t>; соблюдение композиционной цельности и логичности, орфографической и пунктуационной грамотности.</w:t>
      </w:r>
    </w:p>
    <w:p w:rsidR="00C23317" w:rsidRDefault="00C23317" w:rsidP="00C23317">
      <w:pPr>
        <w:tabs>
          <w:tab w:val="left" w:pos="851"/>
        </w:tabs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ab/>
        <w:t>На достаточном уровне (62,5%) усвоены</w:t>
      </w:r>
      <w:r w:rsidRPr="00DC1AB1">
        <w:rPr>
          <w:iCs/>
          <w:sz w:val="28"/>
          <w:szCs w:val="28"/>
        </w:rPr>
        <w:t xml:space="preserve"> элементы содержания задания</w:t>
      </w:r>
      <w:r>
        <w:rPr>
          <w:sz w:val="28"/>
          <w:szCs w:val="28"/>
        </w:rPr>
        <w:t xml:space="preserve"> повышенного уровня №5 </w:t>
      </w:r>
      <w:r w:rsidRPr="00DC1AB1">
        <w:rPr>
          <w:sz w:val="28"/>
          <w:szCs w:val="28"/>
        </w:rPr>
        <w:t>(</w:t>
      </w:r>
      <w:r>
        <w:rPr>
          <w:sz w:val="28"/>
          <w:szCs w:val="28"/>
        </w:rPr>
        <w:t xml:space="preserve">5.1-5.3, </w:t>
      </w:r>
      <w:r w:rsidRPr="003A5F67">
        <w:rPr>
          <w:iCs/>
          <w:sz w:val="28"/>
          <w:szCs w:val="28"/>
        </w:rPr>
        <w:t>связанных с привлечением текста произведения при сопоставлении для аргументации и логичностью, соблюдением речевых и грамматических норм.</w:t>
      </w:r>
      <w:r>
        <w:rPr>
          <w:iCs/>
          <w:sz w:val="28"/>
          <w:szCs w:val="28"/>
        </w:rPr>
        <w:t>).</w:t>
      </w:r>
    </w:p>
    <w:p w:rsidR="00C23317" w:rsidRDefault="00C23317" w:rsidP="00C23317">
      <w:pPr>
        <w:tabs>
          <w:tab w:val="left" w:pos="851"/>
        </w:tabs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Среди заданий базового и повышенного уровней ниже показатель (62,5%) среди заданий №1,3,6,8 (задания с кратким ответом), которые </w:t>
      </w:r>
      <w:r w:rsidRPr="003A5F67">
        <w:rPr>
          <w:iCs/>
          <w:sz w:val="28"/>
          <w:szCs w:val="28"/>
        </w:rPr>
        <w:t>проверяют знания выпускников по теории и истории литературы, а также знание содержания произведений. Умение определять основные элементы  содержания художественной с</w:t>
      </w:r>
      <w:r>
        <w:rPr>
          <w:iCs/>
          <w:sz w:val="28"/>
          <w:szCs w:val="28"/>
        </w:rPr>
        <w:t>труктуры изученных произведений.</w:t>
      </w:r>
    </w:p>
    <w:p w:rsidR="00C23317" w:rsidRDefault="00C23317" w:rsidP="00C23317">
      <w:pPr>
        <w:tabs>
          <w:tab w:val="left" w:pos="851"/>
        </w:tabs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Наивысший процент выполнения был продемонстрирован в задании высокого уровня сложности 11.8 (с</w:t>
      </w:r>
      <w:r w:rsidRPr="002C633A">
        <w:rPr>
          <w:iCs/>
          <w:sz w:val="28"/>
          <w:szCs w:val="28"/>
        </w:rPr>
        <w:t>облюдение грамматических норм</w:t>
      </w:r>
      <w:r>
        <w:rPr>
          <w:iCs/>
          <w:sz w:val="28"/>
          <w:szCs w:val="28"/>
        </w:rPr>
        <w:t>) – 100%.</w:t>
      </w:r>
    </w:p>
    <w:p w:rsidR="00C23317" w:rsidRDefault="00C23317" w:rsidP="00C23317">
      <w:pPr>
        <w:tabs>
          <w:tab w:val="left" w:pos="851"/>
        </w:tabs>
        <w:spacing w:line="360" w:lineRule="auto"/>
        <w:ind w:firstLine="567"/>
        <w:jc w:val="both"/>
        <w:rPr>
          <w:iCs/>
          <w:sz w:val="28"/>
          <w:szCs w:val="28"/>
        </w:rPr>
      </w:pPr>
    </w:p>
    <w:p w:rsidR="00C23317" w:rsidRPr="00C001FA" w:rsidRDefault="00C23317" w:rsidP="00C23317">
      <w:pPr>
        <w:keepNext/>
        <w:keepLines/>
        <w:spacing w:before="200"/>
        <w:jc w:val="both"/>
        <w:outlineLvl w:val="2"/>
        <w:rPr>
          <w:rFonts w:eastAsia="Times New Roman"/>
          <w:b/>
          <w:sz w:val="28"/>
        </w:rPr>
      </w:pPr>
      <w:r w:rsidRPr="00C001FA">
        <w:rPr>
          <w:rFonts w:eastAsia="Times New Roman"/>
          <w:b/>
          <w:sz w:val="28"/>
        </w:rPr>
        <w:t xml:space="preserve">3.1.2. Содержательный анализ выполнения заданий КИМ </w:t>
      </w:r>
    </w:p>
    <w:p w:rsidR="00C23317" w:rsidRPr="00DC1AB1" w:rsidRDefault="00C23317" w:rsidP="00C23317"/>
    <w:p w:rsidR="00C23317" w:rsidRPr="00DC1AB1" w:rsidRDefault="00C23317" w:rsidP="00C23317">
      <w:pPr>
        <w:spacing w:after="200" w:line="360" w:lineRule="auto"/>
        <w:ind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DC1AB1">
        <w:rPr>
          <w:color w:val="000000"/>
          <w:sz w:val="28"/>
          <w:szCs w:val="28"/>
          <w:lang w:eastAsia="en-US"/>
        </w:rPr>
        <w:t xml:space="preserve">Анализ выполнения заданий КИМ ЕГЭ показывает, что участники ЕГЭ испытывали </w:t>
      </w:r>
      <w:r>
        <w:rPr>
          <w:color w:val="000000"/>
          <w:sz w:val="28"/>
          <w:szCs w:val="28"/>
          <w:lang w:eastAsia="en-US"/>
        </w:rPr>
        <w:t xml:space="preserve">некоторые </w:t>
      </w:r>
      <w:r w:rsidRPr="00DC1AB1">
        <w:rPr>
          <w:color w:val="000000"/>
          <w:sz w:val="28"/>
          <w:szCs w:val="28"/>
          <w:lang w:eastAsia="en-US"/>
        </w:rPr>
        <w:t>трудности при выполнении нескольких заданий. Можно отметить задания, процент выполнения которых в каж</w:t>
      </w:r>
      <w:r>
        <w:rPr>
          <w:color w:val="000000"/>
          <w:sz w:val="28"/>
          <w:szCs w:val="28"/>
          <w:lang w:eastAsia="en-US"/>
        </w:rPr>
        <w:t>дой группе оказался сравнительно низким. Средний</w:t>
      </w:r>
      <w:r w:rsidRPr="00DC1AB1">
        <w:rPr>
          <w:color w:val="000000"/>
          <w:sz w:val="28"/>
          <w:szCs w:val="28"/>
          <w:lang w:eastAsia="en-US"/>
        </w:rPr>
        <w:t xml:space="preserve"> уровень </w:t>
      </w:r>
      <w:proofErr w:type="spellStart"/>
      <w:r w:rsidRPr="00DC1AB1">
        <w:rPr>
          <w:color w:val="000000"/>
          <w:sz w:val="28"/>
          <w:szCs w:val="28"/>
          <w:lang w:eastAsia="en-US"/>
        </w:rPr>
        <w:t>обученности</w:t>
      </w:r>
      <w:proofErr w:type="spellEnd"/>
      <w:r w:rsidRPr="00DC1AB1">
        <w:rPr>
          <w:color w:val="000000"/>
          <w:sz w:val="28"/>
          <w:szCs w:val="28"/>
          <w:lang w:eastAsia="en-US"/>
        </w:rPr>
        <w:t xml:space="preserve"> выпускники показали при выполнении следующих заданий базового уровня:</w:t>
      </w:r>
    </w:p>
    <w:p w:rsidR="00C23317" w:rsidRDefault="00C23317" w:rsidP="00C23317">
      <w:pPr>
        <w:shd w:val="clear" w:color="auto" w:fill="FFFFFF"/>
        <w:spacing w:after="200" w:line="360" w:lineRule="auto"/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eastAsia="en-US"/>
        </w:rPr>
      </w:pPr>
      <w:r>
        <w:rPr>
          <w:rFonts w:eastAsia="Times New Roman"/>
          <w:i/>
          <w:color w:val="000000"/>
          <w:sz w:val="28"/>
          <w:szCs w:val="28"/>
          <w:lang w:eastAsia="en-US"/>
        </w:rPr>
        <w:t xml:space="preserve">Задание 2 </w:t>
      </w:r>
      <w:r>
        <w:rPr>
          <w:rFonts w:eastAsia="Times New Roman"/>
          <w:color w:val="000000"/>
          <w:sz w:val="28"/>
          <w:szCs w:val="28"/>
          <w:lang w:eastAsia="en-US"/>
        </w:rPr>
        <w:t>проверяе</w:t>
      </w:r>
      <w:r w:rsidRPr="00DC1AB1">
        <w:rPr>
          <w:rFonts w:eastAsia="Times New Roman"/>
          <w:color w:val="000000"/>
          <w:sz w:val="28"/>
          <w:szCs w:val="28"/>
          <w:lang w:eastAsia="en-US"/>
        </w:rPr>
        <w:t>т знание сюжета эпического, лироэпического и драматического произведений, системы персонажей, портретных черт или отдельных высказываний героев и является традиционно трудным для выпускников всех групп. Показате</w:t>
      </w:r>
      <w:r>
        <w:rPr>
          <w:rFonts w:eastAsia="Times New Roman"/>
          <w:color w:val="000000"/>
          <w:sz w:val="28"/>
          <w:szCs w:val="28"/>
          <w:lang w:eastAsia="en-US"/>
        </w:rPr>
        <w:t>ли его выполнения выявили недостаточное</w:t>
      </w:r>
      <w:r w:rsidRPr="00DC1AB1">
        <w:rPr>
          <w:rFonts w:eastAsia="Times New Roman"/>
          <w:color w:val="000000"/>
          <w:sz w:val="28"/>
          <w:szCs w:val="28"/>
          <w:lang w:eastAsia="en-US"/>
        </w:rPr>
        <w:t>, не закреплённое в памяти выпускников знание художественных текстов, изученных ранее. Таким образом, для базового уровня проблемными являются задания на установление соответствий между отдельными фактами, а также на знание тропов и стихот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ворных размеров. В группе от </w:t>
      </w:r>
      <w:proofErr w:type="gramStart"/>
      <w:r>
        <w:rPr>
          <w:rFonts w:eastAsia="Times New Roman"/>
          <w:color w:val="000000"/>
          <w:sz w:val="28"/>
          <w:szCs w:val="28"/>
          <w:lang w:eastAsia="en-US"/>
        </w:rPr>
        <w:t>минимального</w:t>
      </w:r>
      <w:proofErr w:type="gramEnd"/>
      <w:r>
        <w:rPr>
          <w:rFonts w:eastAsia="Times New Roman"/>
          <w:color w:val="000000"/>
          <w:sz w:val="28"/>
          <w:szCs w:val="28"/>
          <w:lang w:eastAsia="en-US"/>
        </w:rPr>
        <w:t xml:space="preserve"> до 61 этот показатель – 0%, </w:t>
      </w:r>
      <w:r w:rsidRPr="00DC1AB1">
        <w:rPr>
          <w:rFonts w:eastAsia="Times New Roman"/>
          <w:color w:val="000000"/>
          <w:sz w:val="28"/>
          <w:szCs w:val="28"/>
          <w:lang w:eastAsia="en-US"/>
        </w:rPr>
        <w:t>в группе от 61 до 100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– 100%, </w:t>
      </w:r>
      <w:r w:rsidRPr="00DC1AB1">
        <w:rPr>
          <w:rFonts w:eastAsia="Times New Roman"/>
          <w:color w:val="000000"/>
          <w:sz w:val="28"/>
          <w:szCs w:val="28"/>
          <w:lang w:eastAsia="en-US"/>
        </w:rPr>
        <w:t>в группе от 81 до 100 баллов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-0%.</w:t>
      </w:r>
    </w:p>
    <w:p w:rsidR="00C23317" w:rsidRPr="00DC1AB1" w:rsidRDefault="00C23317" w:rsidP="00C23317">
      <w:pPr>
        <w:spacing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DC1AB1">
        <w:rPr>
          <w:rFonts w:ascii="TimesNewRomanPSMT" w:hAnsi="TimesNewRomanPSMT"/>
          <w:color w:val="000000"/>
          <w:sz w:val="28"/>
          <w:szCs w:val="28"/>
        </w:rPr>
        <w:t xml:space="preserve">В школах Юго-Восточного образовательного округа на уровне среднего общего образования используются УМК различных авторов, рекомендованных министерством Просвещения. </w:t>
      </w:r>
    </w:p>
    <w:p w:rsidR="00C23317" w:rsidRPr="00DC1AB1" w:rsidRDefault="00C23317" w:rsidP="00C23317">
      <w:pPr>
        <w:spacing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DC1AB1">
        <w:rPr>
          <w:sz w:val="28"/>
          <w:szCs w:val="28"/>
        </w:rPr>
        <w:lastRenderedPageBreak/>
        <w:t xml:space="preserve">УМК. Литература. Под редакцией Лебедева Ю.В., Журавлёва В.П. (10 – 11). Базовый уровень </w:t>
      </w:r>
      <w:r w:rsidRPr="00DC1AB1">
        <w:rPr>
          <w:color w:val="000000"/>
          <w:sz w:val="28"/>
          <w:szCs w:val="28"/>
        </w:rPr>
        <w:t xml:space="preserve">– </w:t>
      </w:r>
      <w:r>
        <w:rPr>
          <w:rFonts w:ascii="TimesNewRomanPSMT" w:hAnsi="TimesNewRomanPSMT"/>
          <w:sz w:val="28"/>
          <w:szCs w:val="28"/>
        </w:rPr>
        <w:t>66,6</w:t>
      </w:r>
      <w:r w:rsidRPr="00DC1AB1">
        <w:rPr>
          <w:rFonts w:ascii="TimesNewRomanPSMT" w:hAnsi="TimesNewRomanPSMT"/>
          <w:color w:val="FF0000"/>
          <w:sz w:val="28"/>
          <w:szCs w:val="28"/>
        </w:rPr>
        <w:t xml:space="preserve"> </w:t>
      </w:r>
      <w:r w:rsidRPr="00DC1AB1">
        <w:rPr>
          <w:rFonts w:ascii="TimesNewRomanPSMT" w:hAnsi="TimesNewRomanPSMT"/>
          <w:color w:val="000000"/>
          <w:sz w:val="28"/>
          <w:szCs w:val="28"/>
        </w:rPr>
        <w:t>% школ.</w:t>
      </w:r>
    </w:p>
    <w:p w:rsidR="00C23317" w:rsidRPr="00DC1AB1" w:rsidRDefault="00C23317" w:rsidP="00C23317">
      <w:pPr>
        <w:spacing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DC1AB1">
        <w:rPr>
          <w:sz w:val="28"/>
          <w:szCs w:val="28"/>
        </w:rPr>
        <w:t xml:space="preserve">УМК Зинин С.А., Сахаров В.И., </w:t>
      </w:r>
      <w:proofErr w:type="spellStart"/>
      <w:r w:rsidRPr="00DC1AB1">
        <w:rPr>
          <w:sz w:val="28"/>
          <w:szCs w:val="28"/>
        </w:rPr>
        <w:t>Чалмаев</w:t>
      </w:r>
      <w:proofErr w:type="spellEnd"/>
      <w:r w:rsidRPr="00DC1AB1">
        <w:rPr>
          <w:sz w:val="28"/>
          <w:szCs w:val="28"/>
        </w:rPr>
        <w:t xml:space="preserve"> В.А. Литература. 10 – 11 </w:t>
      </w:r>
      <w:proofErr w:type="spellStart"/>
      <w:r w:rsidRPr="00DC1AB1">
        <w:rPr>
          <w:sz w:val="28"/>
          <w:szCs w:val="28"/>
        </w:rPr>
        <w:t>кл</w:t>
      </w:r>
      <w:proofErr w:type="spellEnd"/>
      <w:r w:rsidRPr="00DC1AB1">
        <w:rPr>
          <w:sz w:val="28"/>
          <w:szCs w:val="28"/>
        </w:rPr>
        <w:t>.</w:t>
      </w:r>
      <w:r w:rsidRPr="00DC1AB1"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– 33,3</w:t>
      </w:r>
      <w:r w:rsidRPr="00DC1AB1">
        <w:rPr>
          <w:rFonts w:ascii="TimesNewRomanPSMT" w:hAnsi="TimesNewRomanPSMT"/>
          <w:color w:val="000000"/>
          <w:sz w:val="28"/>
          <w:szCs w:val="28"/>
        </w:rPr>
        <w:t>% школ</w:t>
      </w:r>
    </w:p>
    <w:p w:rsidR="00C23317" w:rsidRDefault="00C23317" w:rsidP="00C23317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C1AB1">
        <w:rPr>
          <w:sz w:val="28"/>
          <w:szCs w:val="28"/>
        </w:rPr>
        <w:t xml:space="preserve">УМК под редакцией Ю.В. Лебедева, В.П. Журавлёва Литература (базовый уровень) проверен временем на протяжении не одного десятка лет. В учебнике подробно представлены биографии писателей, прослежена эволюция их творчества, дан текстуальный анализ художественных произведений, широко представлен </w:t>
      </w:r>
      <w:proofErr w:type="spellStart"/>
      <w:r w:rsidRPr="00DC1AB1">
        <w:rPr>
          <w:sz w:val="28"/>
          <w:szCs w:val="28"/>
        </w:rPr>
        <w:t>историкокультурный</w:t>
      </w:r>
      <w:proofErr w:type="spellEnd"/>
      <w:r w:rsidRPr="00DC1AB1">
        <w:rPr>
          <w:sz w:val="28"/>
          <w:szCs w:val="28"/>
        </w:rPr>
        <w:t xml:space="preserve"> контекст. Дидактика учебника (вопросы для самопроверки, индивидуальной работы, для коллективных проектов и литературоведческих практикумов, темы сочинений, рефератов) помогают </w:t>
      </w:r>
      <w:proofErr w:type="gramStart"/>
      <w:r w:rsidRPr="00DC1AB1">
        <w:rPr>
          <w:sz w:val="28"/>
          <w:szCs w:val="28"/>
        </w:rPr>
        <w:t>обучающимся</w:t>
      </w:r>
      <w:proofErr w:type="gramEnd"/>
      <w:r w:rsidRPr="00DC1AB1">
        <w:rPr>
          <w:sz w:val="28"/>
          <w:szCs w:val="28"/>
        </w:rPr>
        <w:t xml:space="preserve"> достичь планируемых результатов, глубже постичь своеобразие русской классики, развить самостоятельные исследовательские навыки.  </w:t>
      </w:r>
    </w:p>
    <w:p w:rsidR="00C23317" w:rsidRPr="00DC1AB1" w:rsidRDefault="00C23317" w:rsidP="00C23317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Pr="00DC1AB1">
        <w:rPr>
          <w:b/>
          <w:sz w:val="28"/>
          <w:szCs w:val="28"/>
        </w:rPr>
        <w:t xml:space="preserve">.3. </w:t>
      </w:r>
      <w:r w:rsidRPr="00531DBD">
        <w:rPr>
          <w:b/>
          <w:sz w:val="28"/>
          <w:szCs w:val="28"/>
        </w:rPr>
        <w:t xml:space="preserve">Анализ </w:t>
      </w:r>
      <w:proofErr w:type="spellStart"/>
      <w:r w:rsidRPr="00531DBD">
        <w:rPr>
          <w:b/>
          <w:sz w:val="28"/>
          <w:szCs w:val="28"/>
        </w:rPr>
        <w:t>метапредметных</w:t>
      </w:r>
      <w:proofErr w:type="spellEnd"/>
      <w:r w:rsidRPr="00531DBD">
        <w:rPr>
          <w:b/>
          <w:sz w:val="28"/>
          <w:szCs w:val="28"/>
        </w:rPr>
        <w:t xml:space="preserve"> результатов обучения, повлиявших на выполнение заданий КИМ. </w:t>
      </w:r>
    </w:p>
    <w:p w:rsidR="00C23317" w:rsidRPr="00FF580A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FF580A">
        <w:rPr>
          <w:sz w:val="28"/>
          <w:szCs w:val="28"/>
        </w:rPr>
        <w:t xml:space="preserve">Формирование навыков построения </w:t>
      </w:r>
      <w:proofErr w:type="spellStart"/>
      <w:r w:rsidRPr="00FF580A">
        <w:rPr>
          <w:sz w:val="28"/>
          <w:szCs w:val="28"/>
        </w:rPr>
        <w:t>развернутого</w:t>
      </w:r>
      <w:proofErr w:type="spellEnd"/>
      <w:r w:rsidRPr="00FF580A">
        <w:rPr>
          <w:sz w:val="28"/>
          <w:szCs w:val="28"/>
        </w:rPr>
        <w:t xml:space="preserve"> ответа в рамках ЕГЭ по литературе в значительной степени обусловлено достижением </w:t>
      </w:r>
      <w:proofErr w:type="spellStart"/>
      <w:r w:rsidRPr="00FF580A">
        <w:rPr>
          <w:sz w:val="28"/>
          <w:szCs w:val="28"/>
        </w:rPr>
        <w:t>метапредметных</w:t>
      </w:r>
      <w:proofErr w:type="spellEnd"/>
      <w:r w:rsidRPr="00FF580A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 xml:space="preserve">ых результатов, среди которых:  </w:t>
      </w:r>
    </w:p>
    <w:p w:rsidR="00C23317" w:rsidRPr="00FF580A" w:rsidRDefault="00C23317" w:rsidP="00C23317">
      <w:pPr>
        <w:numPr>
          <w:ilvl w:val="0"/>
          <w:numId w:val="17"/>
        </w:numPr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умений</w:t>
      </w:r>
      <w:r w:rsidRPr="00FF580A">
        <w:rPr>
          <w:sz w:val="28"/>
          <w:szCs w:val="28"/>
        </w:rPr>
        <w:t xml:space="preserve"> осуществлять познавательную, учебно-исследовательскую и проектную деятельность, а также разрешать проблемные ситуации;  </w:t>
      </w:r>
    </w:p>
    <w:p w:rsidR="00C23317" w:rsidRPr="00FF580A" w:rsidRDefault="00C23317" w:rsidP="00C23317">
      <w:pPr>
        <w:numPr>
          <w:ilvl w:val="0"/>
          <w:numId w:val="17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 w:rsidRPr="00FF580A">
        <w:rPr>
          <w:sz w:val="28"/>
          <w:szCs w:val="28"/>
        </w:rPr>
        <w:t xml:space="preserve"> к самостоятельному поиску способов решения практических задач и применению разнообразных методов познавательной деятельности;  </w:t>
      </w:r>
    </w:p>
    <w:p w:rsidR="00C23317" w:rsidRPr="00FF580A" w:rsidRDefault="00C23317" w:rsidP="00C23317">
      <w:pPr>
        <w:numPr>
          <w:ilvl w:val="0"/>
          <w:numId w:val="17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готовность</w:t>
      </w:r>
      <w:r w:rsidRPr="00FF580A">
        <w:rPr>
          <w:sz w:val="28"/>
          <w:szCs w:val="28"/>
        </w:rPr>
        <w:t xml:space="preserve"> к самостоятельной работе с информацией, включая умение находить, критически оценивать и интерпретировать данные из различных источников;  </w:t>
      </w:r>
    </w:p>
    <w:p w:rsidR="00C23317" w:rsidRPr="00FF580A" w:rsidRDefault="00C23317" w:rsidP="00C23317">
      <w:pPr>
        <w:numPr>
          <w:ilvl w:val="0"/>
          <w:numId w:val="17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владение языковыми средствами</w:t>
      </w:r>
      <w:r w:rsidRPr="00FF580A">
        <w:rPr>
          <w:sz w:val="28"/>
          <w:szCs w:val="28"/>
        </w:rPr>
        <w:t xml:space="preserve">, предполагающее </w:t>
      </w:r>
      <w:proofErr w:type="spellStart"/>
      <w:r w:rsidRPr="00FF580A">
        <w:rPr>
          <w:sz w:val="28"/>
          <w:szCs w:val="28"/>
        </w:rPr>
        <w:t>четкое</w:t>
      </w:r>
      <w:proofErr w:type="spellEnd"/>
      <w:r w:rsidRPr="00FF580A">
        <w:rPr>
          <w:sz w:val="28"/>
          <w:szCs w:val="28"/>
        </w:rPr>
        <w:t xml:space="preserve">, логичное и точное изложение собственной позиции с использованием соответствующих языковых ресурсов;  </w:t>
      </w:r>
    </w:p>
    <w:p w:rsidR="00C23317" w:rsidRDefault="00C23317" w:rsidP="00C23317">
      <w:pPr>
        <w:numPr>
          <w:ilvl w:val="0"/>
          <w:numId w:val="17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 навыков рефлексии</w:t>
      </w:r>
      <w:r w:rsidRPr="00FF580A">
        <w:rPr>
          <w:sz w:val="28"/>
          <w:szCs w:val="28"/>
        </w:rPr>
        <w:t>, позволяющей осознавать выполняемые действия, ход мыслительных процессов, их итоги и основания, а также определять границы собственных знаний и ставить</w:t>
      </w:r>
      <w:r>
        <w:rPr>
          <w:sz w:val="28"/>
          <w:szCs w:val="28"/>
        </w:rPr>
        <w:t xml:space="preserve"> новые познавательные задачи.  </w:t>
      </w:r>
    </w:p>
    <w:p w:rsidR="00C23317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FF580A">
        <w:rPr>
          <w:sz w:val="28"/>
          <w:szCs w:val="28"/>
        </w:rPr>
        <w:t xml:space="preserve">Успешное освоение указанных компетенций оказывает непосредственное </w:t>
      </w:r>
      <w:proofErr w:type="gramStart"/>
      <w:r w:rsidRPr="00FF580A">
        <w:rPr>
          <w:sz w:val="28"/>
          <w:szCs w:val="28"/>
        </w:rPr>
        <w:t>влияние</w:t>
      </w:r>
      <w:proofErr w:type="gramEnd"/>
      <w:r w:rsidRPr="00FF580A">
        <w:rPr>
          <w:sz w:val="28"/>
          <w:szCs w:val="28"/>
        </w:rPr>
        <w:t xml:space="preserve"> как на качество усвоения учебных дисциплин, так</w:t>
      </w:r>
      <w:r>
        <w:rPr>
          <w:sz w:val="28"/>
          <w:szCs w:val="28"/>
        </w:rPr>
        <w:t xml:space="preserve"> и на итоговые результаты ЕГЭ.</w:t>
      </w:r>
    </w:p>
    <w:p w:rsidR="00C23317" w:rsidRPr="00FD7FB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FD7FB0">
        <w:rPr>
          <w:sz w:val="28"/>
          <w:szCs w:val="28"/>
        </w:rPr>
        <w:t>Экзаменационная работа построена с учётом принцип</w:t>
      </w:r>
      <w:r>
        <w:rPr>
          <w:sz w:val="28"/>
          <w:szCs w:val="28"/>
        </w:rPr>
        <w:t xml:space="preserve">а вариативности: экзаменуемым </w:t>
      </w:r>
      <w:r w:rsidRPr="00FD7FB0">
        <w:rPr>
          <w:sz w:val="28"/>
          <w:szCs w:val="28"/>
        </w:rPr>
        <w:t xml:space="preserve">предоставляется право выбора при выполнении заданий, предполагающих </w:t>
      </w:r>
      <w:proofErr w:type="spellStart"/>
      <w:r w:rsidRPr="00FD7FB0">
        <w:rPr>
          <w:sz w:val="28"/>
          <w:szCs w:val="28"/>
        </w:rPr>
        <w:t>развернутые</w:t>
      </w:r>
      <w:proofErr w:type="spellEnd"/>
      <w:r w:rsidRPr="00FD7FB0">
        <w:rPr>
          <w:sz w:val="28"/>
          <w:szCs w:val="28"/>
        </w:rPr>
        <w:t xml:space="preserve"> ответы во</w:t>
      </w:r>
      <w:r>
        <w:rPr>
          <w:sz w:val="28"/>
          <w:szCs w:val="28"/>
        </w:rPr>
        <w:t xml:space="preserve"> всех содержательных блоках (№ 4.1 или 4</w:t>
      </w:r>
      <w:r w:rsidRPr="00FD7FB0">
        <w:rPr>
          <w:sz w:val="28"/>
          <w:szCs w:val="28"/>
        </w:rPr>
        <w:t>.</w:t>
      </w:r>
      <w:r>
        <w:rPr>
          <w:sz w:val="28"/>
          <w:szCs w:val="28"/>
        </w:rPr>
        <w:t>2, № 9.1 или 9.2, задание № 11.1– 11</w:t>
      </w:r>
      <w:r w:rsidRPr="00FD7FB0">
        <w:rPr>
          <w:sz w:val="28"/>
          <w:szCs w:val="28"/>
        </w:rPr>
        <w:t xml:space="preserve">.5), исключая </w:t>
      </w:r>
      <w:r>
        <w:rPr>
          <w:sz w:val="28"/>
          <w:szCs w:val="28"/>
        </w:rPr>
        <w:t>задания с кратким ответом (№ 1,2,3,6,7,8</w:t>
      </w:r>
      <w:r w:rsidRPr="00FD7FB0">
        <w:rPr>
          <w:sz w:val="28"/>
          <w:szCs w:val="28"/>
        </w:rPr>
        <w:t xml:space="preserve">, № 7-9) и задания </w:t>
      </w:r>
      <w:r>
        <w:rPr>
          <w:sz w:val="28"/>
          <w:szCs w:val="28"/>
        </w:rPr>
        <w:t>сопоставительного характера (№ 5 и № 10</w:t>
      </w:r>
      <w:r w:rsidRPr="00FD7FB0">
        <w:rPr>
          <w:sz w:val="28"/>
          <w:szCs w:val="28"/>
        </w:rPr>
        <w:t>).</w:t>
      </w:r>
    </w:p>
    <w:p w:rsidR="00C23317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FD7FB0">
        <w:rPr>
          <w:sz w:val="28"/>
          <w:szCs w:val="28"/>
        </w:rPr>
        <w:t xml:space="preserve">Важным </w:t>
      </w:r>
      <w:proofErr w:type="spellStart"/>
      <w:r w:rsidRPr="00FD7FB0">
        <w:rPr>
          <w:sz w:val="28"/>
          <w:szCs w:val="28"/>
        </w:rPr>
        <w:t>метапредметным</w:t>
      </w:r>
      <w:proofErr w:type="spellEnd"/>
      <w:r w:rsidRPr="00FD7FB0">
        <w:rPr>
          <w:sz w:val="28"/>
          <w:szCs w:val="28"/>
        </w:rPr>
        <w:t xml:space="preserve"> умением является осознанное использование речевых сре</w:t>
      </w:r>
      <w:proofErr w:type="gramStart"/>
      <w:r w:rsidRPr="00FD7FB0">
        <w:rPr>
          <w:sz w:val="28"/>
          <w:szCs w:val="28"/>
        </w:rPr>
        <w:t>дств в с</w:t>
      </w:r>
      <w:proofErr w:type="gramEnd"/>
      <w:r w:rsidRPr="00FD7FB0">
        <w:rPr>
          <w:sz w:val="28"/>
          <w:szCs w:val="28"/>
        </w:rPr>
        <w:t>оответствии с задачей коммуникации, для выражения своих</w:t>
      </w:r>
      <w:r>
        <w:rPr>
          <w:sz w:val="28"/>
          <w:szCs w:val="28"/>
        </w:rPr>
        <w:t xml:space="preserve"> чувств, мыслей и потребностей.</w:t>
      </w:r>
    </w:p>
    <w:p w:rsidR="00C23317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FD7FB0">
        <w:rPr>
          <w:sz w:val="28"/>
          <w:szCs w:val="28"/>
        </w:rPr>
        <w:t xml:space="preserve">В этом году </w:t>
      </w:r>
      <w:r>
        <w:rPr>
          <w:sz w:val="28"/>
          <w:szCs w:val="28"/>
        </w:rPr>
        <w:t xml:space="preserve">изменилась </w:t>
      </w:r>
      <w:r w:rsidRPr="00FD7FB0">
        <w:rPr>
          <w:sz w:val="28"/>
          <w:szCs w:val="28"/>
        </w:rPr>
        <w:t>ситу</w:t>
      </w:r>
      <w:r>
        <w:rPr>
          <w:sz w:val="28"/>
          <w:szCs w:val="28"/>
        </w:rPr>
        <w:t xml:space="preserve">ация с соблюдением грамматические норм: </w:t>
      </w:r>
      <w:r w:rsidRPr="0038190E">
        <w:rPr>
          <w:i/>
          <w:sz w:val="28"/>
          <w:szCs w:val="28"/>
        </w:rPr>
        <w:t>задание № 11</w:t>
      </w:r>
      <w:r>
        <w:rPr>
          <w:sz w:val="28"/>
          <w:szCs w:val="28"/>
        </w:rPr>
        <w:t xml:space="preserve"> критерий 8 «Соблюдение грамматических норм» – 100</w:t>
      </w:r>
      <w:r w:rsidRPr="00FD7FB0">
        <w:rPr>
          <w:sz w:val="28"/>
          <w:szCs w:val="28"/>
        </w:rPr>
        <w:t xml:space="preserve"> %. </w:t>
      </w:r>
      <w:proofErr w:type="spellStart"/>
      <w:r w:rsidRPr="00DC1AB1">
        <w:rPr>
          <w:sz w:val="28"/>
          <w:szCs w:val="28"/>
        </w:rPr>
        <w:t>В</w:t>
      </w:r>
      <w:r>
        <w:rPr>
          <w:sz w:val="28"/>
          <w:szCs w:val="28"/>
        </w:rPr>
        <w:t>веденные</w:t>
      </w:r>
      <w:proofErr w:type="spellEnd"/>
      <w:r>
        <w:rPr>
          <w:sz w:val="28"/>
          <w:szCs w:val="28"/>
        </w:rPr>
        <w:t xml:space="preserve"> в 2025</w:t>
      </w:r>
      <w:r w:rsidRPr="00DC1AB1">
        <w:rPr>
          <w:sz w:val="28"/>
          <w:szCs w:val="28"/>
        </w:rPr>
        <w:t xml:space="preserve"> году кри</w:t>
      </w:r>
      <w:r>
        <w:rPr>
          <w:sz w:val="28"/>
          <w:szCs w:val="28"/>
        </w:rPr>
        <w:t xml:space="preserve">терии грамотности в сочинениях 11.1-11.5 не вызывают </w:t>
      </w:r>
      <w:r w:rsidRPr="00DC1AB1">
        <w:rPr>
          <w:sz w:val="28"/>
          <w:szCs w:val="28"/>
        </w:rPr>
        <w:t xml:space="preserve">затруднение </w:t>
      </w:r>
      <w:proofErr w:type="gramStart"/>
      <w:r w:rsidRPr="00DC1AB1">
        <w:rPr>
          <w:sz w:val="28"/>
          <w:szCs w:val="28"/>
        </w:rPr>
        <w:t>у</w:t>
      </w:r>
      <w:proofErr w:type="gramEnd"/>
      <w:r w:rsidRPr="00DC1AB1">
        <w:rPr>
          <w:sz w:val="28"/>
          <w:szCs w:val="28"/>
        </w:rPr>
        <w:t xml:space="preserve"> экзаменуемых.</w:t>
      </w:r>
      <w:r>
        <w:rPr>
          <w:sz w:val="28"/>
          <w:szCs w:val="28"/>
        </w:rPr>
        <w:t xml:space="preserve"> За исключением пункта 11.3 (53,3%).</w:t>
      </w:r>
      <w:r w:rsidRPr="00336E2D">
        <w:t xml:space="preserve"> </w:t>
      </w:r>
      <w:r w:rsidRPr="002C633A">
        <w:rPr>
          <w:sz w:val="28"/>
          <w:szCs w:val="28"/>
        </w:rPr>
        <w:t xml:space="preserve">Одним из ключевых факторов, обусловливающих возникновение данной проблемы, а также ряда других типичных затруднений в экзаменационных работах, выступает </w:t>
      </w:r>
      <w:proofErr w:type="gramStart"/>
      <w:r w:rsidRPr="002C633A">
        <w:rPr>
          <w:sz w:val="28"/>
          <w:szCs w:val="28"/>
        </w:rPr>
        <w:t>недостаточная</w:t>
      </w:r>
      <w:proofErr w:type="gramEnd"/>
      <w:r w:rsidRPr="002C633A">
        <w:rPr>
          <w:sz w:val="28"/>
          <w:szCs w:val="28"/>
        </w:rPr>
        <w:t xml:space="preserve"> </w:t>
      </w:r>
      <w:proofErr w:type="spellStart"/>
      <w:r w:rsidRPr="002C633A">
        <w:rPr>
          <w:sz w:val="28"/>
          <w:szCs w:val="28"/>
        </w:rPr>
        <w:t>сформированность</w:t>
      </w:r>
      <w:proofErr w:type="spellEnd"/>
      <w:r w:rsidRPr="002C633A">
        <w:rPr>
          <w:sz w:val="28"/>
          <w:szCs w:val="28"/>
        </w:rPr>
        <w:t xml:space="preserve"> </w:t>
      </w:r>
      <w:proofErr w:type="spellStart"/>
      <w:r w:rsidRPr="002C633A">
        <w:rPr>
          <w:sz w:val="28"/>
          <w:szCs w:val="28"/>
        </w:rPr>
        <w:t>метапредметного</w:t>
      </w:r>
      <w:proofErr w:type="spellEnd"/>
      <w:r w:rsidRPr="002C633A">
        <w:rPr>
          <w:sz w:val="28"/>
          <w:szCs w:val="28"/>
        </w:rPr>
        <w:t xml:space="preserve"> умения познавательной рефлексии – способности осознавать собственные действия и мыслительные операции, анализировать их результаты и исходные основания. Отсутствие у выпускников систематической практики самоанализа выполненных заданий ограничивает их возможности по своевременному выявлению и коррекции допущенных ошибок.</w:t>
      </w:r>
      <w:r>
        <w:rPr>
          <w:sz w:val="28"/>
          <w:szCs w:val="28"/>
        </w:rPr>
        <w:t xml:space="preserve"> </w:t>
      </w:r>
      <w:r w:rsidRPr="00DC1AB1">
        <w:rPr>
          <w:sz w:val="28"/>
          <w:szCs w:val="28"/>
        </w:rPr>
        <w:t>Средний результат положительного оценивания последни</w:t>
      </w:r>
      <w:r>
        <w:rPr>
          <w:sz w:val="28"/>
          <w:szCs w:val="28"/>
        </w:rPr>
        <w:t xml:space="preserve">х </w:t>
      </w:r>
      <w:proofErr w:type="spellStart"/>
      <w:r>
        <w:rPr>
          <w:sz w:val="28"/>
          <w:szCs w:val="28"/>
        </w:rPr>
        <w:t>трех</w:t>
      </w:r>
      <w:proofErr w:type="spellEnd"/>
      <w:r>
        <w:rPr>
          <w:sz w:val="28"/>
          <w:szCs w:val="28"/>
        </w:rPr>
        <w:t xml:space="preserve"> критериев (в среднем 80 </w:t>
      </w:r>
      <w:r w:rsidRPr="00DC1AB1">
        <w:rPr>
          <w:sz w:val="28"/>
          <w:szCs w:val="28"/>
        </w:rPr>
        <w:t>% - ор</w:t>
      </w:r>
      <w:r>
        <w:rPr>
          <w:sz w:val="28"/>
          <w:szCs w:val="28"/>
        </w:rPr>
        <w:t>фография, 80% - пунктуация, 100</w:t>
      </w:r>
      <w:r w:rsidRPr="00DC1AB1">
        <w:rPr>
          <w:sz w:val="28"/>
          <w:szCs w:val="28"/>
        </w:rPr>
        <w:t xml:space="preserve">% - грамматика) свидетельствует о том, что основная масса учеников на достаточном уровне справилась с этой задачей. </w:t>
      </w:r>
      <w:r w:rsidRPr="00DC1AB1">
        <w:rPr>
          <w:sz w:val="28"/>
          <w:szCs w:val="28"/>
        </w:rPr>
        <w:lastRenderedPageBreak/>
        <w:t xml:space="preserve">Этот результат связан с основной подготовкой школьников к ЕГЭ по русскому языку, выполнением различного рода контрольно-измерительных работ по этому предмету. </w:t>
      </w:r>
    </w:p>
    <w:p w:rsidR="00C23317" w:rsidRPr="00DC1AB1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DC1AB1">
        <w:rPr>
          <w:sz w:val="28"/>
          <w:szCs w:val="28"/>
        </w:rPr>
        <w:t xml:space="preserve">Также изучение вопросов стилистики на уроках русского языка способствует закреплению знаний о средствах художественной выразительности (тропы, стилистические фигуры, фонетические </w:t>
      </w:r>
      <w:proofErr w:type="spellStart"/>
      <w:r w:rsidRPr="00DC1AB1">
        <w:rPr>
          <w:sz w:val="28"/>
          <w:szCs w:val="28"/>
        </w:rPr>
        <w:t>приемы</w:t>
      </w:r>
      <w:proofErr w:type="spellEnd"/>
      <w:r w:rsidRPr="00DC1AB1">
        <w:rPr>
          <w:sz w:val="28"/>
          <w:szCs w:val="28"/>
        </w:rPr>
        <w:t>), в</w:t>
      </w:r>
      <w:r>
        <w:rPr>
          <w:sz w:val="28"/>
          <w:szCs w:val="28"/>
        </w:rPr>
        <w:t xml:space="preserve"> результате – </w:t>
      </w:r>
      <w:r w:rsidRPr="0038190E">
        <w:rPr>
          <w:i/>
          <w:sz w:val="28"/>
          <w:szCs w:val="28"/>
        </w:rPr>
        <w:t>задания №1,3,7,</w:t>
      </w:r>
      <w:r>
        <w:rPr>
          <w:i/>
          <w:sz w:val="28"/>
          <w:szCs w:val="28"/>
        </w:rPr>
        <w:t>6,</w:t>
      </w:r>
      <w:r w:rsidRPr="0038190E">
        <w:rPr>
          <w:i/>
          <w:sz w:val="28"/>
          <w:szCs w:val="28"/>
        </w:rPr>
        <w:t>8</w:t>
      </w:r>
      <w:r w:rsidRPr="00DC1AB1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емонстрирует средний </w:t>
      </w:r>
      <w:r w:rsidRPr="00DC1AB1">
        <w:rPr>
          <w:sz w:val="28"/>
          <w:szCs w:val="28"/>
        </w:rPr>
        <w:t>процент выполнения (</w:t>
      </w:r>
      <w:r>
        <w:rPr>
          <w:sz w:val="28"/>
          <w:szCs w:val="28"/>
        </w:rPr>
        <w:t>60,0%), ниже задание №2</w:t>
      </w:r>
      <w:r w:rsidRPr="00DC1AB1">
        <w:rPr>
          <w:sz w:val="28"/>
          <w:szCs w:val="28"/>
        </w:rPr>
        <w:t xml:space="preserve"> (</w:t>
      </w:r>
      <w:r>
        <w:rPr>
          <w:sz w:val="28"/>
          <w:szCs w:val="28"/>
        </w:rPr>
        <w:t>40</w:t>
      </w:r>
      <w:r w:rsidRPr="00DC1AB1">
        <w:rPr>
          <w:sz w:val="28"/>
          <w:szCs w:val="28"/>
        </w:rPr>
        <w:t>%).</w:t>
      </w:r>
    </w:p>
    <w:p w:rsidR="00C23317" w:rsidRPr="00DC1AB1" w:rsidRDefault="00C23317" w:rsidP="00C23317">
      <w:pPr>
        <w:spacing w:line="360" w:lineRule="auto"/>
        <w:jc w:val="both"/>
        <w:rPr>
          <w:sz w:val="28"/>
          <w:szCs w:val="28"/>
        </w:rPr>
      </w:pPr>
    </w:p>
    <w:p w:rsidR="00C23317" w:rsidRDefault="00C23317" w:rsidP="00C23317">
      <w:pPr>
        <w:spacing w:line="360" w:lineRule="auto"/>
        <w:jc w:val="both"/>
        <w:rPr>
          <w:b/>
          <w:sz w:val="28"/>
          <w:szCs w:val="28"/>
        </w:rPr>
      </w:pPr>
    </w:p>
    <w:p w:rsidR="00C23317" w:rsidRPr="00DC1AB1" w:rsidRDefault="00C23317" w:rsidP="00C23317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</w:t>
      </w:r>
      <w:r w:rsidRPr="00DC1AB1">
        <w:rPr>
          <w:b/>
          <w:sz w:val="28"/>
          <w:szCs w:val="28"/>
        </w:rPr>
        <w:t xml:space="preserve">.4. </w:t>
      </w:r>
      <w:r w:rsidRPr="004B139C">
        <w:rPr>
          <w:b/>
          <w:sz w:val="28"/>
          <w:szCs w:val="28"/>
        </w:rPr>
        <w:t>Выводы об итогах анализа выполнения заданий, групп заданий:</w:t>
      </w:r>
    </w:p>
    <w:p w:rsidR="00C23317" w:rsidRPr="00DC1AB1" w:rsidRDefault="00C23317" w:rsidP="00C23317">
      <w:pPr>
        <w:spacing w:line="36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DC1AB1">
        <w:rPr>
          <w:rFonts w:ascii="TimesNewRomanPSMT" w:hAnsi="TimesNewRomanPSMT"/>
          <w:color w:val="000000"/>
          <w:sz w:val="28"/>
          <w:szCs w:val="28"/>
        </w:rPr>
        <w:t>Анализ выполнения заданий КИМ ЕГЭ показывает, что выпускники Юго-Восточного образовательного округа усвоили на достаточном уровне следующие элементы содержания и виды деятельности:</w:t>
      </w:r>
    </w:p>
    <w:p w:rsidR="00C23317" w:rsidRPr="00DC1AB1" w:rsidRDefault="00C23317" w:rsidP="00C23317">
      <w:pPr>
        <w:spacing w:line="360" w:lineRule="auto"/>
        <w:ind w:firstLine="567"/>
        <w:jc w:val="both"/>
        <w:rPr>
          <w:rFonts w:eastAsia="Times New Roman"/>
          <w:bCs/>
          <w:iCs/>
          <w:sz w:val="28"/>
          <w:szCs w:val="28"/>
        </w:rPr>
      </w:pPr>
      <w:r w:rsidRPr="00DC1AB1">
        <w:rPr>
          <w:rFonts w:eastAsia="Times New Roman"/>
          <w:bCs/>
          <w:iCs/>
          <w:sz w:val="28"/>
          <w:szCs w:val="28"/>
        </w:rPr>
        <w:t>Задания 1,</w:t>
      </w:r>
      <w:r>
        <w:rPr>
          <w:rFonts w:eastAsia="Times New Roman"/>
          <w:bCs/>
          <w:iCs/>
          <w:sz w:val="28"/>
          <w:szCs w:val="28"/>
        </w:rPr>
        <w:t>3,6,</w:t>
      </w:r>
      <w:r w:rsidRPr="00DC1AB1">
        <w:rPr>
          <w:rFonts w:eastAsia="Times New Roman"/>
          <w:bCs/>
          <w:iCs/>
          <w:sz w:val="28"/>
          <w:szCs w:val="28"/>
        </w:rPr>
        <w:t>8 базового уровня выпускники</w:t>
      </w:r>
      <w:r>
        <w:rPr>
          <w:rFonts w:eastAsia="Times New Roman"/>
          <w:bCs/>
          <w:iCs/>
          <w:sz w:val="28"/>
          <w:szCs w:val="28"/>
        </w:rPr>
        <w:t xml:space="preserve"> выполнили хорошо</w:t>
      </w:r>
      <w:r w:rsidRPr="00DC1AB1">
        <w:rPr>
          <w:rFonts w:eastAsia="Times New Roman"/>
          <w:bCs/>
          <w:iCs/>
          <w:sz w:val="28"/>
          <w:szCs w:val="28"/>
        </w:rPr>
        <w:t>. Эти з</w:t>
      </w:r>
      <w:r w:rsidRPr="00DC1AB1">
        <w:rPr>
          <w:rFonts w:eastAsia="Times New Roman"/>
          <w:color w:val="000000"/>
          <w:sz w:val="28"/>
          <w:szCs w:val="28"/>
        </w:rPr>
        <w:t>адания с кратким ответом проверяют знания выпускников по теории и истории литературы, а также знание содержания произведений. Умение определять основные элементы содержания художественной структуры изученных произведений (тематика, проблематика, герои, события, ху</w:t>
      </w:r>
      <w:r>
        <w:rPr>
          <w:rFonts w:eastAsia="Times New Roman"/>
          <w:color w:val="000000"/>
          <w:sz w:val="28"/>
          <w:szCs w:val="28"/>
        </w:rPr>
        <w:t xml:space="preserve">дожественные </w:t>
      </w:r>
      <w:proofErr w:type="spellStart"/>
      <w:r>
        <w:rPr>
          <w:rFonts w:eastAsia="Times New Roman"/>
          <w:color w:val="000000"/>
          <w:sz w:val="28"/>
          <w:szCs w:val="28"/>
        </w:rPr>
        <w:t>приемы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и т.п.).</w:t>
      </w:r>
    </w:p>
    <w:p w:rsidR="00C23317" w:rsidRPr="00DC1AB1" w:rsidRDefault="00C23317" w:rsidP="00C23317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C1AB1">
        <w:rPr>
          <w:color w:val="000000"/>
          <w:sz w:val="28"/>
          <w:szCs w:val="28"/>
        </w:rPr>
        <w:t xml:space="preserve">Планомерная подготовка учащихся, отслеживание </w:t>
      </w:r>
      <w:proofErr w:type="spellStart"/>
      <w:r w:rsidRPr="00DC1AB1">
        <w:rPr>
          <w:color w:val="000000"/>
          <w:sz w:val="28"/>
          <w:szCs w:val="28"/>
        </w:rPr>
        <w:t>ее</w:t>
      </w:r>
      <w:proofErr w:type="spellEnd"/>
      <w:r w:rsidRPr="00DC1AB1">
        <w:rPr>
          <w:color w:val="000000"/>
          <w:sz w:val="28"/>
          <w:szCs w:val="28"/>
        </w:rPr>
        <w:t xml:space="preserve"> через систему мониторингов в самих ОО и внешних мониторингов, поурочный контроль самостоятельной работы учащихся и домашние задания по текущему материалу в формате ЕГЭ определили положительную динамику результатов экзамена по литературе</w:t>
      </w:r>
      <w:r>
        <w:t xml:space="preserve">. </w:t>
      </w:r>
      <w:r>
        <w:rPr>
          <w:color w:val="000000"/>
          <w:sz w:val="28"/>
          <w:szCs w:val="28"/>
        </w:rPr>
        <w:t>В 2025</w:t>
      </w:r>
      <w:r w:rsidRPr="00DC1AB1">
        <w:rPr>
          <w:color w:val="000000"/>
          <w:sz w:val="28"/>
          <w:szCs w:val="28"/>
        </w:rPr>
        <w:t xml:space="preserve"> году процент выполнения ряда заданий, проверяющих </w:t>
      </w:r>
      <w:proofErr w:type="spellStart"/>
      <w:r w:rsidRPr="00DC1AB1">
        <w:rPr>
          <w:color w:val="000000"/>
          <w:sz w:val="28"/>
          <w:szCs w:val="28"/>
        </w:rPr>
        <w:t>сформированность</w:t>
      </w:r>
      <w:proofErr w:type="spellEnd"/>
      <w:r w:rsidRPr="00DC1AB1">
        <w:rPr>
          <w:color w:val="000000"/>
          <w:sz w:val="28"/>
          <w:szCs w:val="28"/>
        </w:rPr>
        <w:t xml:space="preserve"> языковой и </w:t>
      </w:r>
      <w:proofErr w:type="gramStart"/>
      <w:r w:rsidRPr="00DC1AB1">
        <w:rPr>
          <w:color w:val="000000"/>
          <w:sz w:val="28"/>
          <w:szCs w:val="28"/>
        </w:rPr>
        <w:t>лингвистической</w:t>
      </w:r>
      <w:proofErr w:type="gramEnd"/>
      <w:r w:rsidRPr="00DC1AB1">
        <w:rPr>
          <w:color w:val="000000"/>
          <w:sz w:val="28"/>
          <w:szCs w:val="28"/>
        </w:rPr>
        <w:t xml:space="preserve"> компетенций, оказался </w:t>
      </w:r>
      <w:r>
        <w:rPr>
          <w:color w:val="000000"/>
          <w:sz w:val="28"/>
          <w:szCs w:val="28"/>
        </w:rPr>
        <w:t>на достойном уровне.</w:t>
      </w:r>
    </w:p>
    <w:p w:rsidR="00C23317" w:rsidRPr="00F37554" w:rsidRDefault="00C23317" w:rsidP="00C23317">
      <w:pPr>
        <w:shd w:val="clear" w:color="auto" w:fill="FFFFFF"/>
        <w:spacing w:line="360" w:lineRule="auto"/>
        <w:ind w:firstLine="567"/>
        <w:jc w:val="both"/>
        <w:rPr>
          <w:rFonts w:eastAsia="Times New Roman"/>
          <w:bCs/>
          <w:iCs/>
          <w:sz w:val="28"/>
          <w:szCs w:val="28"/>
        </w:rPr>
      </w:pPr>
      <w:r w:rsidRPr="00F37554">
        <w:rPr>
          <w:rFonts w:eastAsia="Times New Roman"/>
          <w:bCs/>
          <w:iCs/>
          <w:sz w:val="28"/>
          <w:szCs w:val="28"/>
        </w:rPr>
        <w:t xml:space="preserve">Реализация мероприятий дорожной карты в 2025 году была </w:t>
      </w:r>
      <w:r>
        <w:rPr>
          <w:rFonts w:eastAsia="Times New Roman"/>
          <w:bCs/>
          <w:iCs/>
          <w:sz w:val="28"/>
          <w:szCs w:val="28"/>
        </w:rPr>
        <w:t xml:space="preserve">осуществлена в полном </w:t>
      </w:r>
      <w:proofErr w:type="spellStart"/>
      <w:r>
        <w:rPr>
          <w:rFonts w:eastAsia="Times New Roman"/>
          <w:bCs/>
          <w:iCs/>
          <w:sz w:val="28"/>
          <w:szCs w:val="28"/>
        </w:rPr>
        <w:t>объеме</w:t>
      </w:r>
      <w:proofErr w:type="spellEnd"/>
      <w:r>
        <w:rPr>
          <w:rFonts w:eastAsia="Times New Roman"/>
          <w:bCs/>
          <w:iCs/>
          <w:sz w:val="28"/>
          <w:szCs w:val="28"/>
        </w:rPr>
        <w:t xml:space="preserve">. </w:t>
      </w:r>
      <w:r w:rsidRPr="00F37554">
        <w:rPr>
          <w:rFonts w:eastAsia="Times New Roman"/>
          <w:bCs/>
          <w:iCs/>
          <w:sz w:val="28"/>
          <w:szCs w:val="28"/>
        </w:rPr>
        <w:t>В частности, педагоги активно участвовали в ок</w:t>
      </w:r>
      <w:r>
        <w:rPr>
          <w:rFonts w:eastAsia="Times New Roman"/>
          <w:bCs/>
          <w:iCs/>
          <w:sz w:val="28"/>
          <w:szCs w:val="28"/>
        </w:rPr>
        <w:t xml:space="preserve">ружных практико-ориентированных </w:t>
      </w:r>
      <w:r w:rsidRPr="00F37554">
        <w:rPr>
          <w:rFonts w:eastAsia="Times New Roman"/>
          <w:bCs/>
          <w:iCs/>
          <w:sz w:val="28"/>
          <w:szCs w:val="28"/>
        </w:rPr>
        <w:t>семи</w:t>
      </w:r>
      <w:r>
        <w:rPr>
          <w:rFonts w:eastAsia="Times New Roman"/>
          <w:bCs/>
          <w:iCs/>
          <w:sz w:val="28"/>
          <w:szCs w:val="28"/>
        </w:rPr>
        <w:t xml:space="preserve">нарах и заседаниях методических </w:t>
      </w:r>
      <w:r w:rsidRPr="00F37554">
        <w:rPr>
          <w:rFonts w:eastAsia="Times New Roman"/>
          <w:bCs/>
          <w:iCs/>
          <w:sz w:val="28"/>
          <w:szCs w:val="28"/>
        </w:rPr>
        <w:t xml:space="preserve">объединений, а также в </w:t>
      </w:r>
      <w:proofErr w:type="spellStart"/>
      <w:r w:rsidRPr="00F37554">
        <w:rPr>
          <w:rFonts w:eastAsia="Times New Roman"/>
          <w:bCs/>
          <w:iCs/>
          <w:sz w:val="28"/>
          <w:szCs w:val="28"/>
        </w:rPr>
        <w:t>вебинарах</w:t>
      </w:r>
      <w:proofErr w:type="spellEnd"/>
      <w:r w:rsidRPr="00F37554">
        <w:rPr>
          <w:rFonts w:eastAsia="Times New Roman"/>
          <w:bCs/>
          <w:iCs/>
          <w:sz w:val="28"/>
          <w:szCs w:val="28"/>
        </w:rPr>
        <w:t xml:space="preserve">, организованных Институтом развития </w:t>
      </w:r>
      <w:r w:rsidRPr="00F37554">
        <w:rPr>
          <w:rFonts w:eastAsia="Times New Roman"/>
          <w:bCs/>
          <w:iCs/>
          <w:sz w:val="28"/>
          <w:szCs w:val="28"/>
        </w:rPr>
        <w:lastRenderedPageBreak/>
        <w:t xml:space="preserve">образования в рамках методической вертикали. Указанные формы работы обеспечили существенную методическую поддержку учителям при подготовке обучающихся к выполнению заданий различного уровня сложности – </w:t>
      </w:r>
      <w:proofErr w:type="gramStart"/>
      <w:r w:rsidRPr="00F37554">
        <w:rPr>
          <w:rFonts w:eastAsia="Times New Roman"/>
          <w:bCs/>
          <w:iCs/>
          <w:sz w:val="28"/>
          <w:szCs w:val="28"/>
        </w:rPr>
        <w:t>от</w:t>
      </w:r>
      <w:proofErr w:type="gramEnd"/>
      <w:r w:rsidRPr="00F37554">
        <w:rPr>
          <w:rFonts w:eastAsia="Times New Roman"/>
          <w:bCs/>
          <w:iCs/>
          <w:sz w:val="28"/>
          <w:szCs w:val="28"/>
        </w:rPr>
        <w:t xml:space="preserve"> базового до высокого. Вместе с тем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F37554">
        <w:rPr>
          <w:rFonts w:eastAsia="Times New Roman"/>
          <w:bCs/>
          <w:iCs/>
          <w:sz w:val="28"/>
          <w:szCs w:val="28"/>
        </w:rPr>
        <w:t>требует дополнительной проработки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F37554">
        <w:rPr>
          <w:rFonts w:eastAsia="Times New Roman"/>
          <w:bCs/>
          <w:iCs/>
          <w:sz w:val="28"/>
          <w:szCs w:val="28"/>
        </w:rPr>
        <w:t>организация практико-ориентированных консультаций и семинаров, направленных на отработку отдельных заданий как базовог</w:t>
      </w:r>
      <w:r>
        <w:rPr>
          <w:rFonts w:eastAsia="Times New Roman"/>
          <w:bCs/>
          <w:iCs/>
          <w:sz w:val="28"/>
          <w:szCs w:val="28"/>
        </w:rPr>
        <w:t xml:space="preserve">о, так и повышенного уровней.  </w:t>
      </w:r>
    </w:p>
    <w:p w:rsidR="00C23317" w:rsidRPr="00F37554" w:rsidRDefault="00C23317" w:rsidP="00C23317">
      <w:pPr>
        <w:shd w:val="clear" w:color="auto" w:fill="FFFFFF"/>
        <w:spacing w:line="360" w:lineRule="auto"/>
        <w:ind w:firstLine="567"/>
        <w:jc w:val="both"/>
        <w:rPr>
          <w:rFonts w:eastAsia="Times New Roman"/>
          <w:bCs/>
          <w:iCs/>
          <w:sz w:val="28"/>
          <w:szCs w:val="28"/>
        </w:rPr>
      </w:pPr>
      <w:r w:rsidRPr="00F37554">
        <w:rPr>
          <w:rFonts w:eastAsia="Times New Roman"/>
          <w:bCs/>
          <w:iCs/>
          <w:sz w:val="28"/>
          <w:szCs w:val="28"/>
        </w:rPr>
        <w:t>Анализ результатов ЕГЭ 2025</w:t>
      </w:r>
      <w:r>
        <w:rPr>
          <w:rFonts w:eastAsia="Times New Roman"/>
          <w:bCs/>
          <w:iCs/>
          <w:sz w:val="28"/>
          <w:szCs w:val="28"/>
        </w:rPr>
        <w:t xml:space="preserve"> года позволяет констатировать</w:t>
      </w:r>
      <w:r w:rsidRPr="00F37554">
        <w:rPr>
          <w:rFonts w:eastAsia="Times New Roman"/>
          <w:bCs/>
          <w:iCs/>
          <w:sz w:val="28"/>
          <w:szCs w:val="28"/>
        </w:rPr>
        <w:t xml:space="preserve">, что уровень подготовки выпускников соответствует средним показателям по всем оцениваемым параметрам. Данный факт свидетельствует:  </w:t>
      </w:r>
    </w:p>
    <w:p w:rsidR="00C23317" w:rsidRDefault="00C23317" w:rsidP="00C2331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eastAsia="Times New Roman"/>
          <w:bCs/>
          <w:iCs/>
          <w:sz w:val="28"/>
          <w:szCs w:val="28"/>
        </w:rPr>
      </w:pPr>
      <w:r w:rsidRPr="00F37554">
        <w:rPr>
          <w:rFonts w:eastAsia="Times New Roman"/>
          <w:bCs/>
          <w:iCs/>
          <w:sz w:val="28"/>
          <w:szCs w:val="28"/>
        </w:rPr>
        <w:t xml:space="preserve">о системной и целенаправленной работе учителей-филологов;  </w:t>
      </w:r>
    </w:p>
    <w:p w:rsidR="00C23317" w:rsidRPr="00850037" w:rsidRDefault="00C23317" w:rsidP="00C23317">
      <w:pPr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eastAsia="Times New Roman"/>
          <w:bCs/>
          <w:iCs/>
          <w:sz w:val="28"/>
          <w:szCs w:val="28"/>
        </w:rPr>
      </w:pPr>
      <w:r w:rsidRPr="00850037">
        <w:rPr>
          <w:rFonts w:eastAsia="Times New Roman"/>
          <w:bCs/>
          <w:iCs/>
          <w:sz w:val="28"/>
          <w:szCs w:val="28"/>
        </w:rPr>
        <w:t xml:space="preserve">о стабильно достаточном уровне преподавания литературы в образовательных организациях Юго-Восточного округа.  </w:t>
      </w:r>
    </w:p>
    <w:p w:rsidR="00C23317" w:rsidRPr="00F37554" w:rsidRDefault="00C23317" w:rsidP="00C23317">
      <w:pPr>
        <w:shd w:val="clear" w:color="auto" w:fill="FFFFFF"/>
        <w:spacing w:line="360" w:lineRule="auto"/>
        <w:ind w:firstLine="567"/>
        <w:jc w:val="both"/>
        <w:rPr>
          <w:rFonts w:eastAsia="Times New Roman"/>
          <w:bCs/>
          <w:iCs/>
          <w:sz w:val="28"/>
          <w:szCs w:val="28"/>
        </w:rPr>
      </w:pPr>
      <w:proofErr w:type="gramStart"/>
      <w:r>
        <w:rPr>
          <w:rFonts w:eastAsia="Times New Roman"/>
          <w:bCs/>
          <w:iCs/>
          <w:sz w:val="28"/>
          <w:szCs w:val="28"/>
        </w:rPr>
        <w:t>Установлено</w:t>
      </w:r>
      <w:r w:rsidRPr="00F37554">
        <w:rPr>
          <w:rFonts w:eastAsia="Times New Roman"/>
          <w:bCs/>
          <w:iCs/>
          <w:sz w:val="28"/>
          <w:szCs w:val="28"/>
        </w:rPr>
        <w:t>, что ключевые элементы содержания школьного курса литературы, представленные в КИМ, освоены выпу</w:t>
      </w:r>
      <w:r>
        <w:rPr>
          <w:rFonts w:eastAsia="Times New Roman"/>
          <w:bCs/>
          <w:iCs/>
          <w:sz w:val="28"/>
          <w:szCs w:val="28"/>
        </w:rPr>
        <w:t xml:space="preserve">скниками в необходимом </w:t>
      </w:r>
      <w:proofErr w:type="spellStart"/>
      <w:r>
        <w:rPr>
          <w:rFonts w:eastAsia="Times New Roman"/>
          <w:bCs/>
          <w:iCs/>
          <w:sz w:val="28"/>
          <w:szCs w:val="28"/>
        </w:rPr>
        <w:t>объеме</w:t>
      </w:r>
      <w:proofErr w:type="spellEnd"/>
      <w:r>
        <w:rPr>
          <w:rFonts w:eastAsia="Times New Roman"/>
          <w:bCs/>
          <w:iCs/>
          <w:sz w:val="28"/>
          <w:szCs w:val="28"/>
        </w:rPr>
        <w:t>.</w:t>
      </w:r>
      <w:proofErr w:type="gramEnd"/>
      <w:r>
        <w:rPr>
          <w:rFonts w:eastAsia="Times New Roman"/>
          <w:bCs/>
          <w:iCs/>
          <w:sz w:val="28"/>
          <w:szCs w:val="28"/>
        </w:rPr>
        <w:t xml:space="preserve"> </w:t>
      </w:r>
      <w:r w:rsidRPr="00F37554">
        <w:rPr>
          <w:rFonts w:eastAsia="Times New Roman"/>
          <w:bCs/>
          <w:iCs/>
          <w:sz w:val="28"/>
          <w:szCs w:val="28"/>
        </w:rPr>
        <w:t xml:space="preserve">Полученные результаты подтверждают эффективность выбранных </w:t>
      </w:r>
      <w:proofErr w:type="gramStart"/>
      <w:r w:rsidRPr="00F37554">
        <w:rPr>
          <w:rFonts w:eastAsia="Times New Roman"/>
          <w:bCs/>
          <w:iCs/>
          <w:sz w:val="28"/>
          <w:szCs w:val="28"/>
        </w:rPr>
        <w:t>методических подходов</w:t>
      </w:r>
      <w:proofErr w:type="gramEnd"/>
      <w:r w:rsidRPr="00F37554">
        <w:rPr>
          <w:rFonts w:eastAsia="Times New Roman"/>
          <w:bCs/>
          <w:iCs/>
          <w:sz w:val="28"/>
          <w:szCs w:val="28"/>
        </w:rPr>
        <w:t>, однако указывают на направления для дальнейшего совершенствования образовательного процесса.</w:t>
      </w:r>
      <w:r w:rsidRPr="00DC1AB1">
        <w:rPr>
          <w:rFonts w:eastAsia="Times New Roman"/>
          <w:color w:val="000000"/>
          <w:sz w:val="28"/>
          <w:szCs w:val="28"/>
        </w:rPr>
        <w:t xml:space="preserve"> </w:t>
      </w:r>
    </w:p>
    <w:p w:rsidR="00C23317" w:rsidRDefault="00C23317" w:rsidP="00C23317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C23317" w:rsidRDefault="00C23317" w:rsidP="00C23317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C23317" w:rsidRDefault="00C23317" w:rsidP="00C23317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C23317" w:rsidRDefault="00C23317" w:rsidP="00C23317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C23317" w:rsidRDefault="00C23317" w:rsidP="00C23317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C23317" w:rsidRDefault="00C23317" w:rsidP="00C23317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C23317" w:rsidRDefault="00C23317" w:rsidP="00C23317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C23317" w:rsidRDefault="00C23317" w:rsidP="00C23317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C23317" w:rsidRDefault="00C23317" w:rsidP="00C23317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C23317" w:rsidRDefault="00C23317" w:rsidP="00C23317">
      <w:pPr>
        <w:spacing w:after="200" w:line="276" w:lineRule="auto"/>
        <w:jc w:val="center"/>
        <w:rPr>
          <w:b/>
          <w:bCs/>
          <w:sz w:val="28"/>
          <w:szCs w:val="28"/>
        </w:rPr>
      </w:pPr>
    </w:p>
    <w:p w:rsidR="00C23317" w:rsidRDefault="00C23317" w:rsidP="00C23317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DC1AB1">
        <w:rPr>
          <w:b/>
          <w:bCs/>
          <w:sz w:val="28"/>
          <w:szCs w:val="28"/>
        </w:rPr>
        <w:t xml:space="preserve">Раздел 4. РЕКОМЕНДАЦИИ </w:t>
      </w:r>
      <w:r>
        <w:rPr>
          <w:b/>
          <w:bCs/>
          <w:sz w:val="28"/>
          <w:szCs w:val="28"/>
        </w:rPr>
        <w:t xml:space="preserve">ДЛЯ СИСТЕМЫ ОБРАЗОВАНИЯ </w:t>
      </w:r>
    </w:p>
    <w:p w:rsidR="00C23317" w:rsidRPr="00DC1AB1" w:rsidRDefault="00C23317" w:rsidP="00C23317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93771E">
        <w:rPr>
          <w:b/>
          <w:bCs/>
          <w:sz w:val="28"/>
          <w:szCs w:val="28"/>
        </w:rPr>
        <w:lastRenderedPageBreak/>
        <w:t>ЮГО-ВОСТОЧНОГО УПРАВЛЕНИЯ</w:t>
      </w:r>
    </w:p>
    <w:p w:rsidR="00C23317" w:rsidRDefault="00C23317" w:rsidP="00C23317">
      <w:pPr>
        <w:spacing w:line="276" w:lineRule="auto"/>
        <w:ind w:firstLine="567"/>
        <w:jc w:val="both"/>
        <w:rPr>
          <w:b/>
          <w:bCs/>
          <w:sz w:val="28"/>
          <w:szCs w:val="28"/>
        </w:rPr>
      </w:pPr>
    </w:p>
    <w:p w:rsidR="00C23317" w:rsidRPr="00DC1AB1" w:rsidRDefault="00C23317" w:rsidP="00C23317">
      <w:pPr>
        <w:spacing w:after="200" w:line="276" w:lineRule="auto"/>
        <w:ind w:firstLine="567"/>
        <w:jc w:val="both"/>
        <w:rPr>
          <w:b/>
          <w:bCs/>
          <w:sz w:val="28"/>
          <w:szCs w:val="28"/>
        </w:rPr>
      </w:pPr>
      <w:r w:rsidRPr="00DC1AB1">
        <w:rPr>
          <w:b/>
          <w:bCs/>
          <w:sz w:val="28"/>
          <w:szCs w:val="28"/>
        </w:rPr>
        <w:t>4.1.</w:t>
      </w:r>
      <w:r w:rsidRPr="00DC1AB1">
        <w:rPr>
          <w:b/>
          <w:bCs/>
          <w:sz w:val="28"/>
          <w:szCs w:val="28"/>
        </w:rPr>
        <w:tab/>
        <w:t xml:space="preserve">Рекомендации по совершенствованию организации и методики преподавания предмета </w:t>
      </w:r>
      <w:r w:rsidRPr="0093771E">
        <w:rPr>
          <w:b/>
          <w:bCs/>
          <w:sz w:val="28"/>
          <w:szCs w:val="28"/>
        </w:rPr>
        <w:t>в Юго-Восточном управлении на основе выявленных типичных затруднений и ошибок</w:t>
      </w:r>
    </w:p>
    <w:p w:rsidR="00C23317" w:rsidRPr="00DC1AB1" w:rsidRDefault="00C23317" w:rsidP="00C23317">
      <w:pPr>
        <w:spacing w:after="200" w:line="276" w:lineRule="auto"/>
        <w:ind w:firstLine="567"/>
        <w:jc w:val="both"/>
        <w:rPr>
          <w:sz w:val="28"/>
          <w:szCs w:val="28"/>
        </w:rPr>
      </w:pPr>
      <w:r w:rsidRPr="00DC1AB1">
        <w:rPr>
          <w:b/>
          <w:bCs/>
          <w:sz w:val="28"/>
          <w:szCs w:val="28"/>
        </w:rPr>
        <w:t xml:space="preserve">4.1.1. Рекомендации по совершенствованию преподавания учебного предмета всем обучающимся </w:t>
      </w:r>
    </w:p>
    <w:p w:rsidR="00C23317" w:rsidRPr="004B139C" w:rsidRDefault="00C23317" w:rsidP="00C2331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B139C">
        <w:rPr>
          <w:color w:val="000000"/>
          <w:sz w:val="28"/>
          <w:szCs w:val="28"/>
        </w:rPr>
        <w:t xml:space="preserve">Для достижения высоких результатов при подготовке к ЕГЭ по литературе необходимо выстроить целостную систему работы, сочетающую углублённый анализ художественных текстов с развитием практических навыков их интерпретации. Основой такой подготовки должно стать дифференцированное обучение, учитывающее индивидуальные особенности восприятия и уровень литературного развития каждого ученика. Особую эффективность демонстрируют интерактивные методы работы с текстом, позволяющие трансформировать пассивное чтение в активную исследовательскую деятельность. Речь идёт о создании ментальных карт сюжетных линий, разработке </w:t>
      </w:r>
      <w:proofErr w:type="spellStart"/>
      <w:r w:rsidRPr="004B139C">
        <w:rPr>
          <w:color w:val="000000"/>
          <w:sz w:val="28"/>
          <w:szCs w:val="28"/>
        </w:rPr>
        <w:t>инфографики</w:t>
      </w:r>
      <w:proofErr w:type="spellEnd"/>
      <w:r w:rsidRPr="004B139C">
        <w:rPr>
          <w:color w:val="000000"/>
          <w:sz w:val="28"/>
          <w:szCs w:val="28"/>
        </w:rPr>
        <w:t xml:space="preserve"> по системе персонажей, ведении читательских дневников</w:t>
      </w:r>
      <w:r>
        <w:rPr>
          <w:color w:val="000000"/>
          <w:sz w:val="28"/>
          <w:szCs w:val="28"/>
        </w:rPr>
        <w:t xml:space="preserve"> </w:t>
      </w:r>
      <w:r w:rsidRPr="004B139C">
        <w:rPr>
          <w:color w:val="000000"/>
          <w:sz w:val="28"/>
          <w:szCs w:val="28"/>
        </w:rPr>
        <w:t>– эти приёмы способствуют более глубокому усвоению материала и р</w:t>
      </w:r>
      <w:r>
        <w:rPr>
          <w:color w:val="000000"/>
          <w:sz w:val="28"/>
          <w:szCs w:val="28"/>
        </w:rPr>
        <w:t xml:space="preserve">азвитию критического мышления. </w:t>
      </w:r>
    </w:p>
    <w:p w:rsidR="00C23317" w:rsidRPr="004B139C" w:rsidRDefault="00C23317" w:rsidP="00C2331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B139C">
        <w:rPr>
          <w:color w:val="000000"/>
          <w:sz w:val="28"/>
          <w:szCs w:val="28"/>
        </w:rPr>
        <w:t>Не менее важным представляется организация коллективной аналитической работы по принципу "перевёрнутого класса", когда базовое знакомство с произведением происходит самостоятельно, а учебное время посвящается экспертной оценке различных интерпретаций, разработке поливариантных схем сопоставления и созданию банка аргументов для проблемных вопросов. При этом особое внимание следует уделять сквозной лексикографической работе, включающей составление персональных терминологических словарей, создание базы культурологических аллюзий и разработку электронных папок цитатного материала. Мнемотехническая подготовка должна выходить за рамки механического заучивания, предполагая создание ассоциативных рядов, разработку хронологических таблиц и составление визуальных конспектов, что значительно повы</w:t>
      </w:r>
      <w:r>
        <w:rPr>
          <w:color w:val="000000"/>
          <w:sz w:val="28"/>
          <w:szCs w:val="28"/>
        </w:rPr>
        <w:t>шает эффективность запоминания.</w:t>
      </w:r>
    </w:p>
    <w:p w:rsidR="00C23317" w:rsidRPr="004B139C" w:rsidRDefault="00C23317" w:rsidP="00C2331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B139C">
        <w:rPr>
          <w:color w:val="000000"/>
          <w:sz w:val="28"/>
          <w:szCs w:val="28"/>
        </w:rPr>
        <w:lastRenderedPageBreak/>
        <w:t xml:space="preserve">Современные образовательные реалии требуют постоянной актуализации учебного содержания через интеграцию современной литературной палитры, краеведческого материала и междисциплинарных связей, что позволяет приблизить классические произведения к мировосприятию современных школьников. В методическом плане приоритетными направлениями становятся развитие "аналитического письма" через систему </w:t>
      </w:r>
      <w:proofErr w:type="spellStart"/>
      <w:r w:rsidRPr="004B139C">
        <w:rPr>
          <w:color w:val="000000"/>
          <w:sz w:val="28"/>
          <w:szCs w:val="28"/>
        </w:rPr>
        <w:t>микросочинений</w:t>
      </w:r>
      <w:proofErr w:type="spellEnd"/>
      <w:r w:rsidRPr="004B139C">
        <w:rPr>
          <w:color w:val="000000"/>
          <w:sz w:val="28"/>
          <w:szCs w:val="28"/>
        </w:rPr>
        <w:t>, формирование навыков многоуровневой аргументации и отработка алгоритмов сопоставительного анализа с учётом эволюции контрольно-измерительных материалов. Для учащихся, испытывающих затруднения, особенно продуктивными оказываются технологии комментированного чтения, пошаговые алгоритмы анализа и индивиду</w:t>
      </w:r>
      <w:r>
        <w:rPr>
          <w:color w:val="000000"/>
          <w:sz w:val="28"/>
          <w:szCs w:val="28"/>
        </w:rPr>
        <w:t xml:space="preserve">альные </w:t>
      </w:r>
      <w:proofErr w:type="gramStart"/>
      <w:r>
        <w:rPr>
          <w:color w:val="000000"/>
          <w:sz w:val="28"/>
          <w:szCs w:val="28"/>
        </w:rPr>
        <w:t>чек-листы</w:t>
      </w:r>
      <w:proofErr w:type="gramEnd"/>
      <w:r>
        <w:rPr>
          <w:color w:val="000000"/>
          <w:sz w:val="28"/>
          <w:szCs w:val="28"/>
        </w:rPr>
        <w:t xml:space="preserve"> самопроверки. </w:t>
      </w:r>
    </w:p>
    <w:p w:rsidR="00C23317" w:rsidRDefault="00C23317" w:rsidP="00C23317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4B139C">
        <w:rPr>
          <w:color w:val="000000"/>
          <w:sz w:val="28"/>
          <w:szCs w:val="28"/>
        </w:rPr>
        <w:t xml:space="preserve">Неотъемлемой частью системы подготовки должен стать комплексный мониторинг образовательных достижений, включающий регулярные письменные работы, отслеживание динамики читательского роста и разработку персонифицированных образовательных маршрутов. Такая многоаспектная работа, сочетающая традиционные и инновационные </w:t>
      </w:r>
      <w:proofErr w:type="gramStart"/>
      <w:r w:rsidRPr="004B139C">
        <w:rPr>
          <w:color w:val="000000"/>
          <w:sz w:val="28"/>
          <w:szCs w:val="28"/>
        </w:rPr>
        <w:t>методические подходы</w:t>
      </w:r>
      <w:proofErr w:type="gramEnd"/>
      <w:r w:rsidRPr="004B139C">
        <w:rPr>
          <w:color w:val="000000"/>
          <w:sz w:val="28"/>
          <w:szCs w:val="28"/>
        </w:rPr>
        <w:t>, создаёт прочную основу для осознанного освоения литературного материала и формирования устойчивых аналитических навыков, обеспечивающих успешное прохождение итоговой аттестации. Важно подчеркнуть, что эффективность подготовки в значительной степени зависит от системности работы и способности учителя адаптировать методический инструментарий к конкретным образовательным условиям и индивидуальным особенностям учащихся.</w:t>
      </w:r>
      <w:r w:rsidRPr="00DC1AB1">
        <w:rPr>
          <w:color w:val="000000"/>
          <w:sz w:val="28"/>
          <w:szCs w:val="28"/>
        </w:rPr>
        <w:t xml:space="preserve"> </w:t>
      </w:r>
    </w:p>
    <w:p w:rsidR="00C23317" w:rsidRPr="00DC1AB1" w:rsidRDefault="00C23317" w:rsidP="00C23317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DC1AB1">
        <w:rPr>
          <w:sz w:val="28"/>
          <w:szCs w:val="28"/>
          <w:u w:val="single"/>
        </w:rPr>
        <w:t>Администрации образовательных организаций:</w:t>
      </w:r>
    </w:p>
    <w:p w:rsidR="00C23317" w:rsidRPr="00DC1AB1" w:rsidRDefault="00C23317" w:rsidP="00C23317">
      <w:pPr>
        <w:numPr>
          <w:ilvl w:val="0"/>
          <w:numId w:val="11"/>
        </w:numPr>
        <w:spacing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C1AB1">
        <w:rPr>
          <w:sz w:val="28"/>
          <w:szCs w:val="28"/>
          <w:lang w:eastAsia="en-US"/>
        </w:rPr>
        <w:t>пров</w:t>
      </w:r>
      <w:r>
        <w:rPr>
          <w:sz w:val="28"/>
          <w:szCs w:val="28"/>
          <w:lang w:eastAsia="en-US"/>
        </w:rPr>
        <w:t>ести анализ результатов ЕГЭ 2025</w:t>
      </w:r>
      <w:r w:rsidRPr="00DC1AB1">
        <w:rPr>
          <w:sz w:val="28"/>
          <w:szCs w:val="28"/>
          <w:lang w:eastAsia="en-US"/>
        </w:rPr>
        <w:t xml:space="preserve"> года, обратив особое внимание на результаты выпускников, преодолевших с запасом в 1-2 балла границу, соответствующую высокому уровню подготовки;</w:t>
      </w:r>
    </w:p>
    <w:p w:rsidR="00C23317" w:rsidRPr="00DC1AB1" w:rsidRDefault="00C23317" w:rsidP="00C23317">
      <w:pPr>
        <w:numPr>
          <w:ilvl w:val="0"/>
          <w:numId w:val="11"/>
        </w:numPr>
        <w:spacing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C1AB1">
        <w:rPr>
          <w:sz w:val="28"/>
          <w:szCs w:val="28"/>
          <w:lang w:eastAsia="en-US"/>
        </w:rPr>
        <w:t>провести анализ внутренних и внешних при</w:t>
      </w:r>
      <w:r>
        <w:rPr>
          <w:sz w:val="28"/>
          <w:szCs w:val="28"/>
          <w:lang w:eastAsia="en-US"/>
        </w:rPr>
        <w:t xml:space="preserve">чин </w:t>
      </w:r>
      <w:r w:rsidRPr="00DC1AB1">
        <w:rPr>
          <w:sz w:val="28"/>
          <w:szCs w:val="28"/>
          <w:lang w:eastAsia="en-US"/>
        </w:rPr>
        <w:t>образовательных результатов в образовательных организациях;</w:t>
      </w:r>
    </w:p>
    <w:p w:rsidR="00C23317" w:rsidRPr="00DC1AB1" w:rsidRDefault="00C23317" w:rsidP="00C23317">
      <w:pPr>
        <w:numPr>
          <w:ilvl w:val="0"/>
          <w:numId w:val="11"/>
        </w:numPr>
        <w:spacing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C1AB1">
        <w:rPr>
          <w:sz w:val="28"/>
          <w:szCs w:val="28"/>
          <w:lang w:eastAsia="en-US"/>
        </w:rPr>
        <w:t xml:space="preserve">скорректировать учебный план ОО с </w:t>
      </w:r>
      <w:proofErr w:type="spellStart"/>
      <w:r w:rsidRPr="00DC1AB1">
        <w:rPr>
          <w:sz w:val="28"/>
          <w:szCs w:val="28"/>
          <w:lang w:eastAsia="en-US"/>
        </w:rPr>
        <w:t>учетом</w:t>
      </w:r>
      <w:proofErr w:type="spellEnd"/>
      <w:r w:rsidRPr="00DC1AB1">
        <w:rPr>
          <w:sz w:val="28"/>
          <w:szCs w:val="28"/>
          <w:lang w:eastAsia="en-US"/>
        </w:rPr>
        <w:t xml:space="preserve"> результатов ГИА;</w:t>
      </w:r>
    </w:p>
    <w:p w:rsidR="00C23317" w:rsidRPr="00DC1AB1" w:rsidRDefault="00C23317" w:rsidP="00C23317">
      <w:pPr>
        <w:numPr>
          <w:ilvl w:val="0"/>
          <w:numId w:val="11"/>
        </w:numPr>
        <w:spacing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C1AB1">
        <w:rPr>
          <w:sz w:val="28"/>
          <w:szCs w:val="28"/>
          <w:lang w:eastAsia="en-US"/>
        </w:rPr>
        <w:lastRenderedPageBreak/>
        <w:t>скорректировать календарно-тематическое пл</w:t>
      </w:r>
      <w:r>
        <w:rPr>
          <w:sz w:val="28"/>
          <w:szCs w:val="28"/>
          <w:lang w:eastAsia="en-US"/>
        </w:rPr>
        <w:t>анирование по литературе на 2025-2026</w:t>
      </w:r>
      <w:r w:rsidRPr="00DC1AB1">
        <w:rPr>
          <w:sz w:val="28"/>
          <w:szCs w:val="28"/>
          <w:lang w:eastAsia="en-US"/>
        </w:rPr>
        <w:t xml:space="preserve"> учебный год с </w:t>
      </w:r>
      <w:proofErr w:type="spellStart"/>
      <w:r w:rsidRPr="00DC1AB1">
        <w:rPr>
          <w:sz w:val="28"/>
          <w:szCs w:val="28"/>
          <w:lang w:eastAsia="en-US"/>
        </w:rPr>
        <w:t>учетом</w:t>
      </w:r>
      <w:proofErr w:type="spellEnd"/>
      <w:r w:rsidRPr="00DC1AB1">
        <w:rPr>
          <w:sz w:val="28"/>
          <w:szCs w:val="28"/>
          <w:lang w:eastAsia="en-US"/>
        </w:rPr>
        <w:t xml:space="preserve"> результатов ГИА;</w:t>
      </w:r>
    </w:p>
    <w:p w:rsidR="00C23317" w:rsidRPr="00DC1AB1" w:rsidRDefault="00C23317" w:rsidP="00C23317">
      <w:pPr>
        <w:numPr>
          <w:ilvl w:val="0"/>
          <w:numId w:val="11"/>
        </w:numPr>
        <w:spacing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C1AB1">
        <w:rPr>
          <w:sz w:val="28"/>
          <w:szCs w:val="28"/>
          <w:lang w:eastAsia="en-US"/>
        </w:rPr>
        <w:t>организовать повышение квалификации учителей в соответствии с выявленными профессиональными дефицитами;</w:t>
      </w:r>
    </w:p>
    <w:p w:rsidR="00C23317" w:rsidRPr="00DC1AB1" w:rsidRDefault="00C23317" w:rsidP="00C23317">
      <w:pPr>
        <w:numPr>
          <w:ilvl w:val="0"/>
          <w:numId w:val="11"/>
        </w:numPr>
        <w:spacing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C1AB1">
        <w:rPr>
          <w:sz w:val="28"/>
          <w:szCs w:val="28"/>
          <w:lang w:eastAsia="en-US"/>
        </w:rPr>
        <w:t xml:space="preserve">организовать </w:t>
      </w:r>
      <w:proofErr w:type="spellStart"/>
      <w:r w:rsidRPr="00DC1AB1">
        <w:rPr>
          <w:sz w:val="28"/>
          <w:szCs w:val="28"/>
          <w:lang w:eastAsia="en-US"/>
        </w:rPr>
        <w:t>внутришкольную</w:t>
      </w:r>
      <w:proofErr w:type="spellEnd"/>
      <w:r w:rsidRPr="00DC1AB1">
        <w:rPr>
          <w:sz w:val="28"/>
          <w:szCs w:val="28"/>
          <w:lang w:eastAsia="en-US"/>
        </w:rPr>
        <w:t xml:space="preserve"> систему повышения квалификации педагогов в формате </w:t>
      </w:r>
      <w:proofErr w:type="spellStart"/>
      <w:r w:rsidRPr="00DC1AB1">
        <w:rPr>
          <w:sz w:val="28"/>
          <w:szCs w:val="28"/>
          <w:lang w:eastAsia="en-US"/>
        </w:rPr>
        <w:t>тьюторства</w:t>
      </w:r>
      <w:proofErr w:type="spellEnd"/>
      <w:r w:rsidRPr="00DC1AB1">
        <w:rPr>
          <w:sz w:val="28"/>
          <w:szCs w:val="28"/>
          <w:lang w:eastAsia="en-US"/>
        </w:rPr>
        <w:t xml:space="preserve"> и наставничества (или в рамках сетевого взаимодействия);</w:t>
      </w:r>
    </w:p>
    <w:p w:rsidR="00C23317" w:rsidRPr="00DC1AB1" w:rsidRDefault="00C23317" w:rsidP="00C23317">
      <w:pPr>
        <w:numPr>
          <w:ilvl w:val="0"/>
          <w:numId w:val="11"/>
        </w:numPr>
        <w:spacing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C1AB1">
        <w:rPr>
          <w:sz w:val="28"/>
          <w:szCs w:val="28"/>
          <w:lang w:eastAsia="en-US"/>
        </w:rPr>
        <w:t>использовать в работе информационно-методическое письмо «О преподавании литературы в общеобразовательных орган</w:t>
      </w:r>
      <w:r>
        <w:rPr>
          <w:sz w:val="28"/>
          <w:szCs w:val="28"/>
          <w:lang w:eastAsia="en-US"/>
        </w:rPr>
        <w:t>изациях Самарской области в 2025-2026</w:t>
      </w:r>
      <w:r w:rsidRPr="00DC1AB1">
        <w:rPr>
          <w:sz w:val="28"/>
          <w:szCs w:val="28"/>
          <w:lang w:eastAsia="en-US"/>
        </w:rPr>
        <w:t xml:space="preserve"> учебном году;</w:t>
      </w:r>
    </w:p>
    <w:p w:rsidR="00C23317" w:rsidRPr="00DC1AB1" w:rsidRDefault="00C23317" w:rsidP="00C23317">
      <w:pPr>
        <w:numPr>
          <w:ilvl w:val="0"/>
          <w:numId w:val="11"/>
        </w:numPr>
        <w:spacing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C1AB1">
        <w:rPr>
          <w:sz w:val="28"/>
          <w:szCs w:val="28"/>
          <w:lang w:eastAsia="en-US"/>
        </w:rPr>
        <w:t>проводить внутренний мониторинг уровня подготовки по предмету для обучающихся, планирующих сдачу ЕГЭ по литературе, начиная с 10 класса;</w:t>
      </w:r>
    </w:p>
    <w:p w:rsidR="00C23317" w:rsidRPr="00DC1AB1" w:rsidRDefault="00C23317" w:rsidP="00C23317">
      <w:pPr>
        <w:numPr>
          <w:ilvl w:val="0"/>
          <w:numId w:val="11"/>
        </w:numPr>
        <w:spacing w:after="200" w:line="360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DC1AB1">
        <w:rPr>
          <w:sz w:val="28"/>
          <w:szCs w:val="28"/>
          <w:lang w:eastAsia="en-US"/>
        </w:rPr>
        <w:t>организовывать участие обучающихся в профильных сменах Центра «Вега», предметных Олимпиадах, исследовательских конкурсах и т.п.</w:t>
      </w:r>
    </w:p>
    <w:p w:rsidR="00C23317" w:rsidRDefault="00C23317" w:rsidP="00C23317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sz w:val="28"/>
          <w:szCs w:val="28"/>
        </w:rPr>
      </w:pPr>
    </w:p>
    <w:p w:rsidR="00C23317" w:rsidRPr="00DC1AB1" w:rsidRDefault="00C23317" w:rsidP="00C2331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DC1AB1">
        <w:rPr>
          <w:sz w:val="28"/>
          <w:szCs w:val="28"/>
          <w:u w:val="single"/>
        </w:rPr>
        <w:t>ГБУ ДПО ЦПК «</w:t>
      </w:r>
      <w:proofErr w:type="spellStart"/>
      <w:r w:rsidRPr="00DC1AB1">
        <w:rPr>
          <w:sz w:val="28"/>
          <w:szCs w:val="28"/>
          <w:u w:val="single"/>
        </w:rPr>
        <w:t>Нефтегорский</w:t>
      </w:r>
      <w:proofErr w:type="spellEnd"/>
      <w:r w:rsidRPr="00DC1AB1">
        <w:rPr>
          <w:sz w:val="28"/>
          <w:szCs w:val="28"/>
          <w:u w:val="single"/>
        </w:rPr>
        <w:t xml:space="preserve"> РЦ», окружному методическому объединению:</w:t>
      </w:r>
    </w:p>
    <w:p w:rsidR="00C23317" w:rsidRPr="00DC1AB1" w:rsidRDefault="00C23317" w:rsidP="00C23317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283"/>
        <w:jc w:val="both"/>
        <w:rPr>
          <w:sz w:val="28"/>
          <w:szCs w:val="28"/>
        </w:rPr>
      </w:pPr>
      <w:r w:rsidRPr="00DC1AB1">
        <w:rPr>
          <w:sz w:val="28"/>
          <w:szCs w:val="28"/>
        </w:rPr>
        <w:t>Провести анализ результатов ГИА по литературе и затруднений, в разрезе каждого учреждения образовательного округа, обратив особое внимание на результаты выпускников, преодолевших с запасом в 1-2 балла границу, соответствующую высокому уровню подготовки;</w:t>
      </w:r>
    </w:p>
    <w:p w:rsidR="00C23317" w:rsidRPr="00DC1AB1" w:rsidRDefault="00C23317" w:rsidP="00C23317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283"/>
        <w:jc w:val="both"/>
        <w:rPr>
          <w:sz w:val="28"/>
          <w:szCs w:val="28"/>
        </w:rPr>
      </w:pPr>
      <w:r w:rsidRPr="00DC1AB1">
        <w:rPr>
          <w:sz w:val="28"/>
          <w:szCs w:val="28"/>
        </w:rPr>
        <w:t xml:space="preserve">Обеспечить коррекцию рабочих программ и </w:t>
      </w:r>
      <w:proofErr w:type="gramStart"/>
      <w:r w:rsidRPr="00DC1AB1">
        <w:rPr>
          <w:sz w:val="28"/>
          <w:szCs w:val="28"/>
        </w:rPr>
        <w:t>методических подходов</w:t>
      </w:r>
      <w:proofErr w:type="gramEnd"/>
      <w:r w:rsidRPr="00DC1AB1">
        <w:rPr>
          <w:sz w:val="28"/>
          <w:szCs w:val="28"/>
        </w:rPr>
        <w:t xml:space="preserve"> к преподаванию предмета для повышения показателей качества подготовки выпускников;</w:t>
      </w:r>
    </w:p>
    <w:p w:rsidR="00C23317" w:rsidRPr="00DC1AB1" w:rsidRDefault="00C23317" w:rsidP="00C23317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283"/>
        <w:jc w:val="both"/>
        <w:rPr>
          <w:sz w:val="28"/>
          <w:szCs w:val="28"/>
        </w:rPr>
      </w:pPr>
      <w:r w:rsidRPr="00DC1AB1">
        <w:rPr>
          <w:sz w:val="28"/>
          <w:szCs w:val="28"/>
        </w:rPr>
        <w:t>На основе типологии пробелов в знаниях учащихся скорректировать содержание методической работы с учителями литературы;</w:t>
      </w:r>
    </w:p>
    <w:p w:rsidR="00C23317" w:rsidRPr="00DC1AB1" w:rsidRDefault="00C23317" w:rsidP="00C23317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283"/>
        <w:jc w:val="both"/>
        <w:rPr>
          <w:sz w:val="28"/>
          <w:szCs w:val="28"/>
        </w:rPr>
      </w:pPr>
      <w:r w:rsidRPr="00DC1AB1">
        <w:rPr>
          <w:sz w:val="28"/>
          <w:szCs w:val="28"/>
        </w:rPr>
        <w:t xml:space="preserve">Разработать комплекс методических мероприятий по повышению качества преподавания предмета, распространению успешных педагогических практик, в том числе с участием ведущих преподавателей профильных </w:t>
      </w:r>
      <w:r>
        <w:rPr>
          <w:sz w:val="28"/>
          <w:szCs w:val="28"/>
        </w:rPr>
        <w:t>вуз</w:t>
      </w:r>
      <w:r w:rsidRPr="00DC1AB1">
        <w:rPr>
          <w:sz w:val="28"/>
          <w:szCs w:val="28"/>
        </w:rPr>
        <w:t>ов.</w:t>
      </w:r>
    </w:p>
    <w:p w:rsidR="00C23317" w:rsidRDefault="00C23317" w:rsidP="00C23317">
      <w:pPr>
        <w:shd w:val="clear" w:color="auto" w:fill="FFFFFF"/>
        <w:spacing w:line="360" w:lineRule="auto"/>
        <w:ind w:firstLine="283"/>
        <w:jc w:val="both"/>
        <w:rPr>
          <w:color w:val="000000"/>
          <w:sz w:val="28"/>
          <w:szCs w:val="28"/>
          <w:u w:val="single"/>
        </w:rPr>
      </w:pPr>
    </w:p>
    <w:p w:rsidR="00C23317" w:rsidRPr="00DC1AB1" w:rsidRDefault="00C23317" w:rsidP="00C23317">
      <w:pPr>
        <w:shd w:val="clear" w:color="auto" w:fill="FFFFFF"/>
        <w:spacing w:line="360" w:lineRule="auto"/>
        <w:ind w:firstLine="283"/>
        <w:jc w:val="both"/>
        <w:rPr>
          <w:color w:val="000000"/>
          <w:sz w:val="28"/>
          <w:szCs w:val="28"/>
          <w:u w:val="single"/>
        </w:rPr>
      </w:pPr>
      <w:r w:rsidRPr="00DC1AB1">
        <w:rPr>
          <w:color w:val="000000"/>
          <w:sz w:val="28"/>
          <w:szCs w:val="28"/>
          <w:u w:val="single"/>
        </w:rPr>
        <w:lastRenderedPageBreak/>
        <w:t>Учителям:</w:t>
      </w:r>
    </w:p>
    <w:p w:rsidR="00C23317" w:rsidRPr="00DC1AB1" w:rsidRDefault="00C23317" w:rsidP="00C23317">
      <w:pPr>
        <w:numPr>
          <w:ilvl w:val="0"/>
          <w:numId w:val="13"/>
        </w:numPr>
        <w:shd w:val="clear" w:color="auto" w:fill="FFFFFF"/>
        <w:spacing w:after="200" w:line="360" w:lineRule="auto"/>
        <w:ind w:left="0" w:firstLine="283"/>
        <w:contextualSpacing/>
        <w:jc w:val="both"/>
        <w:rPr>
          <w:color w:val="000000"/>
          <w:sz w:val="28"/>
          <w:szCs w:val="28"/>
          <w:lang w:eastAsia="en-US"/>
        </w:rPr>
      </w:pPr>
      <w:r w:rsidRPr="00DC1AB1">
        <w:rPr>
          <w:color w:val="000000"/>
          <w:sz w:val="28"/>
          <w:szCs w:val="28"/>
          <w:lang w:eastAsia="en-US"/>
        </w:rPr>
        <w:t xml:space="preserve">Включать задания базового уровня в домашние и классные работы учащихся старшей школы, добиться </w:t>
      </w:r>
      <w:proofErr w:type="spellStart"/>
      <w:r w:rsidRPr="00DC1AB1">
        <w:rPr>
          <w:color w:val="000000"/>
          <w:sz w:val="28"/>
          <w:szCs w:val="28"/>
          <w:lang w:eastAsia="en-US"/>
        </w:rPr>
        <w:t>четких</w:t>
      </w:r>
      <w:proofErr w:type="spellEnd"/>
      <w:r w:rsidRPr="00DC1AB1">
        <w:rPr>
          <w:color w:val="000000"/>
          <w:sz w:val="28"/>
          <w:szCs w:val="28"/>
          <w:lang w:eastAsia="en-US"/>
        </w:rPr>
        <w:t xml:space="preserve"> ответов на поставленные вопросы с опорой на текст; </w:t>
      </w:r>
    </w:p>
    <w:p w:rsidR="00C23317" w:rsidRPr="00DC1AB1" w:rsidRDefault="00C23317" w:rsidP="00C23317">
      <w:pPr>
        <w:numPr>
          <w:ilvl w:val="0"/>
          <w:numId w:val="13"/>
        </w:numPr>
        <w:shd w:val="clear" w:color="auto" w:fill="FFFFFF"/>
        <w:spacing w:after="200" w:line="360" w:lineRule="auto"/>
        <w:ind w:left="0" w:firstLine="283"/>
        <w:contextualSpacing/>
        <w:jc w:val="both"/>
        <w:rPr>
          <w:rFonts w:ascii="Calibri" w:hAnsi="Calibri"/>
          <w:color w:val="000000"/>
          <w:sz w:val="28"/>
          <w:szCs w:val="28"/>
          <w:lang w:eastAsia="en-US"/>
        </w:rPr>
      </w:pPr>
      <w:r w:rsidRPr="00DC1AB1">
        <w:rPr>
          <w:color w:val="000000"/>
          <w:sz w:val="28"/>
          <w:szCs w:val="28"/>
          <w:lang w:eastAsia="en-US"/>
        </w:rPr>
        <w:t xml:space="preserve">Систематизировать работу по написанию сочинений-рассуждений с </w:t>
      </w:r>
      <w:proofErr w:type="spellStart"/>
      <w:r w:rsidRPr="00DC1AB1">
        <w:rPr>
          <w:color w:val="000000"/>
          <w:sz w:val="28"/>
          <w:szCs w:val="28"/>
          <w:lang w:eastAsia="en-US"/>
        </w:rPr>
        <w:t>учетом</w:t>
      </w:r>
      <w:proofErr w:type="spellEnd"/>
      <w:r w:rsidRPr="00DC1AB1">
        <w:rPr>
          <w:color w:val="000000"/>
          <w:sz w:val="28"/>
          <w:szCs w:val="28"/>
          <w:lang w:eastAsia="en-US"/>
        </w:rPr>
        <w:t xml:space="preserve"> соблюдения речевых, орфографических, пунктуационных, грамматических норм во всех школах Юго-Восточного округа;</w:t>
      </w:r>
    </w:p>
    <w:p w:rsidR="00C23317" w:rsidRPr="00DC1AB1" w:rsidRDefault="00C23317" w:rsidP="00C23317">
      <w:pPr>
        <w:numPr>
          <w:ilvl w:val="0"/>
          <w:numId w:val="13"/>
        </w:numPr>
        <w:shd w:val="clear" w:color="auto" w:fill="FFFFFF"/>
        <w:spacing w:after="200" w:line="360" w:lineRule="auto"/>
        <w:ind w:left="0" w:firstLine="283"/>
        <w:contextualSpacing/>
        <w:jc w:val="both"/>
        <w:rPr>
          <w:rFonts w:ascii="Calibri" w:hAnsi="Calibri"/>
          <w:color w:val="000000"/>
          <w:sz w:val="28"/>
          <w:szCs w:val="28"/>
          <w:lang w:eastAsia="en-US"/>
        </w:rPr>
      </w:pPr>
      <w:r w:rsidRPr="00DC1AB1">
        <w:rPr>
          <w:rFonts w:eastAsia="Times New Roman"/>
          <w:color w:val="000000"/>
          <w:sz w:val="28"/>
          <w:szCs w:val="28"/>
          <w:lang w:eastAsia="en-US"/>
        </w:rPr>
        <w:t xml:space="preserve">Осваивать </w:t>
      </w:r>
      <w:proofErr w:type="spellStart"/>
      <w:r w:rsidRPr="00DC1AB1">
        <w:rPr>
          <w:rFonts w:eastAsia="Times New Roman"/>
          <w:color w:val="000000"/>
          <w:sz w:val="28"/>
          <w:szCs w:val="28"/>
          <w:lang w:eastAsia="en-US"/>
        </w:rPr>
        <w:t>критериальный</w:t>
      </w:r>
      <w:proofErr w:type="spellEnd"/>
      <w:r w:rsidRPr="00DC1AB1">
        <w:rPr>
          <w:rFonts w:eastAsia="Times New Roman"/>
          <w:color w:val="000000"/>
          <w:sz w:val="28"/>
          <w:szCs w:val="28"/>
          <w:lang w:eastAsia="en-US"/>
        </w:rPr>
        <w:t xml:space="preserve"> подход к оценке контрольных работ школьников;</w:t>
      </w:r>
    </w:p>
    <w:p w:rsidR="00C23317" w:rsidRPr="00DC1AB1" w:rsidRDefault="00C23317" w:rsidP="00C23317">
      <w:pPr>
        <w:numPr>
          <w:ilvl w:val="0"/>
          <w:numId w:val="13"/>
        </w:numPr>
        <w:shd w:val="clear" w:color="auto" w:fill="FFFFFF"/>
        <w:spacing w:after="200" w:line="360" w:lineRule="auto"/>
        <w:ind w:left="0" w:firstLine="283"/>
        <w:contextualSpacing/>
        <w:jc w:val="both"/>
        <w:rPr>
          <w:rFonts w:ascii="Calibri" w:hAnsi="Calibri"/>
          <w:color w:val="000000"/>
          <w:sz w:val="28"/>
          <w:szCs w:val="28"/>
          <w:lang w:eastAsia="en-US"/>
        </w:rPr>
      </w:pPr>
      <w:r w:rsidRPr="00DC1AB1">
        <w:rPr>
          <w:rFonts w:eastAsia="Times New Roman"/>
          <w:color w:val="000000"/>
          <w:sz w:val="28"/>
          <w:szCs w:val="28"/>
          <w:lang w:eastAsia="en-US"/>
        </w:rPr>
        <w:t>Организовать системную работу по заучиванию наизусть текстов, их фрагментов, отдельных цитат из литературных произведений; предусмотреть в контексте обобщающего повторения обращение к выученным наизусть произведениям;</w:t>
      </w:r>
    </w:p>
    <w:p w:rsidR="00C23317" w:rsidRDefault="00C23317" w:rsidP="00C23317">
      <w:pPr>
        <w:numPr>
          <w:ilvl w:val="0"/>
          <w:numId w:val="13"/>
        </w:numPr>
        <w:shd w:val="clear" w:color="auto" w:fill="FFFFFF"/>
        <w:spacing w:after="200" w:line="360" w:lineRule="auto"/>
        <w:ind w:left="0" w:firstLine="283"/>
        <w:contextualSpacing/>
        <w:jc w:val="both"/>
        <w:rPr>
          <w:rFonts w:ascii="Calibri" w:hAnsi="Calibri"/>
          <w:color w:val="000000"/>
          <w:sz w:val="28"/>
          <w:szCs w:val="28"/>
          <w:lang w:eastAsia="en-US"/>
        </w:rPr>
      </w:pPr>
      <w:r w:rsidRPr="00DC1AB1">
        <w:rPr>
          <w:rFonts w:eastAsia="Times New Roman"/>
          <w:color w:val="000000"/>
          <w:sz w:val="28"/>
          <w:szCs w:val="28"/>
          <w:lang w:eastAsia="en-US"/>
        </w:rPr>
        <w:t>Уделять повышенное внимание обучению смысловому многоаспектному анализу художественного текста, последовательно развивать у учащихся умения, характеризующие читательскую грамотность как компонент функциональной грамотности;</w:t>
      </w:r>
    </w:p>
    <w:p w:rsidR="00C23317" w:rsidRDefault="00C23317" w:rsidP="00C23317">
      <w:pPr>
        <w:shd w:val="clear" w:color="auto" w:fill="FFFFFF"/>
        <w:spacing w:after="200" w:line="360" w:lineRule="auto"/>
        <w:ind w:left="567" w:firstLine="283"/>
        <w:contextualSpacing/>
        <w:jc w:val="both"/>
        <w:rPr>
          <w:rFonts w:ascii="Calibri" w:hAnsi="Calibri"/>
          <w:color w:val="000000"/>
          <w:sz w:val="28"/>
          <w:szCs w:val="28"/>
          <w:lang w:eastAsia="en-US"/>
        </w:rPr>
      </w:pPr>
    </w:p>
    <w:p w:rsidR="00C23317" w:rsidRDefault="00C23317" w:rsidP="00C23317">
      <w:pPr>
        <w:shd w:val="clear" w:color="auto" w:fill="FFFFFF"/>
        <w:spacing w:after="200" w:line="360" w:lineRule="auto"/>
        <w:ind w:left="567" w:firstLine="283"/>
        <w:contextualSpacing/>
        <w:jc w:val="both"/>
        <w:rPr>
          <w:color w:val="000000"/>
          <w:sz w:val="28"/>
          <w:szCs w:val="28"/>
          <w:u w:val="single"/>
          <w:lang w:eastAsia="en-US"/>
        </w:rPr>
      </w:pPr>
      <w:r w:rsidRPr="00BE0CE1">
        <w:rPr>
          <w:color w:val="000000"/>
          <w:sz w:val="28"/>
          <w:szCs w:val="28"/>
          <w:u w:val="single"/>
          <w:lang w:eastAsia="en-US"/>
        </w:rPr>
        <w:t xml:space="preserve">ГБОУ СОШ № 2 «ОЦ» с. Борское </w:t>
      </w:r>
    </w:p>
    <w:p w:rsidR="00C23317" w:rsidRDefault="00C23317" w:rsidP="00C23317">
      <w:pPr>
        <w:numPr>
          <w:ilvl w:val="0"/>
          <w:numId w:val="19"/>
        </w:numPr>
        <w:shd w:val="clear" w:color="auto" w:fill="FFFFFF"/>
        <w:spacing w:after="200" w:line="360" w:lineRule="auto"/>
        <w:ind w:left="0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BE0CE1">
        <w:rPr>
          <w:color w:val="000000"/>
          <w:sz w:val="28"/>
          <w:szCs w:val="28"/>
          <w:lang w:eastAsia="en-US"/>
        </w:rPr>
        <w:t>ввести еженедельные практикумы по анализу текста, где особый акцент делать на формировании навыков медленного вдумчивого чтения с обязательной письменной фиксацией наблюдений.</w:t>
      </w:r>
    </w:p>
    <w:p w:rsidR="00C23317" w:rsidRDefault="00C23317" w:rsidP="00C23317">
      <w:pPr>
        <w:numPr>
          <w:ilvl w:val="0"/>
          <w:numId w:val="19"/>
        </w:numPr>
        <w:shd w:val="clear" w:color="auto" w:fill="FFFFFF"/>
        <w:spacing w:after="200" w:line="360" w:lineRule="auto"/>
        <w:ind w:left="0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712033">
        <w:rPr>
          <w:color w:val="000000"/>
          <w:sz w:val="28"/>
          <w:szCs w:val="28"/>
          <w:lang w:eastAsia="en-US"/>
        </w:rPr>
        <w:t xml:space="preserve">организовать систему парного и группового разбора типовых экзаменационных заданий с поэтапным освоением алгоритмов их выполнения, начиная от базового уровня сложности. </w:t>
      </w:r>
    </w:p>
    <w:p w:rsidR="00C23317" w:rsidRDefault="00C23317" w:rsidP="00C23317">
      <w:pPr>
        <w:numPr>
          <w:ilvl w:val="0"/>
          <w:numId w:val="19"/>
        </w:numPr>
        <w:shd w:val="clear" w:color="auto" w:fill="FFFFFF"/>
        <w:spacing w:after="200" w:line="360" w:lineRule="auto"/>
        <w:ind w:left="0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712033">
        <w:rPr>
          <w:color w:val="000000"/>
          <w:sz w:val="28"/>
          <w:szCs w:val="28"/>
          <w:lang w:eastAsia="en-US"/>
        </w:rPr>
        <w:t xml:space="preserve">внимание требуется уделить работе с терминологическим аппаратом – создать персональные словари литературоведческих понятий для каждого ученика с примерами их употребления в анализе. </w:t>
      </w:r>
    </w:p>
    <w:p w:rsidR="00C23317" w:rsidRPr="00712033" w:rsidRDefault="00C23317" w:rsidP="00C23317">
      <w:pPr>
        <w:numPr>
          <w:ilvl w:val="0"/>
          <w:numId w:val="19"/>
        </w:numPr>
        <w:shd w:val="clear" w:color="auto" w:fill="FFFFFF"/>
        <w:spacing w:after="200" w:line="360" w:lineRule="auto"/>
        <w:ind w:left="0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712033">
        <w:rPr>
          <w:color w:val="000000"/>
          <w:sz w:val="28"/>
          <w:szCs w:val="28"/>
          <w:lang w:eastAsia="en-US"/>
        </w:rPr>
        <w:t xml:space="preserve">усилить работу с родителями, разъясняя им специфику экзамена и способы поддержки </w:t>
      </w:r>
      <w:proofErr w:type="spellStart"/>
      <w:r w:rsidRPr="00712033">
        <w:rPr>
          <w:color w:val="000000"/>
          <w:sz w:val="28"/>
          <w:szCs w:val="28"/>
          <w:lang w:eastAsia="en-US"/>
        </w:rPr>
        <w:t>ребенка</w:t>
      </w:r>
      <w:proofErr w:type="spellEnd"/>
      <w:r w:rsidRPr="00712033">
        <w:rPr>
          <w:color w:val="000000"/>
          <w:sz w:val="28"/>
          <w:szCs w:val="28"/>
          <w:lang w:eastAsia="en-US"/>
        </w:rPr>
        <w:t xml:space="preserve"> в процессе подготовки. Важно организовать методическую </w:t>
      </w:r>
      <w:proofErr w:type="spellStart"/>
      <w:r w:rsidRPr="00712033">
        <w:rPr>
          <w:color w:val="000000"/>
          <w:sz w:val="28"/>
          <w:szCs w:val="28"/>
          <w:lang w:eastAsia="en-US"/>
        </w:rPr>
        <w:t>учебу</w:t>
      </w:r>
      <w:proofErr w:type="spellEnd"/>
      <w:r w:rsidRPr="00712033">
        <w:rPr>
          <w:color w:val="000000"/>
          <w:sz w:val="28"/>
          <w:szCs w:val="28"/>
          <w:lang w:eastAsia="en-US"/>
        </w:rPr>
        <w:t xml:space="preserve"> для педагогов по актуальным вопросам подготовки к ЕГЭ </w:t>
      </w:r>
      <w:r w:rsidRPr="00712033">
        <w:rPr>
          <w:color w:val="000000"/>
          <w:sz w:val="28"/>
          <w:szCs w:val="28"/>
          <w:lang w:eastAsia="en-US"/>
        </w:rPr>
        <w:lastRenderedPageBreak/>
        <w:t>с привлечением экспертов предметной комиссии и анализом лучших практик других образовательных учреждений.</w:t>
      </w:r>
    </w:p>
    <w:p w:rsidR="00C23317" w:rsidRDefault="00C23317" w:rsidP="00C23317">
      <w:pPr>
        <w:shd w:val="clear" w:color="auto" w:fill="FFFFFF"/>
        <w:spacing w:after="200" w:line="360" w:lineRule="auto"/>
        <w:contextualSpacing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BE0CE1">
        <w:rPr>
          <w:rFonts w:eastAsia="Times New Roman"/>
          <w:color w:val="000000"/>
          <w:sz w:val="28"/>
          <w:szCs w:val="28"/>
          <w:lang w:eastAsia="en-US"/>
        </w:rPr>
        <w:t xml:space="preserve">      </w:t>
      </w:r>
    </w:p>
    <w:p w:rsidR="00C23317" w:rsidRPr="00BE0CE1" w:rsidRDefault="00C23317" w:rsidP="00C23317">
      <w:pPr>
        <w:shd w:val="clear" w:color="auto" w:fill="FFFFFF"/>
        <w:spacing w:after="200" w:line="360" w:lineRule="auto"/>
        <w:contextualSpacing/>
        <w:jc w:val="both"/>
        <w:rPr>
          <w:color w:val="000000"/>
          <w:sz w:val="28"/>
          <w:szCs w:val="28"/>
          <w:u w:val="single"/>
          <w:lang w:eastAsia="en-US"/>
        </w:rPr>
      </w:pPr>
      <w:r w:rsidRPr="00BE0CE1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Pr="00BE0CE1">
        <w:rPr>
          <w:rFonts w:eastAsia="Times New Roman"/>
          <w:color w:val="000000"/>
          <w:sz w:val="28"/>
          <w:szCs w:val="28"/>
          <w:u w:val="single"/>
          <w:lang w:eastAsia="en-US"/>
        </w:rPr>
        <w:t>ГБОУ СОШ № 2 г. Нефтегорска</w:t>
      </w:r>
    </w:p>
    <w:p w:rsidR="00C23317" w:rsidRDefault="00C23317" w:rsidP="00C23317">
      <w:pPr>
        <w:numPr>
          <w:ilvl w:val="0"/>
          <w:numId w:val="20"/>
        </w:numPr>
        <w:shd w:val="clear" w:color="auto" w:fill="FFFFFF"/>
        <w:spacing w:after="200" w:line="360" w:lineRule="auto"/>
        <w:ind w:left="0" w:firstLine="567"/>
        <w:contextualSpacing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BE0CE1">
        <w:rPr>
          <w:rFonts w:eastAsia="Times New Roman"/>
          <w:color w:val="000000"/>
          <w:sz w:val="28"/>
          <w:szCs w:val="28"/>
          <w:lang w:eastAsia="en-US"/>
        </w:rPr>
        <w:t>разработать индивидуальные образовательные маршруты для слабоуспевающих учащихся, включающие дополнительные консультации по выявленным проблемным зонам, регулярное тестирование с детальным разбором ошибок и ведение читательского дневника с обязательной проверкой учителем</w:t>
      </w:r>
      <w:r>
        <w:rPr>
          <w:rFonts w:eastAsia="Times New Roman"/>
          <w:color w:val="000000"/>
          <w:sz w:val="28"/>
          <w:szCs w:val="28"/>
          <w:lang w:eastAsia="en-US"/>
        </w:rPr>
        <w:t>.</w:t>
      </w:r>
    </w:p>
    <w:p w:rsidR="00C23317" w:rsidRDefault="00C23317" w:rsidP="00C23317">
      <w:pPr>
        <w:numPr>
          <w:ilvl w:val="0"/>
          <w:numId w:val="20"/>
        </w:numPr>
        <w:shd w:val="clear" w:color="auto" w:fill="FFFFFF"/>
        <w:spacing w:after="200" w:line="360" w:lineRule="auto"/>
        <w:ind w:left="0" w:firstLine="567"/>
        <w:contextualSpacing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712033">
        <w:rPr>
          <w:rFonts w:eastAsia="Times New Roman"/>
          <w:color w:val="000000"/>
          <w:sz w:val="28"/>
          <w:szCs w:val="28"/>
          <w:lang w:eastAsia="en-US"/>
        </w:rPr>
        <w:t xml:space="preserve">внедрить систему заучивания ключевых цитат и фрагментов через мнемотехнические </w:t>
      </w:r>
      <w:proofErr w:type="spellStart"/>
      <w:r w:rsidRPr="00712033">
        <w:rPr>
          <w:rFonts w:eastAsia="Times New Roman"/>
          <w:color w:val="000000"/>
          <w:sz w:val="28"/>
          <w:szCs w:val="28"/>
          <w:lang w:eastAsia="en-US"/>
        </w:rPr>
        <w:t>приемы</w:t>
      </w:r>
      <w:proofErr w:type="spellEnd"/>
      <w:r w:rsidRPr="00712033">
        <w:rPr>
          <w:rFonts w:eastAsia="Times New Roman"/>
          <w:color w:val="000000"/>
          <w:sz w:val="28"/>
          <w:szCs w:val="28"/>
          <w:lang w:eastAsia="en-US"/>
        </w:rPr>
        <w:t>, а также проводить ежемесячные пробные экзамены с последующим анализом типичных ошибок на методических совещаниях.</w:t>
      </w:r>
    </w:p>
    <w:p w:rsidR="00C23317" w:rsidRDefault="00C23317" w:rsidP="00C23317">
      <w:pPr>
        <w:numPr>
          <w:ilvl w:val="0"/>
          <w:numId w:val="20"/>
        </w:numPr>
        <w:shd w:val="clear" w:color="auto" w:fill="FFFFFF"/>
        <w:spacing w:after="200" w:line="360" w:lineRule="auto"/>
        <w:ind w:left="0" w:firstLine="567"/>
        <w:contextualSpacing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712033">
        <w:rPr>
          <w:rFonts w:eastAsia="Times New Roman"/>
          <w:color w:val="000000"/>
          <w:sz w:val="28"/>
          <w:szCs w:val="28"/>
          <w:lang w:eastAsia="en-US"/>
        </w:rPr>
        <w:t xml:space="preserve">организовать методическую </w:t>
      </w:r>
      <w:proofErr w:type="spellStart"/>
      <w:r w:rsidRPr="00712033">
        <w:rPr>
          <w:rFonts w:eastAsia="Times New Roman"/>
          <w:color w:val="000000"/>
          <w:sz w:val="28"/>
          <w:szCs w:val="28"/>
          <w:lang w:eastAsia="en-US"/>
        </w:rPr>
        <w:t>учебу</w:t>
      </w:r>
      <w:proofErr w:type="spellEnd"/>
      <w:r w:rsidRPr="00712033">
        <w:rPr>
          <w:rFonts w:eastAsia="Times New Roman"/>
          <w:color w:val="000000"/>
          <w:sz w:val="28"/>
          <w:szCs w:val="28"/>
          <w:lang w:eastAsia="en-US"/>
        </w:rPr>
        <w:t xml:space="preserve"> для педагогов по актуальным вопросам подготовки к ЕГЭ с привлечением экспертов предметной комиссии и анализом лучших практик других образовательных учреждений.</w:t>
      </w:r>
    </w:p>
    <w:p w:rsidR="00C23317" w:rsidRDefault="00C23317" w:rsidP="00C23317">
      <w:pPr>
        <w:shd w:val="clear" w:color="auto" w:fill="FFFFFF"/>
        <w:spacing w:after="200" w:line="360" w:lineRule="auto"/>
        <w:ind w:left="1287"/>
        <w:contextualSpacing/>
        <w:jc w:val="both"/>
        <w:rPr>
          <w:rFonts w:eastAsia="Times New Roman"/>
          <w:color w:val="000000"/>
          <w:sz w:val="28"/>
          <w:szCs w:val="28"/>
          <w:lang w:eastAsia="en-US"/>
        </w:rPr>
      </w:pPr>
    </w:p>
    <w:p w:rsidR="00C23317" w:rsidRPr="00712033" w:rsidRDefault="00C23317" w:rsidP="00C23317">
      <w:pPr>
        <w:shd w:val="clear" w:color="auto" w:fill="FFFFFF"/>
        <w:spacing w:after="200" w:line="360" w:lineRule="auto"/>
        <w:ind w:left="1287"/>
        <w:contextualSpacing/>
        <w:jc w:val="both"/>
        <w:rPr>
          <w:rFonts w:eastAsia="Times New Roman"/>
          <w:color w:val="000000"/>
          <w:sz w:val="28"/>
          <w:szCs w:val="28"/>
          <w:lang w:eastAsia="en-US"/>
        </w:rPr>
      </w:pPr>
    </w:p>
    <w:p w:rsidR="00C23317" w:rsidRPr="00FC551A" w:rsidRDefault="00C23317" w:rsidP="00C23317">
      <w:pPr>
        <w:shd w:val="clear" w:color="auto" w:fill="FFFFFF"/>
        <w:spacing w:after="200" w:line="360" w:lineRule="auto"/>
        <w:ind w:firstLine="567"/>
        <w:contextualSpacing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FC551A">
        <w:rPr>
          <w:rFonts w:eastAsia="Times New Roman"/>
          <w:color w:val="000000"/>
          <w:sz w:val="28"/>
          <w:szCs w:val="28"/>
          <w:u w:val="single"/>
          <w:lang w:eastAsia="en-US"/>
        </w:rPr>
        <w:t xml:space="preserve">ГБОУ СОШ № </w:t>
      </w:r>
      <w:r>
        <w:rPr>
          <w:rFonts w:eastAsia="Times New Roman"/>
          <w:color w:val="000000"/>
          <w:sz w:val="28"/>
          <w:szCs w:val="28"/>
          <w:u w:val="single"/>
          <w:lang w:eastAsia="en-US"/>
        </w:rPr>
        <w:t xml:space="preserve">3 </w:t>
      </w:r>
      <w:r w:rsidRPr="00FC551A">
        <w:rPr>
          <w:rFonts w:eastAsia="Times New Roman"/>
          <w:color w:val="000000"/>
          <w:sz w:val="28"/>
          <w:szCs w:val="28"/>
          <w:u w:val="single"/>
          <w:lang w:eastAsia="en-US"/>
        </w:rPr>
        <w:t>г. Нефтегорска</w:t>
      </w:r>
    </w:p>
    <w:p w:rsidR="00C23317" w:rsidRPr="00A36E90" w:rsidRDefault="00C23317" w:rsidP="00C23317">
      <w:pPr>
        <w:numPr>
          <w:ilvl w:val="0"/>
          <w:numId w:val="21"/>
        </w:numPr>
        <w:shd w:val="clear" w:color="auto" w:fill="FFFFFF"/>
        <w:spacing w:after="200" w:line="360" w:lineRule="auto"/>
        <w:ind w:left="0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A36E90">
        <w:rPr>
          <w:color w:val="000000"/>
          <w:sz w:val="28"/>
          <w:szCs w:val="28"/>
          <w:lang w:eastAsia="en-US"/>
        </w:rPr>
        <w:t xml:space="preserve">усилить </w:t>
      </w:r>
      <w:proofErr w:type="gramStart"/>
      <w:r w:rsidRPr="00A36E90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A36E90">
        <w:rPr>
          <w:color w:val="000000"/>
          <w:sz w:val="28"/>
          <w:szCs w:val="28"/>
          <w:lang w:eastAsia="en-US"/>
        </w:rPr>
        <w:t xml:space="preserve"> глубиной освоения программных произведений через регулярные проверочные работы, включающие задания на узнавание текста, определение ключевых эпизодов и анализ важнейших деталей. Эти задания целесообразно проводить непосредственно в процессе изучения произведения, что позволит своевременно выявлять пробелы в понимании материала.</w:t>
      </w:r>
    </w:p>
    <w:p w:rsidR="00C23317" w:rsidRPr="00A36E90" w:rsidRDefault="00C23317" w:rsidP="00C23317">
      <w:pPr>
        <w:numPr>
          <w:ilvl w:val="0"/>
          <w:numId w:val="21"/>
        </w:numPr>
        <w:shd w:val="clear" w:color="auto" w:fill="FFFFFF"/>
        <w:spacing w:after="200" w:line="360" w:lineRule="auto"/>
        <w:ind w:left="0" w:firstLine="567"/>
        <w:contextualSpacing/>
        <w:jc w:val="both"/>
        <w:rPr>
          <w:color w:val="000000"/>
          <w:sz w:val="28"/>
          <w:szCs w:val="28"/>
          <w:lang w:eastAsia="en-US"/>
        </w:rPr>
      </w:pPr>
      <w:r w:rsidRPr="00A36E90">
        <w:rPr>
          <w:color w:val="000000"/>
          <w:sz w:val="28"/>
          <w:szCs w:val="28"/>
          <w:lang w:eastAsia="en-US"/>
        </w:rPr>
        <w:t xml:space="preserve">развитие у учащихся навыков многоаспектного анализа литературных произведений. Важно научить школьников не только интерпретировать текст, но и устанавливать межтекстовые связи, проводя параллели между произведениями русской и мировой литературы. При этом следует активно использовать метод междисциплинарных сопоставлений, включая сравнение литературных произведений с их воплощением в других видах искусства - изобразительном (графика, живопись), сценическом (театр, </w:t>
      </w:r>
      <w:r w:rsidRPr="00A36E90">
        <w:rPr>
          <w:color w:val="000000"/>
          <w:sz w:val="28"/>
          <w:szCs w:val="28"/>
          <w:lang w:eastAsia="en-US"/>
        </w:rPr>
        <w:lastRenderedPageBreak/>
        <w:t>кино), музыкальном. Такой подход позволит глубже раскрыть идейно-художественное своеобразие произведений, развить у учащихся ассоциативное мышление и культурный кругозор, что особенно важно для выполнения заданий повышенного уровня сложности на экзамене.</w:t>
      </w:r>
    </w:p>
    <w:p w:rsidR="00C23317" w:rsidRPr="00DC1AB1" w:rsidRDefault="00C23317" w:rsidP="00C23317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C23317" w:rsidRPr="00DC1AB1" w:rsidRDefault="00C23317" w:rsidP="00C23317">
      <w:pPr>
        <w:shd w:val="clear" w:color="auto" w:fill="FFFFFF"/>
        <w:spacing w:line="360" w:lineRule="auto"/>
        <w:ind w:firstLine="567"/>
        <w:jc w:val="both"/>
        <w:rPr>
          <w:rFonts w:eastAsia="Times New Roman"/>
          <w:b/>
          <w:color w:val="000000"/>
          <w:sz w:val="28"/>
          <w:szCs w:val="28"/>
        </w:rPr>
      </w:pPr>
      <w:r w:rsidRPr="00DC1AB1">
        <w:rPr>
          <w:rFonts w:eastAsia="Times New Roman"/>
          <w:b/>
          <w:color w:val="000000"/>
          <w:sz w:val="28"/>
          <w:szCs w:val="28"/>
        </w:rPr>
        <w:t xml:space="preserve">4.1.2. Рекомендации по организации дифференцированного обучения школьников с разными уровнями предметной подготовки. </w:t>
      </w:r>
    </w:p>
    <w:p w:rsidR="00C23317" w:rsidRPr="00301DF1" w:rsidRDefault="00C23317" w:rsidP="00C23317">
      <w:pPr>
        <w:shd w:val="clear" w:color="auto" w:fill="FFFFFF"/>
        <w:ind w:firstLine="567"/>
        <w:jc w:val="both"/>
        <w:rPr>
          <w:rFonts w:eastAsia="Times New Roman"/>
          <w:color w:val="000000"/>
          <w:szCs w:val="28"/>
        </w:rPr>
      </w:pPr>
    </w:p>
    <w:p w:rsidR="00C23317" w:rsidRDefault="00C23317" w:rsidP="00C23317">
      <w:pPr>
        <w:shd w:val="clear" w:color="auto" w:fill="FFFFFF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DC1AB1">
        <w:rPr>
          <w:rFonts w:eastAsia="Times New Roman"/>
          <w:color w:val="000000"/>
          <w:sz w:val="28"/>
          <w:szCs w:val="28"/>
        </w:rPr>
        <w:t xml:space="preserve">В целях совершенствования методики преподавания литературы </w:t>
      </w:r>
      <w:r w:rsidRPr="00A36E90">
        <w:rPr>
          <w:rFonts w:eastAsia="Times New Roman"/>
          <w:color w:val="000000"/>
          <w:sz w:val="28"/>
          <w:szCs w:val="28"/>
          <w:u w:val="single"/>
        </w:rPr>
        <w:t>учителям</w:t>
      </w:r>
      <w:r w:rsidRPr="00DC1AB1">
        <w:rPr>
          <w:rFonts w:eastAsia="Times New Roman"/>
          <w:color w:val="000000"/>
          <w:sz w:val="28"/>
          <w:szCs w:val="28"/>
        </w:rPr>
        <w:t xml:space="preserve"> следует:</w:t>
      </w:r>
    </w:p>
    <w:p w:rsidR="00C23317" w:rsidRDefault="00C23317" w:rsidP="00C23317">
      <w:pPr>
        <w:shd w:val="clear" w:color="auto" w:fill="FFFFFF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A36E90">
        <w:rPr>
          <w:rFonts w:eastAsia="Times New Roman"/>
          <w:color w:val="000000"/>
          <w:sz w:val="28"/>
          <w:szCs w:val="28"/>
        </w:rPr>
        <w:t>При организации дифференцированного обучения необходимо усилить практику индивидуального подхода к учащимся с разным уровнем подготовки. Для слабоуспевающих учеников следует разработать систему поэтапного освоения материала, включая дополнительные консультации, задания на закрепление базовых знаний (сюжет, система персонажей, основные темы) и методику «медленного чтения» с детальным разбором ключевых эпизодов. Для учащихся со средним уровнем подготовки важно активизировать работу над интерпретацией текстов, развитием навыков сопоставительного анализа и аргументации. Высокомотивированным школьникам необходимо предлагать углублённые задания, связанные с исследовательской деятельностью, междисциплинарными связями (литература и искусство, история, философия) и подготовкой к олимпиадам. На уроках следует чаще использовать интерактивные формы работы (дискуссии, проекты, анализ разных точек зрения), а также систематически включать задания, аналогичные экзаменационным, с последующим детальным разбором ошибок.</w:t>
      </w:r>
    </w:p>
    <w:p w:rsidR="00C23317" w:rsidRPr="00A36E90" w:rsidRDefault="00C23317" w:rsidP="00C23317">
      <w:pPr>
        <w:shd w:val="clear" w:color="auto" w:fill="FFFFFF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u w:val="single"/>
        </w:rPr>
      </w:pPr>
      <w:r w:rsidRPr="00A36E90">
        <w:rPr>
          <w:rFonts w:eastAsia="Times New Roman"/>
          <w:color w:val="000000"/>
          <w:sz w:val="28"/>
          <w:szCs w:val="28"/>
          <w:u w:val="single"/>
        </w:rPr>
        <w:t>Для администраций образовательных организаций</w:t>
      </w:r>
      <w:r>
        <w:rPr>
          <w:rFonts w:eastAsia="Times New Roman"/>
          <w:color w:val="000000"/>
          <w:sz w:val="28"/>
          <w:szCs w:val="28"/>
          <w:u w:val="single"/>
        </w:rPr>
        <w:t>:</w:t>
      </w:r>
    </w:p>
    <w:p w:rsidR="00C23317" w:rsidRDefault="00C23317" w:rsidP="00C23317">
      <w:pPr>
        <w:shd w:val="clear" w:color="auto" w:fill="FFFFFF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A36E90">
        <w:rPr>
          <w:rFonts w:eastAsia="Times New Roman"/>
          <w:color w:val="000000"/>
          <w:sz w:val="28"/>
          <w:szCs w:val="28"/>
        </w:rPr>
        <w:t xml:space="preserve">Рекомендуется обеспечить условия для эффективной дифференциации обучения, в том числе за счёт формирования групп внутри классов с </w:t>
      </w:r>
      <w:proofErr w:type="spellStart"/>
      <w:r w:rsidRPr="00A36E90">
        <w:rPr>
          <w:rFonts w:eastAsia="Times New Roman"/>
          <w:color w:val="000000"/>
          <w:sz w:val="28"/>
          <w:szCs w:val="28"/>
        </w:rPr>
        <w:t>учетом</w:t>
      </w:r>
      <w:proofErr w:type="spellEnd"/>
      <w:r w:rsidRPr="00A36E90">
        <w:rPr>
          <w:rFonts w:eastAsia="Times New Roman"/>
          <w:color w:val="000000"/>
          <w:sz w:val="28"/>
          <w:szCs w:val="28"/>
        </w:rPr>
        <w:t xml:space="preserve"> уровня подготовки учащихся, выделения дополнительных часов на индивидуальные и групповые консультации, а также создания банка диагностических материалов для отслеживания динамики освоения программы. Важно организовать методическую поддержку учителей через проведение </w:t>
      </w:r>
      <w:proofErr w:type="spellStart"/>
      <w:r w:rsidRPr="00A36E90">
        <w:rPr>
          <w:rFonts w:eastAsia="Times New Roman"/>
          <w:color w:val="000000"/>
          <w:sz w:val="28"/>
          <w:szCs w:val="28"/>
        </w:rPr>
        <w:lastRenderedPageBreak/>
        <w:t>внутришкольных</w:t>
      </w:r>
      <w:proofErr w:type="spellEnd"/>
      <w:r w:rsidRPr="00A36E90">
        <w:rPr>
          <w:rFonts w:eastAsia="Times New Roman"/>
          <w:color w:val="000000"/>
          <w:sz w:val="28"/>
          <w:szCs w:val="28"/>
        </w:rPr>
        <w:t xml:space="preserve"> семинаров по обмену опытом, анализ результатов пробных ЕГЭ и выработку стратегий устранения типичных ошибок. Необходимо также способствовать участию педагогов в курсах повышения квалификации, направленных на современные методики преподавания литературы в условиях </w:t>
      </w:r>
      <w:proofErr w:type="spellStart"/>
      <w:r w:rsidRPr="00A36E90">
        <w:rPr>
          <w:rFonts w:eastAsia="Times New Roman"/>
          <w:color w:val="000000"/>
          <w:sz w:val="28"/>
          <w:szCs w:val="28"/>
        </w:rPr>
        <w:t>разноуровневой</w:t>
      </w:r>
      <w:proofErr w:type="spellEnd"/>
      <w:r w:rsidRPr="00A36E90">
        <w:rPr>
          <w:rFonts w:eastAsia="Times New Roman"/>
          <w:color w:val="000000"/>
          <w:sz w:val="28"/>
          <w:szCs w:val="28"/>
        </w:rPr>
        <w:t xml:space="preserve"> подготовки учащихся.</w:t>
      </w:r>
    </w:p>
    <w:p w:rsidR="00C23317" w:rsidRPr="00A36E90" w:rsidRDefault="00C23317" w:rsidP="00C23317">
      <w:pPr>
        <w:shd w:val="clear" w:color="auto" w:fill="FFFFFF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>Для ГБУ ДПО ЦПК «</w:t>
      </w:r>
      <w:proofErr w:type="spellStart"/>
      <w:r>
        <w:rPr>
          <w:rFonts w:eastAsia="Times New Roman"/>
          <w:color w:val="000000"/>
          <w:sz w:val="28"/>
          <w:szCs w:val="28"/>
          <w:u w:val="single"/>
        </w:rPr>
        <w:t>Нефтегорский</w:t>
      </w:r>
      <w:proofErr w:type="spellEnd"/>
      <w:r>
        <w:rPr>
          <w:rFonts w:eastAsia="Times New Roman"/>
          <w:color w:val="000000"/>
          <w:sz w:val="28"/>
          <w:szCs w:val="28"/>
          <w:u w:val="single"/>
        </w:rPr>
        <w:t xml:space="preserve"> РЦ», окружного методического объединения учителей русского языка и литературы» </w:t>
      </w:r>
    </w:p>
    <w:p w:rsidR="00C23317" w:rsidRDefault="00C23317" w:rsidP="00C23317">
      <w:pPr>
        <w:shd w:val="clear" w:color="auto" w:fill="FFFFFF"/>
        <w:spacing w:line="36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A36E90">
        <w:rPr>
          <w:rFonts w:eastAsia="Times New Roman"/>
          <w:color w:val="000000"/>
          <w:sz w:val="28"/>
          <w:szCs w:val="28"/>
        </w:rPr>
        <w:t>В программах повышения квалификации следует уделять особое внимание вопросам дифференцированного подхода в обучении, включая методики работы со слабоуспевающими, средними и высокомотивированными учащимися. Целесообразно разработать практико-ориентированные курсы, посвящённые современным стратегиям анализа текста, технологиям подготовки к ЕГЭ с учётом изменений формата экзамена, а также способам интеграции литературы с другими видами искусства для расширения культурного кругозора школьников. Важно организовывать стажировки и мастер-классы с участием опытных педагогов и экспертов ЕГЭ, а также создавать площадки для сетевого взаимодействия учителей с целью обсуждения эффективных методик преподавания. Дополнительно следует предусмотреть разработку и распространение методических рекомендаций по устранению типичных затруднений учащихся, выявленных в ходе анализа экзаменационных работ.</w:t>
      </w:r>
    </w:p>
    <w:p w:rsidR="00C23317" w:rsidRPr="00301DF1" w:rsidRDefault="00C23317" w:rsidP="00C23317">
      <w:pPr>
        <w:shd w:val="clear" w:color="auto" w:fill="FFFFFF"/>
        <w:jc w:val="both"/>
        <w:rPr>
          <w:rFonts w:eastAsia="Times New Roman"/>
          <w:color w:val="000000"/>
          <w:szCs w:val="28"/>
        </w:rPr>
      </w:pPr>
    </w:p>
    <w:p w:rsidR="00C23317" w:rsidRPr="00DC1AB1" w:rsidRDefault="00C23317" w:rsidP="00C23317">
      <w:pPr>
        <w:spacing w:after="200" w:line="276" w:lineRule="auto"/>
        <w:ind w:firstLine="567"/>
        <w:jc w:val="both"/>
        <w:rPr>
          <w:b/>
          <w:bCs/>
          <w:sz w:val="28"/>
          <w:szCs w:val="28"/>
        </w:rPr>
      </w:pPr>
      <w:r w:rsidRPr="00DC1AB1">
        <w:rPr>
          <w:b/>
          <w:bCs/>
          <w:sz w:val="28"/>
          <w:szCs w:val="28"/>
        </w:rPr>
        <w:t>4.2.</w:t>
      </w:r>
      <w:r w:rsidRPr="00DC1AB1">
        <w:rPr>
          <w:b/>
          <w:bCs/>
          <w:sz w:val="28"/>
          <w:szCs w:val="28"/>
        </w:rPr>
        <w:tab/>
        <w:t>Рекомендации по темам для обсуждения/ обмена опытом на методических объединениях учителей-предметников</w:t>
      </w:r>
    </w:p>
    <w:p w:rsidR="00C23317" w:rsidRPr="00DC1AB1" w:rsidRDefault="00C23317" w:rsidP="00C23317">
      <w:pPr>
        <w:spacing w:after="200" w:line="360" w:lineRule="auto"/>
        <w:ind w:firstLine="567"/>
        <w:contextualSpacing/>
        <w:rPr>
          <w:sz w:val="28"/>
          <w:szCs w:val="28"/>
          <w:lang w:eastAsia="en-US"/>
        </w:rPr>
      </w:pPr>
      <w:r w:rsidRPr="00DC1AB1">
        <w:rPr>
          <w:sz w:val="28"/>
          <w:szCs w:val="28"/>
          <w:lang w:eastAsia="en-US"/>
        </w:rPr>
        <w:t>Важными темами для обсуждения на методических объединениях могут стать:</w:t>
      </w:r>
    </w:p>
    <w:p w:rsidR="00C23317" w:rsidRPr="00DC1AB1" w:rsidRDefault="00C23317" w:rsidP="00C23317">
      <w:pPr>
        <w:numPr>
          <w:ilvl w:val="0"/>
          <w:numId w:val="16"/>
        </w:numPr>
        <w:spacing w:after="200" w:line="360" w:lineRule="auto"/>
        <w:ind w:left="0" w:firstLine="567"/>
        <w:contextualSpacing/>
        <w:rPr>
          <w:rFonts w:eastAsia="Times New Roman"/>
          <w:color w:val="000000"/>
          <w:sz w:val="28"/>
          <w:szCs w:val="28"/>
          <w:lang w:eastAsia="en-US"/>
        </w:rPr>
      </w:pPr>
      <w:r w:rsidRPr="00DC1AB1">
        <w:rPr>
          <w:rFonts w:eastAsia="Times New Roman"/>
          <w:color w:val="000000"/>
          <w:sz w:val="28"/>
          <w:szCs w:val="28"/>
          <w:lang w:eastAsia="en-US"/>
        </w:rPr>
        <w:t>анализ результатов освоения предмета на основе выявленных ти</w:t>
      </w:r>
      <w:r>
        <w:rPr>
          <w:rFonts w:eastAsia="Times New Roman"/>
          <w:color w:val="000000"/>
          <w:sz w:val="28"/>
          <w:szCs w:val="28"/>
          <w:lang w:eastAsia="en-US"/>
        </w:rPr>
        <w:t>пичных ошибок в работах ЕГЭ-2025</w:t>
      </w:r>
      <w:r w:rsidRPr="00DC1AB1">
        <w:rPr>
          <w:rFonts w:eastAsia="Times New Roman"/>
          <w:color w:val="000000"/>
          <w:sz w:val="28"/>
          <w:szCs w:val="28"/>
          <w:lang w:eastAsia="en-US"/>
        </w:rPr>
        <w:t>;</w:t>
      </w:r>
    </w:p>
    <w:p w:rsidR="00C23317" w:rsidRPr="00DC1AB1" w:rsidRDefault="00C23317" w:rsidP="00C23317">
      <w:pPr>
        <w:numPr>
          <w:ilvl w:val="0"/>
          <w:numId w:val="15"/>
        </w:numPr>
        <w:spacing w:after="200" w:line="360" w:lineRule="auto"/>
        <w:ind w:left="0" w:firstLine="567"/>
        <w:contextualSpacing/>
        <w:rPr>
          <w:rFonts w:eastAsia="Times New Roman"/>
          <w:color w:val="000000"/>
          <w:sz w:val="28"/>
          <w:szCs w:val="28"/>
          <w:lang w:eastAsia="en-US"/>
        </w:rPr>
      </w:pPr>
      <w:r w:rsidRPr="00DC1AB1">
        <w:rPr>
          <w:rFonts w:eastAsia="Times New Roman"/>
          <w:color w:val="000000"/>
          <w:sz w:val="28"/>
          <w:szCs w:val="28"/>
          <w:lang w:eastAsia="en-US"/>
        </w:rPr>
        <w:t>специфика выполнения и оценки заданий ЕГЭ по литературе;</w:t>
      </w:r>
    </w:p>
    <w:p w:rsidR="00C23317" w:rsidRDefault="00C23317" w:rsidP="00C23317">
      <w:pPr>
        <w:numPr>
          <w:ilvl w:val="0"/>
          <w:numId w:val="15"/>
        </w:numPr>
        <w:spacing w:after="200" w:line="360" w:lineRule="auto"/>
        <w:ind w:left="0" w:firstLine="567"/>
        <w:contextualSpacing/>
        <w:rPr>
          <w:rFonts w:eastAsia="Times New Roman"/>
          <w:color w:val="000000"/>
          <w:sz w:val="28"/>
          <w:szCs w:val="28"/>
          <w:lang w:eastAsia="en-US"/>
        </w:rPr>
      </w:pPr>
      <w:r w:rsidRPr="00DC1AB1">
        <w:rPr>
          <w:rFonts w:eastAsia="Times New Roman"/>
          <w:color w:val="000000"/>
          <w:sz w:val="28"/>
          <w:szCs w:val="28"/>
          <w:lang w:eastAsia="en-US"/>
        </w:rPr>
        <w:t>обучение выполнению заданий, требующих написан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ия </w:t>
      </w:r>
      <w:proofErr w:type="spellStart"/>
      <w:r>
        <w:rPr>
          <w:rFonts w:eastAsia="Times New Roman"/>
          <w:color w:val="000000"/>
          <w:sz w:val="28"/>
          <w:szCs w:val="28"/>
          <w:lang w:eastAsia="en-US"/>
        </w:rPr>
        <w:t>развернутого</w:t>
      </w:r>
      <w:proofErr w:type="spellEnd"/>
      <w:r>
        <w:rPr>
          <w:rFonts w:eastAsia="Times New Roman"/>
          <w:color w:val="000000"/>
          <w:sz w:val="28"/>
          <w:szCs w:val="28"/>
          <w:lang w:eastAsia="en-US"/>
        </w:rPr>
        <w:t xml:space="preserve"> ответа (№ 5,10, 11.</w:t>
      </w:r>
      <w:r w:rsidRPr="00DC1AB1">
        <w:rPr>
          <w:rFonts w:eastAsia="Times New Roman"/>
          <w:color w:val="000000"/>
          <w:sz w:val="28"/>
          <w:szCs w:val="28"/>
          <w:lang w:eastAsia="en-US"/>
        </w:rPr>
        <w:t>).</w:t>
      </w:r>
    </w:p>
    <w:p w:rsidR="00C23317" w:rsidRPr="00FA6397" w:rsidRDefault="00C23317" w:rsidP="00C23317">
      <w:pPr>
        <w:keepNext/>
        <w:keepLines/>
        <w:tabs>
          <w:tab w:val="left" w:pos="0"/>
        </w:tabs>
        <w:spacing w:before="200"/>
        <w:ind w:firstLine="567"/>
        <w:jc w:val="both"/>
        <w:outlineLvl w:val="2"/>
        <w:rPr>
          <w:rFonts w:eastAsia="Times New Roman"/>
          <w:b/>
          <w:bCs/>
          <w:sz w:val="22"/>
          <w:szCs w:val="28"/>
        </w:rPr>
      </w:pPr>
    </w:p>
    <w:p w:rsidR="00C23317" w:rsidRPr="00A36E90" w:rsidRDefault="00C23317" w:rsidP="00C23317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 </w:t>
      </w:r>
      <w:r w:rsidRPr="00A36E90">
        <w:rPr>
          <w:b/>
          <w:sz w:val="28"/>
          <w:szCs w:val="28"/>
        </w:rPr>
        <w:t>Рекомендуемые направления повышения квалификации работников образования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В целях совершенствования качества преподавания литературы и </w:t>
      </w:r>
      <w:proofErr w:type="gramStart"/>
      <w:r w:rsidRPr="00A36E90">
        <w:rPr>
          <w:sz w:val="28"/>
          <w:szCs w:val="28"/>
        </w:rPr>
        <w:t>подготовки</w:t>
      </w:r>
      <w:proofErr w:type="gramEnd"/>
      <w:r w:rsidRPr="00A36E90">
        <w:rPr>
          <w:sz w:val="28"/>
          <w:szCs w:val="28"/>
        </w:rPr>
        <w:t xml:space="preserve"> обучающихся к государственной итоговой аттестации рекомендуется организовать систему повышения квалификации педагогов по с</w:t>
      </w:r>
      <w:r>
        <w:rPr>
          <w:sz w:val="28"/>
          <w:szCs w:val="28"/>
        </w:rPr>
        <w:t>ледующим ключевым направлениям: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1. Современные методики преподавания литературы с акцентом </w:t>
      </w:r>
      <w:proofErr w:type="gramStart"/>
      <w:r w:rsidRPr="00A36E90">
        <w:rPr>
          <w:sz w:val="28"/>
          <w:szCs w:val="28"/>
        </w:rPr>
        <w:t>на</w:t>
      </w:r>
      <w:proofErr w:type="gramEnd"/>
      <w:r w:rsidRPr="00A36E90">
        <w:rPr>
          <w:sz w:val="28"/>
          <w:szCs w:val="28"/>
        </w:rPr>
        <w:t>: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технологии дифференцированного и персонализированного обучения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методы формирования функциональной читательской грамотности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</w:t>
      </w:r>
      <w:proofErr w:type="spellStart"/>
      <w:r w:rsidRPr="00A36E90">
        <w:rPr>
          <w:sz w:val="28"/>
          <w:szCs w:val="28"/>
        </w:rPr>
        <w:t>приемы</w:t>
      </w:r>
      <w:proofErr w:type="spellEnd"/>
      <w:r w:rsidRPr="00A36E90">
        <w:rPr>
          <w:sz w:val="28"/>
          <w:szCs w:val="28"/>
        </w:rPr>
        <w:t xml:space="preserve"> развития критического м</w:t>
      </w:r>
      <w:r>
        <w:rPr>
          <w:sz w:val="28"/>
          <w:szCs w:val="28"/>
        </w:rPr>
        <w:t>ышления и аналитических навыков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>2. Подготовка к ГИА по литературе, включая: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особенности контрольно-измерительных материалов ЕГЭ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методику выполнения заданий разных типов и уровней сложности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систему работы с</w:t>
      </w:r>
      <w:r>
        <w:rPr>
          <w:sz w:val="28"/>
          <w:szCs w:val="28"/>
        </w:rPr>
        <w:t xml:space="preserve"> типичными ошибками выпускников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>3. Цифровые технологии в преподавании литературы: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использование образовательных платформ и электронных ресурсов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создание цифровых образовательных материалов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дистанционные фо</w:t>
      </w:r>
      <w:r>
        <w:rPr>
          <w:sz w:val="28"/>
          <w:szCs w:val="28"/>
        </w:rPr>
        <w:t>рмы обучения и консультирования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>4. Психолого-педагогическое сопровождение: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мотивация учащихся к изучению литературы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работа с детьми с особыми образовательными потребностями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профилактика эмо</w:t>
      </w:r>
      <w:r>
        <w:rPr>
          <w:sz w:val="28"/>
          <w:szCs w:val="28"/>
        </w:rPr>
        <w:t>ционального выгорания педагогов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5. </w:t>
      </w:r>
      <w:proofErr w:type="spellStart"/>
      <w:r w:rsidRPr="00A36E90">
        <w:rPr>
          <w:sz w:val="28"/>
          <w:szCs w:val="28"/>
        </w:rPr>
        <w:t>Межпредметная</w:t>
      </w:r>
      <w:proofErr w:type="spellEnd"/>
      <w:r w:rsidRPr="00A36E90">
        <w:rPr>
          <w:sz w:val="28"/>
          <w:szCs w:val="28"/>
        </w:rPr>
        <w:t xml:space="preserve"> интеграция: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связь литературы с историей, искусством, философией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проектная и исследовательская деятельность</w:t>
      </w:r>
    </w:p>
    <w:p w:rsidR="00C23317" w:rsidRPr="00A36E90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   - формиров</w:t>
      </w:r>
      <w:r>
        <w:rPr>
          <w:sz w:val="28"/>
          <w:szCs w:val="28"/>
        </w:rPr>
        <w:t xml:space="preserve">ание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компетенций</w:t>
      </w:r>
    </w:p>
    <w:p w:rsidR="00C23317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t xml:space="preserve">Особое внимание следует уделить практико-ориентированным формам повышения квалификации: мастер-классам, тренингам, стажировкам, </w:t>
      </w:r>
      <w:proofErr w:type="spellStart"/>
      <w:r w:rsidRPr="00A36E90">
        <w:rPr>
          <w:sz w:val="28"/>
          <w:szCs w:val="28"/>
        </w:rPr>
        <w:t>вебинарам</w:t>
      </w:r>
      <w:proofErr w:type="spellEnd"/>
      <w:r w:rsidRPr="00A36E90">
        <w:rPr>
          <w:sz w:val="28"/>
          <w:szCs w:val="28"/>
        </w:rPr>
        <w:t xml:space="preserve"> с участием опытных педагогов и экспертов предметных комиссий. Рекомендуется организовать систему методического сопровождения педагогов после прохождения</w:t>
      </w:r>
      <w:r>
        <w:rPr>
          <w:sz w:val="28"/>
          <w:szCs w:val="28"/>
        </w:rPr>
        <w:t xml:space="preserve"> курсов повышения квалификации.</w:t>
      </w:r>
    </w:p>
    <w:p w:rsidR="00C23317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A36E90">
        <w:rPr>
          <w:sz w:val="28"/>
          <w:szCs w:val="28"/>
        </w:rPr>
        <w:lastRenderedPageBreak/>
        <w:t xml:space="preserve">Для административных работников целесообразно предусмотреть программы по управлению качеством образования и организации </w:t>
      </w:r>
      <w:proofErr w:type="spellStart"/>
      <w:r w:rsidRPr="00A36E90">
        <w:rPr>
          <w:sz w:val="28"/>
          <w:szCs w:val="28"/>
        </w:rPr>
        <w:t>внутришкольной</w:t>
      </w:r>
      <w:proofErr w:type="spellEnd"/>
      <w:r w:rsidRPr="00A36E90">
        <w:rPr>
          <w:sz w:val="28"/>
          <w:szCs w:val="28"/>
        </w:rPr>
        <w:t xml:space="preserve"> системы подготовки к ГИА.</w:t>
      </w:r>
    </w:p>
    <w:p w:rsidR="00C23317" w:rsidRPr="00F635E1" w:rsidRDefault="00C23317" w:rsidP="00C23317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635E1">
        <w:rPr>
          <w:b/>
          <w:sz w:val="28"/>
          <w:szCs w:val="28"/>
        </w:rPr>
        <w:t>4.4. Рекомендации по другим направлениям совершенствования литературного образования</w:t>
      </w:r>
    </w:p>
    <w:p w:rsidR="00C23317" w:rsidRPr="00F635E1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F635E1">
        <w:rPr>
          <w:sz w:val="28"/>
          <w:szCs w:val="28"/>
        </w:rPr>
        <w:t xml:space="preserve">Для системного повышения качества литературного образования необходимо реализовать комплекс взаимосвязанных мер, охватывающих все аспекты учебно-воспитательного процесса. В качестве приоритетного направления следует рассматривать модернизацию учебно-методического обеспечения, предполагающую разработку адаптивных учебных программ с возможностью их корректировки в соответствии с уровнем подготовки конкретных классов и отдельных учащихся. Особое значение приобретает создание унифицированного банка дифференцированных заданий, позволяющего учителю оперативно подбирать материалы для текущего контроля и итоговой аттестации с </w:t>
      </w:r>
      <w:proofErr w:type="spellStart"/>
      <w:r w:rsidRPr="00F635E1">
        <w:rPr>
          <w:sz w:val="28"/>
          <w:szCs w:val="28"/>
        </w:rPr>
        <w:t>учетом</w:t>
      </w:r>
      <w:proofErr w:type="spellEnd"/>
      <w:r w:rsidRPr="00F635E1">
        <w:rPr>
          <w:sz w:val="28"/>
          <w:szCs w:val="28"/>
        </w:rPr>
        <w:t xml:space="preserve"> индивидуальных образовательных траекторий. Параллельно необходимо формировать региональную электронную базу методических материалов, включающую не только нормативные документы и типовые разработки, но и лучшие педагогические практики, успешно апробированные в образо</w:t>
      </w:r>
      <w:r>
        <w:rPr>
          <w:sz w:val="28"/>
          <w:szCs w:val="28"/>
        </w:rPr>
        <w:t>вательных организациях региона.</w:t>
      </w:r>
    </w:p>
    <w:p w:rsidR="00C23317" w:rsidRPr="00F635E1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F635E1">
        <w:rPr>
          <w:sz w:val="28"/>
          <w:szCs w:val="28"/>
        </w:rPr>
        <w:t xml:space="preserve">Не менее важным направлением является развитие системы внеурочной деятельности, которая должна органично дополнять урочную работу по литературе. Речь </w:t>
      </w:r>
      <w:proofErr w:type="spellStart"/>
      <w:r w:rsidRPr="00F635E1">
        <w:rPr>
          <w:sz w:val="28"/>
          <w:szCs w:val="28"/>
        </w:rPr>
        <w:t>идет</w:t>
      </w:r>
      <w:proofErr w:type="spellEnd"/>
      <w:r w:rsidRPr="00F635E1">
        <w:rPr>
          <w:sz w:val="28"/>
          <w:szCs w:val="28"/>
        </w:rPr>
        <w:t xml:space="preserve"> о создании сети литературных кружков и клубов, ориентированных на разные возрастные группы и учитывающих читательские предпочтения современных школьников. Особую эффективность демонстрируют такие формы работы как регулярные конкурсы художественного чтения, литературные викторины с элементами проектной деятельности, а также школьные театральные студии, позволяющие через драматизацию глубже постигать художественные произведения. Эти мероприятия не только повышают интерес к предмету, но и способствуют развитию коммуникативных навыков и тв</w:t>
      </w:r>
      <w:r>
        <w:rPr>
          <w:sz w:val="28"/>
          <w:szCs w:val="28"/>
        </w:rPr>
        <w:t>орческих способностей учащихся.</w:t>
      </w:r>
    </w:p>
    <w:p w:rsidR="00C23317" w:rsidRPr="00F635E1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F635E1">
        <w:rPr>
          <w:sz w:val="28"/>
          <w:szCs w:val="28"/>
        </w:rPr>
        <w:lastRenderedPageBreak/>
        <w:t xml:space="preserve">Существенную роль в повышении качества литературного образования играет системная работа с родительской общественностью. Целесообразно проводить специализированные родительские собрания, </w:t>
      </w:r>
      <w:proofErr w:type="spellStart"/>
      <w:r w:rsidRPr="00F635E1">
        <w:rPr>
          <w:sz w:val="28"/>
          <w:szCs w:val="28"/>
        </w:rPr>
        <w:t>посвященные</w:t>
      </w:r>
      <w:proofErr w:type="spellEnd"/>
      <w:r w:rsidRPr="00F635E1">
        <w:rPr>
          <w:sz w:val="28"/>
          <w:szCs w:val="28"/>
        </w:rPr>
        <w:t xml:space="preserve"> вопросам формирования читательской культуры, где особое внимание уделять методам мотивации к чтению в семейной среде. Организация совместных читательских конференций и литературных гостиных </w:t>
      </w:r>
      <w:proofErr w:type="spellStart"/>
      <w:r w:rsidRPr="00F635E1">
        <w:rPr>
          <w:sz w:val="28"/>
          <w:szCs w:val="28"/>
        </w:rPr>
        <w:t>создает</w:t>
      </w:r>
      <w:proofErr w:type="spellEnd"/>
      <w:r w:rsidRPr="00F635E1">
        <w:rPr>
          <w:sz w:val="28"/>
          <w:szCs w:val="28"/>
        </w:rPr>
        <w:t xml:space="preserve"> пространство для содержательного диалога между педагогами, учащимися и их родителями, способствуя выработке единых подходов к литературному развитию детей. Особую значимость имеет разработка </w:t>
      </w:r>
      <w:proofErr w:type="spellStart"/>
      <w:r w:rsidRPr="00F635E1">
        <w:rPr>
          <w:sz w:val="28"/>
          <w:szCs w:val="28"/>
        </w:rPr>
        <w:t>четких</w:t>
      </w:r>
      <w:proofErr w:type="spellEnd"/>
      <w:r w:rsidRPr="00F635E1">
        <w:rPr>
          <w:sz w:val="28"/>
          <w:szCs w:val="28"/>
        </w:rPr>
        <w:t xml:space="preserve"> и доступных рекомендаций для родителей по организации домашнего чтения и обсужд</w:t>
      </w:r>
      <w:r>
        <w:rPr>
          <w:sz w:val="28"/>
          <w:szCs w:val="28"/>
        </w:rPr>
        <w:t>ения литературных произведений.</w:t>
      </w:r>
    </w:p>
    <w:p w:rsidR="00C23317" w:rsidRPr="00F635E1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F635E1">
        <w:rPr>
          <w:sz w:val="28"/>
          <w:szCs w:val="28"/>
        </w:rPr>
        <w:t xml:space="preserve">Перспективным направлением совершенствования литературного образования является развитие сетевого взаимодействия между образовательными организациями региона. Создание профессиональных сообществ учителей-словесников позволяет организовать постоянный обмен педагогическим опытом и методическими наработками. Межшкольные методические объединения могут стать эффективной площадкой для обсуждения актуальных проблем преподавания литературы и выработки единых подходов к подготовке учащихся. Установление </w:t>
      </w:r>
      <w:proofErr w:type="spellStart"/>
      <w:r w:rsidRPr="00F635E1">
        <w:rPr>
          <w:sz w:val="28"/>
          <w:szCs w:val="28"/>
        </w:rPr>
        <w:t>партнерских</w:t>
      </w:r>
      <w:proofErr w:type="spellEnd"/>
      <w:r w:rsidRPr="00F635E1">
        <w:rPr>
          <w:sz w:val="28"/>
          <w:szCs w:val="28"/>
        </w:rPr>
        <w:t xml:space="preserve"> отношений с библиотеками, музеями и другими культурными учреждениями открывает новые возможности для организации образовательных экскурсий, тематических выставок и других мероприятий, обогащаю</w:t>
      </w:r>
      <w:r>
        <w:rPr>
          <w:sz w:val="28"/>
          <w:szCs w:val="28"/>
        </w:rPr>
        <w:t>щих литературное образование.</w:t>
      </w:r>
    </w:p>
    <w:p w:rsidR="00C23317" w:rsidRPr="00F635E1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F635E1">
        <w:rPr>
          <w:sz w:val="28"/>
          <w:szCs w:val="28"/>
        </w:rPr>
        <w:t xml:space="preserve">Особое внимание должно быть уделено созданию эффективной системы мониторинга качества литературного образования. Разработка объективных критериев оценки читательской компетентности, учитывающих не только знание текстов, но и глубину их понимания, способность к интерпретации и анализу, позволит получить достоверную картину уровня литературного развития учащихся. Регулярное проведение диагностических исследований с последующей коррекцией учебного процесса на основе полученных данных обеспечит поступательное улучшение образовательных результатов. Важно </w:t>
      </w:r>
      <w:r w:rsidRPr="00F635E1">
        <w:rPr>
          <w:sz w:val="28"/>
          <w:szCs w:val="28"/>
        </w:rPr>
        <w:lastRenderedPageBreak/>
        <w:t>организовать системный анализ динамики достижений учащихся, позволяющий своевременно выявлять и устранят</w:t>
      </w:r>
      <w:r>
        <w:rPr>
          <w:sz w:val="28"/>
          <w:szCs w:val="28"/>
        </w:rPr>
        <w:t>ь проблемные зоны в подготовке.</w:t>
      </w:r>
    </w:p>
    <w:p w:rsidR="00C23317" w:rsidRPr="00F635E1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F635E1">
        <w:rPr>
          <w:sz w:val="28"/>
          <w:szCs w:val="28"/>
        </w:rPr>
        <w:t xml:space="preserve">Неотъемлемой частью модернизации литературного образования является совершенствование материально-технической базы. Актуализация фондов школьных библиотек должна осуществляться с </w:t>
      </w:r>
      <w:proofErr w:type="spellStart"/>
      <w:proofErr w:type="gramStart"/>
      <w:r w:rsidRPr="00F635E1">
        <w:rPr>
          <w:sz w:val="28"/>
          <w:szCs w:val="28"/>
        </w:rPr>
        <w:t>учетом</w:t>
      </w:r>
      <w:proofErr w:type="spellEnd"/>
      <w:proofErr w:type="gramEnd"/>
      <w:r w:rsidRPr="00F635E1">
        <w:rPr>
          <w:sz w:val="28"/>
          <w:szCs w:val="28"/>
        </w:rPr>
        <w:t xml:space="preserve"> как классического литературного наследия, так и современных произведений, отвечающих запросам молодого поколения. Оснащение кабинетов литературы современным мультимедийным оборудованием расширит возможности использования цифровых образовательных ресурсов в учебном процессе. Создание в образовательных организациях комфортных зон для чтения и обсуждения литературных произведений будет способствовать формированию прив</w:t>
      </w:r>
      <w:r>
        <w:rPr>
          <w:sz w:val="28"/>
          <w:szCs w:val="28"/>
        </w:rPr>
        <w:t>лекательной читательской среды.</w:t>
      </w:r>
    </w:p>
    <w:p w:rsidR="00C23317" w:rsidRPr="00F635E1" w:rsidRDefault="00C23317" w:rsidP="00C23317">
      <w:pPr>
        <w:spacing w:line="360" w:lineRule="auto"/>
        <w:ind w:firstLine="567"/>
        <w:jc w:val="both"/>
        <w:rPr>
          <w:sz w:val="28"/>
          <w:szCs w:val="28"/>
        </w:rPr>
      </w:pPr>
      <w:r w:rsidRPr="00F635E1">
        <w:rPr>
          <w:sz w:val="28"/>
          <w:szCs w:val="28"/>
        </w:rPr>
        <w:t xml:space="preserve">Реализация предложенных мер требует скоординированных действий всех участников образовательного процесса при обязательном </w:t>
      </w:r>
      <w:proofErr w:type="spellStart"/>
      <w:r w:rsidRPr="00F635E1">
        <w:rPr>
          <w:sz w:val="28"/>
          <w:szCs w:val="28"/>
        </w:rPr>
        <w:t>учете</w:t>
      </w:r>
      <w:proofErr w:type="spellEnd"/>
      <w:r w:rsidRPr="00F635E1">
        <w:rPr>
          <w:sz w:val="28"/>
          <w:szCs w:val="28"/>
        </w:rPr>
        <w:t xml:space="preserve"> специфики конкретных образовательных организаций и региональных особенностей. Особое значение приобретает обеспечение преемственности между разными уровнями образования, что позволит создать условия для непрерывного литературного развития обучающихся на всех этапах их образовательного пути.</w:t>
      </w:r>
    </w:p>
    <w:p w:rsidR="00C23317" w:rsidRDefault="00C23317" w:rsidP="00C23317">
      <w:pPr>
        <w:spacing w:line="360" w:lineRule="auto"/>
      </w:pPr>
    </w:p>
    <w:p w:rsidR="00C23317" w:rsidRDefault="00C23317" w:rsidP="00C23317">
      <w:pPr>
        <w:spacing w:line="360" w:lineRule="auto"/>
      </w:pPr>
    </w:p>
    <w:p w:rsidR="00C23317" w:rsidRDefault="00C23317" w:rsidP="00C23317">
      <w:pPr>
        <w:spacing w:line="360" w:lineRule="auto"/>
      </w:pPr>
    </w:p>
    <w:p w:rsidR="00C23317" w:rsidRDefault="00C23317" w:rsidP="00C23317">
      <w:pPr>
        <w:spacing w:line="360" w:lineRule="auto"/>
      </w:pPr>
    </w:p>
    <w:p w:rsidR="00C23317" w:rsidRDefault="00C23317" w:rsidP="00C23317">
      <w:pPr>
        <w:spacing w:line="360" w:lineRule="auto"/>
      </w:pPr>
    </w:p>
    <w:p w:rsidR="00C23317" w:rsidRPr="00DC1AB1" w:rsidRDefault="00C23317" w:rsidP="00C23317">
      <w:pPr>
        <w:spacing w:line="360" w:lineRule="auto"/>
        <w:jc w:val="both"/>
        <w:rPr>
          <w:sz w:val="28"/>
          <w:szCs w:val="28"/>
        </w:rPr>
      </w:pPr>
    </w:p>
    <w:p w:rsidR="00DC1AB1" w:rsidRDefault="00DC1AB1" w:rsidP="008D218A">
      <w:pPr>
        <w:spacing w:line="360" w:lineRule="auto"/>
        <w:ind w:firstLine="567"/>
        <w:jc w:val="center"/>
        <w:rPr>
          <w:b/>
          <w:sz w:val="28"/>
          <w:szCs w:val="28"/>
        </w:rPr>
      </w:pPr>
    </w:p>
    <w:sectPr w:rsidR="00DC1AB1" w:rsidSect="001E0D2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45A" w:rsidRDefault="008A245A" w:rsidP="00571885">
      <w:r>
        <w:separator/>
      </w:r>
    </w:p>
  </w:endnote>
  <w:endnote w:type="continuationSeparator" w:id="0">
    <w:p w:rsidR="008A245A" w:rsidRDefault="008A245A" w:rsidP="0057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45A" w:rsidRDefault="008A245A" w:rsidP="00571885">
      <w:r>
        <w:separator/>
      </w:r>
    </w:p>
  </w:footnote>
  <w:footnote w:type="continuationSeparator" w:id="0">
    <w:p w:rsidR="008A245A" w:rsidRDefault="008A245A" w:rsidP="00571885">
      <w:r>
        <w:continuationSeparator/>
      </w:r>
    </w:p>
  </w:footnote>
  <w:footnote w:id="1">
    <w:p w:rsidR="00C23317" w:rsidRPr="00941CFC" w:rsidRDefault="00C23317" w:rsidP="00C23317">
      <w:pPr>
        <w:pStyle w:val="a7"/>
        <w:tabs>
          <w:tab w:val="left" w:pos="8364"/>
        </w:tabs>
        <w:jc w:val="both"/>
        <w:rPr>
          <w:rFonts w:ascii="Times New Roman" w:hAnsi="Times New Roman"/>
        </w:rPr>
      </w:pPr>
      <w:r w:rsidRPr="002C3327">
        <w:rPr>
          <w:rStyle w:val="a9"/>
          <w:rFonts w:ascii="Times New Roman" w:hAnsi="Times New Roman"/>
          <w:sz w:val="22"/>
          <w:szCs w:val="22"/>
        </w:rPr>
        <w:footnoteRef/>
      </w:r>
      <w:r w:rsidRPr="002C3327">
        <w:rPr>
          <w:rFonts w:ascii="Times New Roman" w:hAnsi="Times New Roman"/>
          <w:sz w:val="22"/>
          <w:szCs w:val="22"/>
        </w:rPr>
        <w:t xml:space="preserve"> </w:t>
      </w:r>
      <w:r w:rsidRPr="00941CFC">
        <w:rPr>
          <w:rFonts w:ascii="Times New Roman" w:hAnsi="Times New Roman"/>
        </w:rPr>
        <w:t xml:space="preserve">Вычисляется по формуле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nm</m:t>
            </m:r>
          </m:den>
        </m:f>
        <m:r>
          <w:rPr>
            <w:rFonts w:ascii="Cambria Math" w:hAnsi="Cambria Math"/>
          </w:rPr>
          <m:t>∙100%</m:t>
        </m:r>
      </m:oMath>
      <w:r w:rsidRPr="00941CFC">
        <w:rPr>
          <w:rFonts w:ascii="Times New Roman" w:hAnsi="Times New Roman"/>
        </w:rPr>
        <w:t xml:space="preserve">, где </w:t>
      </w:r>
      <w:r w:rsidRPr="00941CFC">
        <w:rPr>
          <w:rFonts w:ascii="Times New Roman" w:hAnsi="Times New Roman"/>
          <w:lang w:val="en-US"/>
        </w:rPr>
        <w:t>N</w:t>
      </w:r>
      <w:r w:rsidRPr="00941CFC">
        <w:rPr>
          <w:rFonts w:ascii="Times New Roman" w:hAnsi="Times New Roman"/>
        </w:rPr>
        <w:t xml:space="preserve"> – сумма первичных баллов, полученных всеми участниками группы за выполнение задания, </w:t>
      </w:r>
      <w:r w:rsidRPr="00941CFC">
        <w:rPr>
          <w:rFonts w:ascii="Times New Roman" w:hAnsi="Times New Roman"/>
          <w:lang w:val="en-US"/>
        </w:rPr>
        <w:t>n</w:t>
      </w:r>
      <w:r w:rsidRPr="00941CFC">
        <w:rPr>
          <w:rFonts w:ascii="Times New Roman" w:hAnsi="Times New Roman"/>
        </w:rPr>
        <w:t xml:space="preserve"> – количество участников в группе, </w:t>
      </w:r>
      <w:r w:rsidRPr="00941CFC">
        <w:rPr>
          <w:rFonts w:ascii="Times New Roman" w:hAnsi="Times New Roman"/>
          <w:lang w:val="en-US"/>
        </w:rPr>
        <w:t>m</w:t>
      </w:r>
      <w:r w:rsidRPr="00941CFC">
        <w:rPr>
          <w:rFonts w:ascii="Times New Roman" w:hAnsi="Times New Roman"/>
        </w:rPr>
        <w:t xml:space="preserve"> – максимальный первичный балл за задание.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3B4"/>
    <w:multiLevelType w:val="multilevel"/>
    <w:tmpl w:val="2F009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B532EEE"/>
    <w:multiLevelType w:val="hybridMultilevel"/>
    <w:tmpl w:val="1922A974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C23F2"/>
    <w:multiLevelType w:val="hybridMultilevel"/>
    <w:tmpl w:val="5A109882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74771B"/>
    <w:multiLevelType w:val="hybridMultilevel"/>
    <w:tmpl w:val="33D60444"/>
    <w:lvl w:ilvl="0" w:tplc="05B8CB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C4B1466"/>
    <w:multiLevelType w:val="hybridMultilevel"/>
    <w:tmpl w:val="95A43742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E3DA4"/>
    <w:multiLevelType w:val="hybridMultilevel"/>
    <w:tmpl w:val="D9C85312"/>
    <w:lvl w:ilvl="0" w:tplc="05B8CB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5F0365"/>
    <w:multiLevelType w:val="hybridMultilevel"/>
    <w:tmpl w:val="F0A0AAD6"/>
    <w:lvl w:ilvl="0" w:tplc="05B8CB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8E4752"/>
    <w:multiLevelType w:val="multilevel"/>
    <w:tmpl w:val="D550F9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  <w:sz w:val="28"/>
      </w:rPr>
    </w:lvl>
  </w:abstractNum>
  <w:abstractNum w:abstractNumId="9">
    <w:nsid w:val="2C7B1E80"/>
    <w:multiLevelType w:val="hybridMultilevel"/>
    <w:tmpl w:val="AE660CE4"/>
    <w:lvl w:ilvl="0" w:tplc="05B8CB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F057C66"/>
    <w:multiLevelType w:val="hybridMultilevel"/>
    <w:tmpl w:val="2CB46140"/>
    <w:lvl w:ilvl="0" w:tplc="05B8CB7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6823348"/>
    <w:multiLevelType w:val="multilevel"/>
    <w:tmpl w:val="2F009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CDC4B2B"/>
    <w:multiLevelType w:val="hybridMultilevel"/>
    <w:tmpl w:val="D6C27F90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C2F6E"/>
    <w:multiLevelType w:val="multilevel"/>
    <w:tmpl w:val="901E75C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7CB5761"/>
    <w:multiLevelType w:val="hybridMultilevel"/>
    <w:tmpl w:val="E7DC96F6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7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07A48B7"/>
    <w:multiLevelType w:val="hybridMultilevel"/>
    <w:tmpl w:val="5A18D60A"/>
    <w:lvl w:ilvl="0" w:tplc="9CEC977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5F73B3"/>
    <w:multiLevelType w:val="hybridMultilevel"/>
    <w:tmpl w:val="B12692EE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11"/>
  </w:num>
  <w:num w:numId="5">
    <w:abstractNumId w:val="12"/>
  </w:num>
  <w:num w:numId="6">
    <w:abstractNumId w:val="0"/>
  </w:num>
  <w:num w:numId="7">
    <w:abstractNumId w:val="8"/>
  </w:num>
  <w:num w:numId="8">
    <w:abstractNumId w:val="16"/>
  </w:num>
  <w:num w:numId="9">
    <w:abstractNumId w:val="18"/>
  </w:num>
  <w:num w:numId="10">
    <w:abstractNumId w:val="14"/>
  </w:num>
  <w:num w:numId="11">
    <w:abstractNumId w:val="1"/>
  </w:num>
  <w:num w:numId="12">
    <w:abstractNumId w:val="2"/>
  </w:num>
  <w:num w:numId="13">
    <w:abstractNumId w:val="5"/>
  </w:num>
  <w:num w:numId="14">
    <w:abstractNumId w:val="7"/>
  </w:num>
  <w:num w:numId="15">
    <w:abstractNumId w:val="13"/>
  </w:num>
  <w:num w:numId="16">
    <w:abstractNumId w:val="15"/>
  </w:num>
  <w:num w:numId="17">
    <w:abstractNumId w:val="10"/>
  </w:num>
  <w:num w:numId="18">
    <w:abstractNumId w:val="9"/>
  </w:num>
  <w:num w:numId="19">
    <w:abstractNumId w:val="20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88"/>
    <w:rsid w:val="00015013"/>
    <w:rsid w:val="00016061"/>
    <w:rsid w:val="00032B7A"/>
    <w:rsid w:val="00043B30"/>
    <w:rsid w:val="00057B07"/>
    <w:rsid w:val="000663CE"/>
    <w:rsid w:val="00066B6A"/>
    <w:rsid w:val="00093B64"/>
    <w:rsid w:val="00094A45"/>
    <w:rsid w:val="000A2E0A"/>
    <w:rsid w:val="000B40E2"/>
    <w:rsid w:val="000C38B4"/>
    <w:rsid w:val="000C7A02"/>
    <w:rsid w:val="000D57B0"/>
    <w:rsid w:val="000E4C79"/>
    <w:rsid w:val="000F61CE"/>
    <w:rsid w:val="001030CD"/>
    <w:rsid w:val="00107E87"/>
    <w:rsid w:val="00110D0F"/>
    <w:rsid w:val="001505A2"/>
    <w:rsid w:val="001A7593"/>
    <w:rsid w:val="001A7D06"/>
    <w:rsid w:val="001C3A3B"/>
    <w:rsid w:val="001C70C5"/>
    <w:rsid w:val="001C73F5"/>
    <w:rsid w:val="001D4626"/>
    <w:rsid w:val="001E0D29"/>
    <w:rsid w:val="002041FF"/>
    <w:rsid w:val="002261EA"/>
    <w:rsid w:val="00246081"/>
    <w:rsid w:val="002837BA"/>
    <w:rsid w:val="002E28FD"/>
    <w:rsid w:val="002F0C93"/>
    <w:rsid w:val="003000EE"/>
    <w:rsid w:val="00301DF1"/>
    <w:rsid w:val="00304639"/>
    <w:rsid w:val="00311764"/>
    <w:rsid w:val="00331D3B"/>
    <w:rsid w:val="00383EB0"/>
    <w:rsid w:val="00391B88"/>
    <w:rsid w:val="003961D6"/>
    <w:rsid w:val="003E35DB"/>
    <w:rsid w:val="003E43C3"/>
    <w:rsid w:val="004019BD"/>
    <w:rsid w:val="00415872"/>
    <w:rsid w:val="00432910"/>
    <w:rsid w:val="00456A32"/>
    <w:rsid w:val="00460618"/>
    <w:rsid w:val="004735FE"/>
    <w:rsid w:val="00492AB2"/>
    <w:rsid w:val="00496F1C"/>
    <w:rsid w:val="004A1389"/>
    <w:rsid w:val="004A2FE3"/>
    <w:rsid w:val="0051593C"/>
    <w:rsid w:val="005429AE"/>
    <w:rsid w:val="00571885"/>
    <w:rsid w:val="00571BB1"/>
    <w:rsid w:val="005756ED"/>
    <w:rsid w:val="00592E17"/>
    <w:rsid w:val="005978EC"/>
    <w:rsid w:val="005A31BD"/>
    <w:rsid w:val="005B042F"/>
    <w:rsid w:val="005B5282"/>
    <w:rsid w:val="005B581B"/>
    <w:rsid w:val="005C3756"/>
    <w:rsid w:val="005F2AB3"/>
    <w:rsid w:val="005F7B60"/>
    <w:rsid w:val="006130EB"/>
    <w:rsid w:val="0061550F"/>
    <w:rsid w:val="00647C0F"/>
    <w:rsid w:val="00667986"/>
    <w:rsid w:val="0067022A"/>
    <w:rsid w:val="006874F5"/>
    <w:rsid w:val="006A3B18"/>
    <w:rsid w:val="00707B9F"/>
    <w:rsid w:val="00727769"/>
    <w:rsid w:val="0076532D"/>
    <w:rsid w:val="00783AF0"/>
    <w:rsid w:val="007A3A85"/>
    <w:rsid w:val="007C2C6E"/>
    <w:rsid w:val="007D5C46"/>
    <w:rsid w:val="007E430D"/>
    <w:rsid w:val="007E66D3"/>
    <w:rsid w:val="007F31A1"/>
    <w:rsid w:val="008123A4"/>
    <w:rsid w:val="0082169A"/>
    <w:rsid w:val="0083119B"/>
    <w:rsid w:val="008361AD"/>
    <w:rsid w:val="00864A23"/>
    <w:rsid w:val="00866B0F"/>
    <w:rsid w:val="00877289"/>
    <w:rsid w:val="00882D7C"/>
    <w:rsid w:val="008A232C"/>
    <w:rsid w:val="008A245A"/>
    <w:rsid w:val="008D218A"/>
    <w:rsid w:val="008D57E1"/>
    <w:rsid w:val="00902063"/>
    <w:rsid w:val="0091466F"/>
    <w:rsid w:val="00920DF1"/>
    <w:rsid w:val="00937031"/>
    <w:rsid w:val="00943045"/>
    <w:rsid w:val="0095352F"/>
    <w:rsid w:val="00991D61"/>
    <w:rsid w:val="009925FB"/>
    <w:rsid w:val="0099598F"/>
    <w:rsid w:val="009A3C6B"/>
    <w:rsid w:val="009A69AC"/>
    <w:rsid w:val="009A7EA5"/>
    <w:rsid w:val="009B56F6"/>
    <w:rsid w:val="009D43A4"/>
    <w:rsid w:val="00A23164"/>
    <w:rsid w:val="00A31D4E"/>
    <w:rsid w:val="00A62492"/>
    <w:rsid w:val="00A9527C"/>
    <w:rsid w:val="00AC4AB3"/>
    <w:rsid w:val="00AF3DAE"/>
    <w:rsid w:val="00AF55D4"/>
    <w:rsid w:val="00B03E4D"/>
    <w:rsid w:val="00B15EA9"/>
    <w:rsid w:val="00B25519"/>
    <w:rsid w:val="00B266F0"/>
    <w:rsid w:val="00B42D2D"/>
    <w:rsid w:val="00B50AAF"/>
    <w:rsid w:val="00B52434"/>
    <w:rsid w:val="00B540E3"/>
    <w:rsid w:val="00B77CDB"/>
    <w:rsid w:val="00B824E7"/>
    <w:rsid w:val="00BB6321"/>
    <w:rsid w:val="00C23317"/>
    <w:rsid w:val="00C37586"/>
    <w:rsid w:val="00C46AC0"/>
    <w:rsid w:val="00C664B4"/>
    <w:rsid w:val="00C70F03"/>
    <w:rsid w:val="00C71101"/>
    <w:rsid w:val="00C94ACA"/>
    <w:rsid w:val="00CA2576"/>
    <w:rsid w:val="00CA63DF"/>
    <w:rsid w:val="00CB6E14"/>
    <w:rsid w:val="00CC76AE"/>
    <w:rsid w:val="00CD5973"/>
    <w:rsid w:val="00D01130"/>
    <w:rsid w:val="00D50B32"/>
    <w:rsid w:val="00D63209"/>
    <w:rsid w:val="00DA25A5"/>
    <w:rsid w:val="00DC1AB1"/>
    <w:rsid w:val="00DC1AFB"/>
    <w:rsid w:val="00DE21C2"/>
    <w:rsid w:val="00DE5BCE"/>
    <w:rsid w:val="00E11912"/>
    <w:rsid w:val="00E43EFD"/>
    <w:rsid w:val="00E53C47"/>
    <w:rsid w:val="00E64417"/>
    <w:rsid w:val="00E9718C"/>
    <w:rsid w:val="00EA2620"/>
    <w:rsid w:val="00EB2C4F"/>
    <w:rsid w:val="00ED4AB1"/>
    <w:rsid w:val="00ED5EF9"/>
    <w:rsid w:val="00ED7857"/>
    <w:rsid w:val="00EE14D8"/>
    <w:rsid w:val="00F0670E"/>
    <w:rsid w:val="00F30BE3"/>
    <w:rsid w:val="00F37DAA"/>
    <w:rsid w:val="00F42171"/>
    <w:rsid w:val="00F42749"/>
    <w:rsid w:val="00F50C31"/>
    <w:rsid w:val="00F775E2"/>
    <w:rsid w:val="00F932B4"/>
    <w:rsid w:val="00FA6397"/>
    <w:rsid w:val="00FC0C2D"/>
    <w:rsid w:val="00FC4DB0"/>
    <w:rsid w:val="00FC5C7C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7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B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07B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07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775E2"/>
    <w:rPr>
      <w:b/>
      <w:bCs/>
    </w:rPr>
  </w:style>
  <w:style w:type="paragraph" w:styleId="a6">
    <w:name w:val="caption"/>
    <w:basedOn w:val="a"/>
    <w:next w:val="a"/>
    <w:uiPriority w:val="35"/>
    <w:unhideWhenUsed/>
    <w:qFormat/>
    <w:rsid w:val="00F775E2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571885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7188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57188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718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85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3B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3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0F61CE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937031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table" w:customStyle="1" w:styleId="11">
    <w:name w:val="Сетка таблицы1"/>
    <w:basedOn w:val="a1"/>
    <w:next w:val="a4"/>
    <w:uiPriority w:val="99"/>
    <w:rsid w:val="00DC1A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7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B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07B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07B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775E2"/>
    <w:rPr>
      <w:b/>
      <w:bCs/>
    </w:rPr>
  </w:style>
  <w:style w:type="paragraph" w:styleId="a6">
    <w:name w:val="caption"/>
    <w:basedOn w:val="a"/>
    <w:next w:val="a"/>
    <w:uiPriority w:val="35"/>
    <w:unhideWhenUsed/>
    <w:qFormat/>
    <w:rsid w:val="00F775E2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footnote text"/>
    <w:basedOn w:val="a"/>
    <w:link w:val="a8"/>
    <w:uiPriority w:val="99"/>
    <w:unhideWhenUsed/>
    <w:rsid w:val="00571885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571885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57188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718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85"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3B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3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0F61CE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937031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table" w:customStyle="1" w:styleId="11">
    <w:name w:val="Сетка таблицы1"/>
    <w:basedOn w:val="a1"/>
    <w:next w:val="a4"/>
    <w:uiPriority w:val="99"/>
    <w:rsid w:val="00DC1A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11&#1082;&#1083;\&#1089;&#1090;&#1072;&#1090;&#1080;&#1089;&#1090;&#1080;&#1082;&#1072;%20&#1074;&#1099;&#1087;&#1086;&#1083;&#1085;&#1077;&#1085;&#1080;&#1103;\&#1102;&#1074;&#1091;-&#1083;&#1080;&#1090;_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cat>
            <c:numRef>
              <c:f>Лист3!$B$3:$B$102</c:f>
              <c:numCache>
                <c:formatCode>General</c:formatCode>
                <c:ptCount val="10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  <c:pt idx="49">
                  <c:v>50</c:v>
                </c:pt>
                <c:pt idx="50">
                  <c:v>51</c:v>
                </c:pt>
                <c:pt idx="51">
                  <c:v>52</c:v>
                </c:pt>
                <c:pt idx="52">
                  <c:v>53</c:v>
                </c:pt>
                <c:pt idx="53">
                  <c:v>54</c:v>
                </c:pt>
                <c:pt idx="54">
                  <c:v>55</c:v>
                </c:pt>
                <c:pt idx="55">
                  <c:v>56</c:v>
                </c:pt>
                <c:pt idx="56">
                  <c:v>57</c:v>
                </c:pt>
                <c:pt idx="57">
                  <c:v>58</c:v>
                </c:pt>
                <c:pt idx="58">
                  <c:v>59</c:v>
                </c:pt>
                <c:pt idx="59">
                  <c:v>60</c:v>
                </c:pt>
                <c:pt idx="60">
                  <c:v>61</c:v>
                </c:pt>
                <c:pt idx="61">
                  <c:v>62</c:v>
                </c:pt>
                <c:pt idx="62">
                  <c:v>63</c:v>
                </c:pt>
                <c:pt idx="63">
                  <c:v>64</c:v>
                </c:pt>
                <c:pt idx="64">
                  <c:v>65</c:v>
                </c:pt>
                <c:pt idx="65">
                  <c:v>66</c:v>
                </c:pt>
                <c:pt idx="66">
                  <c:v>67</c:v>
                </c:pt>
                <c:pt idx="67">
                  <c:v>68</c:v>
                </c:pt>
                <c:pt idx="68">
                  <c:v>69</c:v>
                </c:pt>
                <c:pt idx="69">
                  <c:v>70</c:v>
                </c:pt>
                <c:pt idx="70">
                  <c:v>71</c:v>
                </c:pt>
                <c:pt idx="71">
                  <c:v>72</c:v>
                </c:pt>
                <c:pt idx="72">
                  <c:v>73</c:v>
                </c:pt>
                <c:pt idx="73">
                  <c:v>74</c:v>
                </c:pt>
                <c:pt idx="74">
                  <c:v>75</c:v>
                </c:pt>
                <c:pt idx="75">
                  <c:v>76</c:v>
                </c:pt>
                <c:pt idx="76">
                  <c:v>77</c:v>
                </c:pt>
                <c:pt idx="77">
                  <c:v>78</c:v>
                </c:pt>
                <c:pt idx="78">
                  <c:v>79</c:v>
                </c:pt>
                <c:pt idx="79">
                  <c:v>80</c:v>
                </c:pt>
                <c:pt idx="80">
                  <c:v>81</c:v>
                </c:pt>
                <c:pt idx="81">
                  <c:v>82</c:v>
                </c:pt>
                <c:pt idx="82">
                  <c:v>83</c:v>
                </c:pt>
                <c:pt idx="83">
                  <c:v>84</c:v>
                </c:pt>
                <c:pt idx="84">
                  <c:v>85</c:v>
                </c:pt>
                <c:pt idx="85">
                  <c:v>86</c:v>
                </c:pt>
                <c:pt idx="86">
                  <c:v>87</c:v>
                </c:pt>
                <c:pt idx="87">
                  <c:v>88</c:v>
                </c:pt>
                <c:pt idx="88">
                  <c:v>89</c:v>
                </c:pt>
                <c:pt idx="89">
                  <c:v>90</c:v>
                </c:pt>
                <c:pt idx="90">
                  <c:v>91</c:v>
                </c:pt>
                <c:pt idx="91">
                  <c:v>92</c:v>
                </c:pt>
                <c:pt idx="92">
                  <c:v>93</c:v>
                </c:pt>
                <c:pt idx="93">
                  <c:v>94</c:v>
                </c:pt>
                <c:pt idx="94">
                  <c:v>95</c:v>
                </c:pt>
                <c:pt idx="95">
                  <c:v>96</c:v>
                </c:pt>
                <c:pt idx="96">
                  <c:v>97</c:v>
                </c:pt>
                <c:pt idx="97">
                  <c:v>98</c:v>
                </c:pt>
                <c:pt idx="98">
                  <c:v>99</c:v>
                </c:pt>
                <c:pt idx="99">
                  <c:v>100</c:v>
                </c:pt>
              </c:numCache>
            </c:numRef>
          </c:cat>
          <c:val>
            <c:numRef>
              <c:f>Лист3!$C$3:$C$102</c:f>
              <c:numCache>
                <c:formatCode>General</c:formatCode>
                <c:ptCount val="10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1</c:v>
                </c:pt>
                <c:pt idx="41">
                  <c:v>0</c:v>
                </c:pt>
                <c:pt idx="42">
                  <c:v>0</c:v>
                </c:pt>
                <c:pt idx="43">
                  <c:v>1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0</c:v>
                </c:pt>
                <c:pt idx="48">
                  <c:v>0</c:v>
                </c:pt>
                <c:pt idx="49">
                  <c:v>0</c:v>
                </c:pt>
                <c:pt idx="50">
                  <c:v>0</c:v>
                </c:pt>
                <c:pt idx="51">
                  <c:v>0</c:v>
                </c:pt>
                <c:pt idx="52">
                  <c:v>0</c:v>
                </c:pt>
                <c:pt idx="53">
                  <c:v>0</c:v>
                </c:pt>
                <c:pt idx="54">
                  <c:v>0</c:v>
                </c:pt>
                <c:pt idx="55">
                  <c:v>0</c:v>
                </c:pt>
                <c:pt idx="56">
                  <c:v>0</c:v>
                </c:pt>
                <c:pt idx="57">
                  <c:v>0</c:v>
                </c:pt>
                <c:pt idx="58">
                  <c:v>0</c:v>
                </c:pt>
                <c:pt idx="59">
                  <c:v>0</c:v>
                </c:pt>
                <c:pt idx="60">
                  <c:v>0</c:v>
                </c:pt>
                <c:pt idx="61">
                  <c:v>0</c:v>
                </c:pt>
                <c:pt idx="62">
                  <c:v>0</c:v>
                </c:pt>
                <c:pt idx="63">
                  <c:v>0</c:v>
                </c:pt>
                <c:pt idx="64">
                  <c:v>0</c:v>
                </c:pt>
                <c:pt idx="65">
                  <c:v>0</c:v>
                </c:pt>
                <c:pt idx="66">
                  <c:v>0</c:v>
                </c:pt>
                <c:pt idx="67">
                  <c:v>1</c:v>
                </c:pt>
                <c:pt idx="68">
                  <c:v>0</c:v>
                </c:pt>
                <c:pt idx="69">
                  <c:v>0</c:v>
                </c:pt>
                <c:pt idx="70">
                  <c:v>0</c:v>
                </c:pt>
                <c:pt idx="71">
                  <c:v>0</c:v>
                </c:pt>
                <c:pt idx="72">
                  <c:v>0</c:v>
                </c:pt>
                <c:pt idx="73">
                  <c:v>0</c:v>
                </c:pt>
                <c:pt idx="74">
                  <c:v>0</c:v>
                </c:pt>
                <c:pt idx="75">
                  <c:v>0</c:v>
                </c:pt>
                <c:pt idx="76">
                  <c:v>0</c:v>
                </c:pt>
                <c:pt idx="77">
                  <c:v>1</c:v>
                </c:pt>
                <c:pt idx="78">
                  <c:v>0</c:v>
                </c:pt>
                <c:pt idx="79">
                  <c:v>0</c:v>
                </c:pt>
                <c:pt idx="80">
                  <c:v>0</c:v>
                </c:pt>
                <c:pt idx="81">
                  <c:v>0</c:v>
                </c:pt>
                <c:pt idx="82">
                  <c:v>0</c:v>
                </c:pt>
                <c:pt idx="83">
                  <c:v>1</c:v>
                </c:pt>
                <c:pt idx="84">
                  <c:v>0</c:v>
                </c:pt>
                <c:pt idx="85">
                  <c:v>0</c:v>
                </c:pt>
                <c:pt idx="86">
                  <c:v>0</c:v>
                </c:pt>
                <c:pt idx="87">
                  <c:v>0</c:v>
                </c:pt>
                <c:pt idx="88">
                  <c:v>0</c:v>
                </c:pt>
                <c:pt idx="89">
                  <c:v>0</c:v>
                </c:pt>
                <c:pt idx="90">
                  <c:v>0</c:v>
                </c:pt>
                <c:pt idx="91">
                  <c:v>0</c:v>
                </c:pt>
                <c:pt idx="92">
                  <c:v>0</c:v>
                </c:pt>
                <c:pt idx="93">
                  <c:v>0</c:v>
                </c:pt>
                <c:pt idx="94">
                  <c:v>0</c:v>
                </c:pt>
                <c:pt idx="95">
                  <c:v>0</c:v>
                </c:pt>
                <c:pt idx="96">
                  <c:v>0</c:v>
                </c:pt>
                <c:pt idx="97">
                  <c:v>0</c:v>
                </c:pt>
                <c:pt idx="98">
                  <c:v>0</c:v>
                </c:pt>
                <c:pt idx="9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43966976"/>
        <c:axId val="195033856"/>
      </c:barChart>
      <c:catAx>
        <c:axId val="2439669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Тестовые баллы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95033856"/>
        <c:crosses val="autoZero"/>
        <c:auto val="1"/>
        <c:lblAlgn val="ctr"/>
        <c:lblOffset val="100"/>
        <c:noMultiLvlLbl val="0"/>
      </c:catAx>
      <c:valAx>
        <c:axId val="195033856"/>
        <c:scaling>
          <c:orientation val="minMax"/>
          <c:max val="2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 sz="700"/>
                </a:pPr>
                <a:r>
                  <a:rPr lang="ru-RU" sz="700" b="1" i="0" baseline="0">
                    <a:effectLst/>
                  </a:rPr>
                  <a:t>Количество участников, получивших соответствующий тестовый балл</a:t>
                </a:r>
                <a:endParaRPr lang="ru-RU" sz="700">
                  <a:effectLst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43966976"/>
        <c:crosses val="autoZero"/>
        <c:crossBetween val="between"/>
        <c:majorUnit val="1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28</Pages>
  <Words>6562</Words>
  <Characters>37404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Ферапонтова</dc:creator>
  <cp:lastModifiedBy>RePack by Diakov</cp:lastModifiedBy>
  <cp:revision>70</cp:revision>
  <cp:lastPrinted>2019-06-19T12:07:00Z</cp:lastPrinted>
  <dcterms:created xsi:type="dcterms:W3CDTF">2020-11-29T11:11:00Z</dcterms:created>
  <dcterms:modified xsi:type="dcterms:W3CDTF">2025-08-31T23:03:00Z</dcterms:modified>
</cp:coreProperties>
</file>