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0B" w:rsidRDefault="00A3300B" w:rsidP="00A3300B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</w:t>
      </w:r>
      <w:proofErr w:type="spellStart"/>
      <w:r w:rsidRPr="00BF4035">
        <w:rPr>
          <w:rFonts w:eastAsia="Calibri"/>
          <w:b/>
          <w:sz w:val="32"/>
          <w:szCs w:val="28"/>
        </w:rPr>
        <w:t>отчет</w:t>
      </w:r>
      <w:proofErr w:type="spellEnd"/>
      <w:r w:rsidRPr="00BF4035">
        <w:rPr>
          <w:rFonts w:eastAsia="Calibri"/>
          <w:b/>
          <w:sz w:val="32"/>
          <w:szCs w:val="28"/>
        </w:rPr>
        <w:t xml:space="preserve"> </w:t>
      </w:r>
    </w:p>
    <w:p w:rsidR="00A3300B" w:rsidRDefault="00A3300B" w:rsidP="00A3300B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:rsidR="00A3300B" w:rsidRPr="00BF4035" w:rsidRDefault="00A3300B" w:rsidP="00A3300B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</w:t>
      </w:r>
      <w:r w:rsidR="00594DDF">
        <w:rPr>
          <w:rFonts w:eastAsia="Calibri"/>
          <w:b/>
          <w:sz w:val="32"/>
          <w:szCs w:val="28"/>
        </w:rPr>
        <w:t>4</w:t>
      </w:r>
      <w:r w:rsidRPr="00BF4035">
        <w:rPr>
          <w:rFonts w:eastAsia="Calibri"/>
          <w:b/>
          <w:sz w:val="32"/>
          <w:szCs w:val="28"/>
        </w:rPr>
        <w:t xml:space="preserve">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:rsidR="00A3300B" w:rsidRPr="00C72BAD" w:rsidRDefault="00A3300B" w:rsidP="00A3300B">
      <w:pPr>
        <w:jc w:val="center"/>
        <w:rPr>
          <w:rStyle w:val="aa"/>
          <w:szCs w:val="32"/>
        </w:rPr>
      </w:pPr>
    </w:p>
    <w:p w:rsidR="00A3300B" w:rsidRPr="00BF4035" w:rsidRDefault="00A3300B" w:rsidP="00A3300B">
      <w:pPr>
        <w:jc w:val="center"/>
        <w:rPr>
          <w:rStyle w:val="aa"/>
          <w:sz w:val="32"/>
          <w:szCs w:val="32"/>
        </w:rPr>
      </w:pPr>
      <w:r w:rsidRPr="00BF4035">
        <w:rPr>
          <w:rStyle w:val="aa"/>
          <w:sz w:val="32"/>
          <w:szCs w:val="32"/>
        </w:rPr>
        <w:t>ГЛАВА</w:t>
      </w:r>
      <w:r>
        <w:rPr>
          <w:rStyle w:val="aa"/>
          <w:sz w:val="32"/>
          <w:szCs w:val="32"/>
        </w:rPr>
        <w:t xml:space="preserve"> </w:t>
      </w:r>
      <w:r w:rsidRPr="00BF4035">
        <w:rPr>
          <w:rStyle w:val="aa"/>
          <w:sz w:val="32"/>
          <w:szCs w:val="32"/>
        </w:rPr>
        <w:t xml:space="preserve">2. </w:t>
      </w:r>
    </w:p>
    <w:p w:rsidR="00A3300B" w:rsidRDefault="00A3300B" w:rsidP="00A3300B">
      <w:pPr>
        <w:jc w:val="center"/>
        <w:rPr>
          <w:rStyle w:val="aa"/>
          <w:sz w:val="32"/>
          <w:szCs w:val="32"/>
        </w:rPr>
      </w:pPr>
      <w:proofErr w:type="gramStart"/>
      <w:r w:rsidRPr="00BF4035">
        <w:rPr>
          <w:rStyle w:val="aa"/>
          <w:sz w:val="32"/>
          <w:szCs w:val="32"/>
        </w:rPr>
        <w:t>Методический анализ</w:t>
      </w:r>
      <w:proofErr w:type="gramEnd"/>
      <w:r w:rsidRPr="00BF4035">
        <w:rPr>
          <w:rStyle w:val="aa"/>
          <w:sz w:val="32"/>
          <w:szCs w:val="32"/>
        </w:rPr>
        <w:t xml:space="preserve"> результатов ОГЭ</w:t>
      </w:r>
      <w:r w:rsidRPr="00BF4035">
        <w:rPr>
          <w:rStyle w:val="aa"/>
          <w:sz w:val="32"/>
          <w:szCs w:val="32"/>
        </w:rPr>
        <w:br/>
        <w:t>по учебному предмету</w:t>
      </w:r>
    </w:p>
    <w:p w:rsidR="00A3300B" w:rsidRDefault="00A3300B" w:rsidP="001E2428">
      <w:pPr>
        <w:jc w:val="center"/>
        <w:rPr>
          <w:rStyle w:val="aa"/>
        </w:rPr>
      </w:pPr>
    </w:p>
    <w:p w:rsidR="001E2428" w:rsidRPr="00A3300B" w:rsidRDefault="00A3300B" w:rsidP="001E2428">
      <w:pPr>
        <w:jc w:val="center"/>
        <w:rPr>
          <w:rStyle w:val="aa"/>
          <w:sz w:val="28"/>
          <w:u w:val="single"/>
        </w:rPr>
      </w:pPr>
      <w:r w:rsidRPr="00A3300B">
        <w:rPr>
          <w:rStyle w:val="aa"/>
          <w:sz w:val="28"/>
          <w:u w:val="single"/>
        </w:rPr>
        <w:t>ХИМИЯ</w:t>
      </w:r>
    </w:p>
    <w:p w:rsidR="00A3300B" w:rsidRDefault="00A3300B" w:rsidP="006B2D15">
      <w:pPr>
        <w:jc w:val="center"/>
        <w:rPr>
          <w:b/>
          <w:bCs/>
        </w:rPr>
      </w:pPr>
      <w:bookmarkStart w:id="0" w:name="_Toc424490574"/>
      <w:bookmarkStart w:id="1" w:name="_Toc423954897"/>
      <w:bookmarkStart w:id="2" w:name="_Toc395183639"/>
    </w:p>
    <w:p w:rsidR="00B713AC" w:rsidRDefault="00B713AC" w:rsidP="00B713AC">
      <w:pPr>
        <w:pStyle w:val="3"/>
        <w:numPr>
          <w:ilvl w:val="1"/>
          <w:numId w:val="27"/>
        </w:numPr>
        <w:tabs>
          <w:tab w:val="left" w:pos="142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экзаменов по учебному предмету </w:t>
      </w:r>
    </w:p>
    <w:p w:rsidR="00B713AC" w:rsidRPr="005301B7" w:rsidRDefault="00B713AC" w:rsidP="00B713AC">
      <w:pPr>
        <w:pStyle w:val="3"/>
        <w:tabs>
          <w:tab w:val="left" w:pos="142"/>
        </w:tabs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>(за 3 года)</w:t>
      </w:r>
    </w:p>
    <w:p w:rsidR="00A3300B" w:rsidRDefault="00A3300B" w:rsidP="006B2D15">
      <w:pPr>
        <w:jc w:val="center"/>
        <w:rPr>
          <w:b/>
          <w:bCs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1061"/>
        <w:gridCol w:w="1686"/>
        <w:gridCol w:w="1106"/>
        <w:gridCol w:w="1640"/>
        <w:gridCol w:w="1057"/>
        <w:gridCol w:w="1689"/>
      </w:tblGrid>
      <w:tr w:rsidR="00B713AC" w:rsidRPr="005301B7" w:rsidTr="00583073">
        <w:tc>
          <w:tcPr>
            <w:tcW w:w="821" w:type="pct"/>
            <w:vMerge w:val="restart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B713AC" w:rsidRPr="005301B7" w:rsidTr="00B713AC">
        <w:tc>
          <w:tcPr>
            <w:tcW w:w="821" w:type="pct"/>
            <w:vMerge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B713AC" w:rsidRPr="005301B7" w:rsidTr="00B713AC">
        <w:tc>
          <w:tcPr>
            <w:tcW w:w="821" w:type="pct"/>
          </w:tcPr>
          <w:p w:rsidR="00B713AC" w:rsidRPr="005301B7" w:rsidRDefault="00B713AC" w:rsidP="00583073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:rsidR="00B713AC" w:rsidRPr="005301B7" w:rsidRDefault="00B713AC" w:rsidP="00583073">
            <w:pPr>
              <w:jc w:val="center"/>
            </w:pPr>
            <w:r>
              <w:t>19</w:t>
            </w:r>
          </w:p>
        </w:tc>
        <w:tc>
          <w:tcPr>
            <w:tcW w:w="855" w:type="pct"/>
            <w:vAlign w:val="bottom"/>
          </w:tcPr>
          <w:p w:rsidR="00B713AC" w:rsidRPr="005301B7" w:rsidRDefault="00B713AC" w:rsidP="00583073">
            <w:pPr>
              <w:jc w:val="center"/>
            </w:pPr>
            <w:r>
              <w:t>3,8</w:t>
            </w:r>
          </w:p>
        </w:tc>
        <w:tc>
          <w:tcPr>
            <w:tcW w:w="561" w:type="pct"/>
            <w:vAlign w:val="center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32" w:type="pct"/>
            <w:vAlign w:val="center"/>
          </w:tcPr>
          <w:p w:rsidR="00B713AC" w:rsidRPr="005301B7" w:rsidRDefault="00B713AC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3,3</w:t>
            </w:r>
          </w:p>
        </w:tc>
        <w:tc>
          <w:tcPr>
            <w:tcW w:w="536" w:type="pct"/>
            <w:vAlign w:val="bottom"/>
          </w:tcPr>
          <w:p w:rsidR="00B713AC" w:rsidRPr="005301B7" w:rsidRDefault="00B713AC" w:rsidP="00583073">
            <w:pPr>
              <w:jc w:val="center"/>
            </w:pPr>
            <w:r>
              <w:t>26</w:t>
            </w:r>
          </w:p>
        </w:tc>
        <w:tc>
          <w:tcPr>
            <w:tcW w:w="857" w:type="pct"/>
            <w:vAlign w:val="bottom"/>
          </w:tcPr>
          <w:p w:rsidR="00B713AC" w:rsidRPr="005301B7" w:rsidRDefault="00B713AC" w:rsidP="00583073">
            <w:pPr>
              <w:jc w:val="center"/>
            </w:pPr>
            <w:r>
              <w:t>4,4</w:t>
            </w:r>
          </w:p>
        </w:tc>
      </w:tr>
    </w:tbl>
    <w:p w:rsidR="00250B43" w:rsidRDefault="00250B43" w:rsidP="006B2D15">
      <w:pPr>
        <w:jc w:val="center"/>
        <w:rPr>
          <w:b/>
          <w:bCs/>
        </w:rPr>
      </w:pPr>
    </w:p>
    <w:p w:rsidR="001E2428" w:rsidRPr="00020D52" w:rsidRDefault="001E2428" w:rsidP="00A3300B">
      <w:pPr>
        <w:ind w:firstLine="567"/>
        <w:jc w:val="both"/>
        <w:rPr>
          <w:b/>
          <w:bCs/>
        </w:rPr>
      </w:pPr>
      <w:r w:rsidRPr="00A3300B">
        <w:rPr>
          <w:b/>
          <w:bCs/>
          <w:sz w:val="28"/>
        </w:rPr>
        <w:t>2.1. Количество участников ОГЭ по учебному предмету (за последние годы проведения ОГЭ по предмету)</w:t>
      </w:r>
      <w:bookmarkEnd w:id="0"/>
      <w:bookmarkEnd w:id="1"/>
      <w:bookmarkEnd w:id="2"/>
      <w:r w:rsidRPr="00A3300B">
        <w:rPr>
          <w:b/>
          <w:bCs/>
          <w:sz w:val="28"/>
        </w:rPr>
        <w:t xml:space="preserve"> по категориям</w:t>
      </w:r>
    </w:p>
    <w:p w:rsidR="001E2428" w:rsidRPr="00020D52" w:rsidRDefault="001E2428" w:rsidP="001E2428">
      <w:pPr>
        <w:pStyle w:val="a5"/>
        <w:keepNext/>
        <w:jc w:val="right"/>
        <w:rPr>
          <w:iCs w:val="0"/>
          <w:sz w:val="24"/>
          <w:szCs w:val="24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332"/>
        <w:gridCol w:w="1042"/>
        <w:gridCol w:w="992"/>
        <w:gridCol w:w="991"/>
        <w:gridCol w:w="1134"/>
        <w:gridCol w:w="992"/>
        <w:gridCol w:w="992"/>
      </w:tblGrid>
      <w:tr w:rsidR="00B713AC" w:rsidRPr="00020D52" w:rsidTr="00B713AC">
        <w:trPr>
          <w:cantSplit/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  <w:lang w:eastAsia="en-US"/>
              </w:rPr>
            </w:pPr>
            <w:r w:rsidRPr="00020D52">
              <w:rPr>
                <w:b/>
                <w:lang w:eastAsia="en-US"/>
              </w:rPr>
              <w:t xml:space="preserve">№ </w:t>
            </w:r>
            <w:proofErr w:type="gramStart"/>
            <w:r w:rsidRPr="00020D52">
              <w:rPr>
                <w:b/>
                <w:lang w:eastAsia="en-US"/>
              </w:rPr>
              <w:t>п</w:t>
            </w:r>
            <w:proofErr w:type="gramEnd"/>
            <w:r w:rsidRPr="00020D52">
              <w:rPr>
                <w:b/>
                <w:lang w:eastAsia="en-US"/>
              </w:rPr>
              <w:t>/п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  <w:lang w:eastAsia="en-US"/>
              </w:rPr>
            </w:pPr>
            <w:r w:rsidRPr="00020D52">
              <w:rPr>
                <w:b/>
                <w:noProof/>
                <w:lang w:eastAsia="en-US"/>
              </w:rPr>
              <w:t>Участники ОГЭ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  <w:lang w:eastAsia="en-US"/>
              </w:rPr>
            </w:pPr>
            <w:r w:rsidRPr="00020D52">
              <w:rPr>
                <w:b/>
                <w:noProof/>
                <w:lang w:eastAsia="en-US"/>
              </w:rPr>
              <w:t>2022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  <w:lang w:eastAsia="en-US"/>
              </w:rPr>
            </w:pPr>
            <w:r w:rsidRPr="00020D52">
              <w:rPr>
                <w:b/>
                <w:noProof/>
                <w:lang w:eastAsia="en-US"/>
              </w:rPr>
              <w:t>2023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2024 г.</w:t>
            </w:r>
          </w:p>
        </w:tc>
      </w:tr>
      <w:tr w:rsidR="00B713AC" w:rsidRPr="00020D52" w:rsidTr="00B713AC">
        <w:trPr>
          <w:cantSplit/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rPr>
                <w:b/>
                <w:noProof/>
                <w:lang w:eastAsia="en-US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rPr>
                <w:b/>
                <w:noProof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lang w:eastAsia="en-US"/>
              </w:rPr>
            </w:pPr>
            <w:r w:rsidRPr="00020D52">
              <w:rPr>
                <w:noProof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lang w:eastAsia="en-US"/>
              </w:rPr>
            </w:pPr>
            <w:r w:rsidRPr="00020D52">
              <w:rPr>
                <w:noProof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lang w:eastAsia="en-US"/>
              </w:rPr>
            </w:pPr>
            <w:r w:rsidRPr="00020D52">
              <w:rPr>
                <w:noProof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lang w:eastAsia="en-US"/>
              </w:rPr>
            </w:pPr>
            <w:r w:rsidRPr="00020D52">
              <w:rPr>
                <w:noProof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lang w:eastAsia="en-US"/>
              </w:rPr>
            </w:pPr>
            <w:r w:rsidRPr="00020D52">
              <w:rPr>
                <w:noProof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lang w:eastAsia="en-US"/>
              </w:rPr>
            </w:pPr>
            <w:r w:rsidRPr="00020D52">
              <w:rPr>
                <w:noProof/>
                <w:lang w:eastAsia="en-US"/>
              </w:rPr>
              <w:t>%</w:t>
            </w:r>
          </w:p>
        </w:tc>
      </w:tr>
      <w:tr w:rsidR="00B713AC" w:rsidRPr="00020D52" w:rsidTr="00B713A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A3300B">
            <w:pPr>
              <w:pStyle w:val="a6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Обучающиеся СОШ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713AC" w:rsidRPr="00020D52" w:rsidTr="00B713A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A3300B">
            <w:pPr>
              <w:pStyle w:val="a6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Обучающиеся лицеев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</w:tr>
      <w:tr w:rsidR="00B713AC" w:rsidRPr="00020D52" w:rsidTr="00B713A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A3300B">
            <w:pPr>
              <w:pStyle w:val="a6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Обучающиеся гимназий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</w:tr>
      <w:tr w:rsidR="00B713AC" w:rsidRPr="00020D52" w:rsidTr="00B713A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A3300B">
            <w:pPr>
              <w:pStyle w:val="a6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Обучающиеся коррекционных школ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</w:tr>
      <w:tr w:rsidR="00B713AC" w:rsidRPr="00020D52" w:rsidTr="00B713A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A3300B">
            <w:pPr>
              <w:pStyle w:val="a6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tabs>
                <w:tab w:val="left" w:pos="10320"/>
              </w:tabs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Участники с ограниченными возможностями здоровья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AC" w:rsidRPr="00020D52" w:rsidRDefault="00B713AC" w:rsidP="00250B4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</w:tr>
    </w:tbl>
    <w:p w:rsidR="001E2428" w:rsidRPr="00020D52" w:rsidRDefault="001E2428" w:rsidP="001E2428">
      <w:pPr>
        <w:jc w:val="both"/>
        <w:rPr>
          <w:b/>
        </w:rPr>
      </w:pPr>
      <w:bookmarkStart w:id="3" w:name="_Toc424490577"/>
    </w:p>
    <w:p w:rsidR="001E2428" w:rsidRPr="00A3300B" w:rsidRDefault="001E2428" w:rsidP="00A3300B">
      <w:pPr>
        <w:ind w:firstLine="567"/>
        <w:jc w:val="both"/>
        <w:rPr>
          <w:b/>
          <w:sz w:val="28"/>
        </w:rPr>
      </w:pPr>
      <w:r w:rsidRPr="00A3300B">
        <w:rPr>
          <w:b/>
          <w:sz w:val="28"/>
        </w:rPr>
        <w:t xml:space="preserve">ВЫВОД о характере изменения количества участников ОГЭ по предмету </w:t>
      </w:r>
      <w:bookmarkEnd w:id="3"/>
    </w:p>
    <w:p w:rsidR="00A3300B" w:rsidRPr="00020D52" w:rsidRDefault="00A3300B" w:rsidP="001E2428">
      <w:pPr>
        <w:jc w:val="both"/>
        <w:rPr>
          <w:i/>
        </w:rPr>
      </w:pPr>
    </w:p>
    <w:p w:rsidR="001E2428" w:rsidRDefault="001E2428" w:rsidP="001E2428">
      <w:pPr>
        <w:spacing w:line="360" w:lineRule="auto"/>
        <w:ind w:firstLine="426"/>
        <w:jc w:val="both"/>
        <w:rPr>
          <w:sz w:val="28"/>
        </w:rPr>
      </w:pPr>
      <w:r w:rsidRPr="00250B43">
        <w:rPr>
          <w:sz w:val="28"/>
        </w:rPr>
        <w:t>В 202</w:t>
      </w:r>
      <w:r w:rsidR="00B713AC">
        <w:rPr>
          <w:sz w:val="28"/>
        </w:rPr>
        <w:t>4</w:t>
      </w:r>
      <w:r w:rsidRPr="00250B43">
        <w:rPr>
          <w:sz w:val="28"/>
        </w:rPr>
        <w:t xml:space="preserve"> году отмечается положительная динамика роста участников ОГЭ по предмету в целом (2022г. – 3</w:t>
      </w:r>
      <w:r w:rsidR="00B713AC">
        <w:rPr>
          <w:sz w:val="28"/>
        </w:rPr>
        <w:t>,</w:t>
      </w:r>
      <w:r w:rsidRPr="00250B43">
        <w:rPr>
          <w:sz w:val="28"/>
        </w:rPr>
        <w:t xml:space="preserve">8%; </w:t>
      </w:r>
      <w:r w:rsidR="004A4C77">
        <w:rPr>
          <w:sz w:val="28"/>
        </w:rPr>
        <w:t xml:space="preserve"> </w:t>
      </w:r>
      <w:r w:rsidRPr="00250B43">
        <w:rPr>
          <w:sz w:val="28"/>
        </w:rPr>
        <w:t>2023</w:t>
      </w:r>
      <w:r w:rsidR="001047A9" w:rsidRPr="00250B43">
        <w:rPr>
          <w:sz w:val="28"/>
        </w:rPr>
        <w:t xml:space="preserve"> </w:t>
      </w:r>
      <w:r w:rsidRPr="00250B43">
        <w:rPr>
          <w:sz w:val="28"/>
        </w:rPr>
        <w:t xml:space="preserve">г.  – </w:t>
      </w:r>
      <w:r w:rsidR="001047A9" w:rsidRPr="00250B43">
        <w:rPr>
          <w:sz w:val="28"/>
        </w:rPr>
        <w:t>4</w:t>
      </w:r>
      <w:r w:rsidR="00B713AC">
        <w:rPr>
          <w:sz w:val="28"/>
        </w:rPr>
        <w:t>,</w:t>
      </w:r>
      <w:r w:rsidR="001047A9" w:rsidRPr="00250B43">
        <w:rPr>
          <w:sz w:val="28"/>
        </w:rPr>
        <w:t xml:space="preserve">6 </w:t>
      </w:r>
      <w:r w:rsidRPr="00250B43">
        <w:rPr>
          <w:sz w:val="28"/>
        </w:rPr>
        <w:t>%</w:t>
      </w:r>
      <w:r w:rsidR="00B713AC">
        <w:rPr>
          <w:sz w:val="28"/>
        </w:rPr>
        <w:t>; 2024 г. – 4,4%</w:t>
      </w:r>
      <w:r w:rsidRPr="00250B43">
        <w:rPr>
          <w:sz w:val="28"/>
        </w:rPr>
        <w:t>). Состав участников экзамена в 202</w:t>
      </w:r>
      <w:r w:rsidR="00B713AC">
        <w:rPr>
          <w:sz w:val="28"/>
        </w:rPr>
        <w:t>4</w:t>
      </w:r>
      <w:r w:rsidRPr="00250B43">
        <w:rPr>
          <w:sz w:val="28"/>
        </w:rPr>
        <w:t xml:space="preserve"> году по сравнению с предыдущим годом </w:t>
      </w:r>
      <w:r w:rsidR="00B713AC">
        <w:rPr>
          <w:sz w:val="28"/>
        </w:rPr>
        <w:t xml:space="preserve">не </w:t>
      </w:r>
      <w:r w:rsidRPr="00250B43">
        <w:rPr>
          <w:sz w:val="28"/>
        </w:rPr>
        <w:t xml:space="preserve">изменился и представлен обучающимися из </w:t>
      </w:r>
      <w:r w:rsidR="00B713AC">
        <w:rPr>
          <w:sz w:val="28"/>
        </w:rPr>
        <w:t>5</w:t>
      </w:r>
      <w:r w:rsidRPr="00250B43">
        <w:rPr>
          <w:sz w:val="28"/>
        </w:rPr>
        <w:t xml:space="preserve"> средних общеобразовательных учреждений. Данный предмет занимает </w:t>
      </w:r>
      <w:r w:rsidR="00B713AC">
        <w:rPr>
          <w:sz w:val="28"/>
        </w:rPr>
        <w:t>шесто</w:t>
      </w:r>
      <w:r w:rsidR="00621363">
        <w:rPr>
          <w:sz w:val="28"/>
        </w:rPr>
        <w:t>е</w:t>
      </w:r>
      <w:r w:rsidRPr="00250B43">
        <w:rPr>
          <w:sz w:val="28"/>
        </w:rPr>
        <w:t xml:space="preserve"> место по популярности среди предметов по выбору.</w:t>
      </w:r>
    </w:p>
    <w:p w:rsidR="00250B43" w:rsidRPr="00250B43" w:rsidRDefault="00250B43" w:rsidP="001E2428">
      <w:pPr>
        <w:spacing w:line="360" w:lineRule="auto"/>
        <w:ind w:firstLine="426"/>
        <w:jc w:val="both"/>
        <w:rPr>
          <w:sz w:val="28"/>
        </w:rPr>
      </w:pPr>
    </w:p>
    <w:p w:rsidR="001E2428" w:rsidRPr="00250B43" w:rsidRDefault="001E2428" w:rsidP="00250B43">
      <w:pPr>
        <w:ind w:firstLine="567"/>
        <w:jc w:val="both"/>
        <w:rPr>
          <w:b/>
          <w:bCs/>
          <w:sz w:val="28"/>
        </w:rPr>
      </w:pPr>
      <w:r w:rsidRPr="00250B43">
        <w:rPr>
          <w:b/>
          <w:bCs/>
          <w:sz w:val="28"/>
        </w:rPr>
        <w:t>2.2. Основные результаты ОГЭ по учебному предмету</w:t>
      </w:r>
    </w:p>
    <w:p w:rsidR="001E2428" w:rsidRPr="00250B43" w:rsidRDefault="001E2428" w:rsidP="006B2D15">
      <w:pPr>
        <w:tabs>
          <w:tab w:val="left" w:pos="2010"/>
        </w:tabs>
        <w:jc w:val="center"/>
        <w:rPr>
          <w:sz w:val="28"/>
        </w:rPr>
      </w:pPr>
    </w:p>
    <w:p w:rsidR="001E2428" w:rsidRPr="00250B43" w:rsidRDefault="001E2428" w:rsidP="00250B43">
      <w:pPr>
        <w:ind w:firstLine="567"/>
        <w:jc w:val="both"/>
        <w:rPr>
          <w:i/>
          <w:sz w:val="28"/>
        </w:rPr>
      </w:pPr>
      <w:r w:rsidRPr="00250B43">
        <w:rPr>
          <w:b/>
          <w:sz w:val="28"/>
        </w:rPr>
        <w:t>2.2.1. Диаграмма распределения первичных баллов участников ОГЭ по</w:t>
      </w:r>
      <w:r w:rsidR="00250B43">
        <w:rPr>
          <w:b/>
          <w:sz w:val="28"/>
        </w:rPr>
        <w:t xml:space="preserve"> </w:t>
      </w:r>
      <w:r w:rsidRPr="00250B43">
        <w:rPr>
          <w:b/>
          <w:sz w:val="28"/>
        </w:rPr>
        <w:t>предмету</w:t>
      </w:r>
      <w:r w:rsidR="00250B43">
        <w:rPr>
          <w:b/>
          <w:sz w:val="28"/>
        </w:rPr>
        <w:t xml:space="preserve"> </w:t>
      </w:r>
      <w:r w:rsidRPr="00250B43">
        <w:rPr>
          <w:b/>
          <w:sz w:val="28"/>
        </w:rPr>
        <w:t>в 202</w:t>
      </w:r>
      <w:r w:rsidR="00B713AC">
        <w:rPr>
          <w:b/>
          <w:sz w:val="28"/>
        </w:rPr>
        <w:t>4</w:t>
      </w:r>
      <w:r w:rsidRPr="00250B43">
        <w:rPr>
          <w:b/>
          <w:sz w:val="28"/>
        </w:rPr>
        <w:t xml:space="preserve"> г. </w:t>
      </w:r>
      <w:r w:rsidRPr="004A4C77">
        <w:rPr>
          <w:i/>
        </w:rPr>
        <w:t>(количество участников, получивших тот или иной балл)</w:t>
      </w:r>
    </w:p>
    <w:p w:rsidR="001E2428" w:rsidRPr="00250B43" w:rsidRDefault="001E2428" w:rsidP="001E2428">
      <w:pPr>
        <w:tabs>
          <w:tab w:val="left" w:pos="2010"/>
        </w:tabs>
        <w:jc w:val="both"/>
        <w:rPr>
          <w:b/>
          <w:sz w:val="28"/>
        </w:rPr>
      </w:pPr>
    </w:p>
    <w:p w:rsidR="001E2428" w:rsidRPr="00020D52" w:rsidRDefault="001E2428" w:rsidP="001E2428">
      <w:pPr>
        <w:spacing w:after="200" w:line="276" w:lineRule="auto"/>
        <w:rPr>
          <w:b/>
        </w:rPr>
      </w:pPr>
      <w:r w:rsidRPr="00020D52">
        <w:rPr>
          <w:b/>
          <w:noProof/>
        </w:rPr>
        <w:drawing>
          <wp:inline distT="0" distB="0" distL="0" distR="0" wp14:anchorId="7DB94262" wp14:editId="47349ABE">
            <wp:extent cx="6076950" cy="19145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0B43" w:rsidRDefault="00250B43" w:rsidP="006B2D15">
      <w:pPr>
        <w:jc w:val="center"/>
        <w:rPr>
          <w:b/>
        </w:rPr>
      </w:pPr>
    </w:p>
    <w:p w:rsidR="001E2428" w:rsidRPr="00020D52" w:rsidRDefault="001E2428" w:rsidP="00250B43">
      <w:pPr>
        <w:ind w:firstLine="567"/>
        <w:jc w:val="both"/>
        <w:rPr>
          <w:b/>
        </w:rPr>
      </w:pPr>
      <w:r w:rsidRPr="00250B43">
        <w:rPr>
          <w:b/>
          <w:sz w:val="28"/>
        </w:rPr>
        <w:t>2.2.2. Динамика результатов ОГЭ по предмету</w:t>
      </w:r>
    </w:p>
    <w:p w:rsidR="001E2428" w:rsidRPr="00250B43" w:rsidRDefault="001E2428" w:rsidP="00250B43">
      <w:pPr>
        <w:pStyle w:val="a5"/>
        <w:keepNext/>
        <w:spacing w:after="0"/>
        <w:jc w:val="right"/>
        <w:rPr>
          <w:i w:val="0"/>
          <w:iCs w:val="0"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7"/>
        <w:gridCol w:w="1146"/>
        <w:gridCol w:w="1153"/>
        <w:gridCol w:w="1146"/>
        <w:gridCol w:w="1055"/>
        <w:gridCol w:w="1378"/>
        <w:gridCol w:w="1417"/>
      </w:tblGrid>
      <w:tr w:rsidR="00B713AC" w:rsidRPr="00020D52" w:rsidTr="00B713AC">
        <w:trPr>
          <w:cantSplit/>
          <w:trHeight w:val="338"/>
          <w:tblHeader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Получили отметку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b/>
                <w:lang w:eastAsia="en-US"/>
              </w:rPr>
            </w:pPr>
            <w:r w:rsidRPr="00020D52">
              <w:rPr>
                <w:rFonts w:eastAsia="MS Mincho"/>
                <w:b/>
                <w:lang w:eastAsia="en-US"/>
              </w:rPr>
              <w:t>2022 г.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b/>
                <w:lang w:eastAsia="en-US"/>
              </w:rPr>
            </w:pPr>
            <w:r w:rsidRPr="00020D52">
              <w:rPr>
                <w:rFonts w:eastAsia="MS Mincho"/>
                <w:b/>
                <w:lang w:eastAsia="en-US"/>
              </w:rPr>
              <w:t>2023 г.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/>
                <w:lang w:eastAsia="en-US"/>
              </w:rPr>
              <w:t>2024 г.</w:t>
            </w:r>
          </w:p>
        </w:tc>
      </w:tr>
      <w:tr w:rsidR="00B713AC" w:rsidRPr="00020D52" w:rsidTr="00B713AC">
        <w:trPr>
          <w:cantSplit/>
          <w:trHeight w:val="15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rPr>
                <w:rFonts w:eastAsia="MS Mincho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чел.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чел.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%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 w:rsidP="00583073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%</w:t>
            </w:r>
          </w:p>
        </w:tc>
      </w:tr>
      <w:tr w:rsidR="00B713AC" w:rsidRPr="00020D52" w:rsidTr="00B713AC">
        <w:trPr>
          <w:trHeight w:val="349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lang w:eastAsia="en-US"/>
              </w:rPr>
              <w:t>«2»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0</w:t>
            </w:r>
          </w:p>
        </w:tc>
      </w:tr>
      <w:tr w:rsidR="00B713AC" w:rsidRPr="00020D52" w:rsidTr="00B713AC">
        <w:trPr>
          <w:trHeight w:val="338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«3»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26,</w:t>
            </w:r>
            <w:r w:rsidRPr="00020D52">
              <w:rPr>
                <w:rFonts w:eastAsia="MS Mincho"/>
                <w:lang w:eastAsia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15,4</w:t>
            </w:r>
          </w:p>
        </w:tc>
      </w:tr>
      <w:tr w:rsidR="00B713AC" w:rsidRPr="00020D52" w:rsidTr="00B713AC">
        <w:trPr>
          <w:trHeight w:val="338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«4»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47,</w:t>
            </w:r>
            <w:r w:rsidRPr="00020D52">
              <w:rPr>
                <w:rFonts w:eastAsia="MS Mincho"/>
                <w:lang w:eastAsia="en-US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38,5</w:t>
            </w:r>
          </w:p>
        </w:tc>
      </w:tr>
      <w:tr w:rsidR="00B713AC" w:rsidRPr="00020D52" w:rsidTr="00B713AC">
        <w:trPr>
          <w:trHeight w:val="338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«5»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26,</w:t>
            </w:r>
            <w:r w:rsidRPr="00020D52">
              <w:rPr>
                <w:rFonts w:eastAsia="MS Mincho"/>
                <w:lang w:eastAsia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020D52">
              <w:rPr>
                <w:rFonts w:eastAsia="MS Mincho"/>
                <w:lang w:eastAsia="en-US"/>
              </w:rPr>
              <w:t>48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3AC" w:rsidRPr="00020D52" w:rsidRDefault="00B713AC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46,1</w:t>
            </w:r>
          </w:p>
        </w:tc>
      </w:tr>
    </w:tbl>
    <w:p w:rsidR="001E2428" w:rsidRPr="00020D52" w:rsidRDefault="001E2428" w:rsidP="001E2428">
      <w:pPr>
        <w:jc w:val="both"/>
        <w:rPr>
          <w:b/>
          <w:bCs/>
        </w:rPr>
      </w:pPr>
    </w:p>
    <w:p w:rsidR="001E2428" w:rsidRPr="00250B43" w:rsidRDefault="001E2428" w:rsidP="00250B43">
      <w:pPr>
        <w:ind w:firstLine="426"/>
        <w:jc w:val="both"/>
        <w:rPr>
          <w:b/>
          <w:bCs/>
          <w:sz w:val="28"/>
        </w:rPr>
      </w:pPr>
      <w:r w:rsidRPr="00250B43">
        <w:rPr>
          <w:b/>
          <w:bCs/>
          <w:sz w:val="28"/>
        </w:rPr>
        <w:t>2.2.3. Результаты ОГЭ по АТЕ региона</w:t>
      </w:r>
    </w:p>
    <w:p w:rsidR="001E2428" w:rsidRPr="00250B43" w:rsidRDefault="001E2428" w:rsidP="00250B43">
      <w:pPr>
        <w:pStyle w:val="a5"/>
        <w:keepNext/>
        <w:spacing w:after="0"/>
        <w:jc w:val="center"/>
        <w:rPr>
          <w:i w:val="0"/>
          <w:iCs w:val="0"/>
          <w:sz w:val="24"/>
          <w:szCs w:val="24"/>
        </w:rPr>
      </w:pPr>
    </w:p>
    <w:tbl>
      <w:tblPr>
        <w:tblStyle w:val="a9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13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E2428" w:rsidRPr="00020D52" w:rsidTr="00250B43">
        <w:trPr>
          <w:cantSplit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 xml:space="preserve">№ </w:t>
            </w:r>
            <w:proofErr w:type="gramStart"/>
            <w:r w:rsidRPr="00020D52">
              <w:rPr>
                <w:bCs/>
              </w:rPr>
              <w:t>п</w:t>
            </w:r>
            <w:proofErr w:type="gramEnd"/>
            <w:r w:rsidRPr="00020D52">
              <w:rPr>
                <w:bCs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АТЕ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Всего участников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«3»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«5»</w:t>
            </w:r>
          </w:p>
        </w:tc>
      </w:tr>
      <w:tr w:rsidR="001E2428" w:rsidRPr="00020D52" w:rsidTr="00250B43">
        <w:trPr>
          <w:cantSplit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rPr>
                <w:bCs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rPr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  <w:rPr>
                <w:bCs/>
              </w:rPr>
            </w:pPr>
            <w:r w:rsidRPr="00020D52">
              <w:rPr>
                <w:bCs/>
              </w:rPr>
              <w:t>%</w:t>
            </w:r>
          </w:p>
        </w:tc>
      </w:tr>
      <w:tr w:rsidR="001E2428" w:rsidRPr="00020D52" w:rsidTr="00250B43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jc w:val="center"/>
            </w:pPr>
            <w:r w:rsidRPr="00020D52"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250B43">
            <w:proofErr w:type="spellStart"/>
            <w:r w:rsidRPr="00020D52">
              <w:rPr>
                <w:bCs/>
              </w:rPr>
              <w:t>м.р</w:t>
            </w:r>
            <w:proofErr w:type="spellEnd"/>
            <w:r w:rsidRPr="00020D52">
              <w:rPr>
                <w:bCs/>
              </w:rPr>
              <w:t>. Алексеевский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 w:rsidP="003C632B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80</w:t>
            </w:r>
          </w:p>
        </w:tc>
      </w:tr>
      <w:tr w:rsidR="001E2428" w:rsidRPr="00020D52" w:rsidTr="00250B43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3C632B">
            <w:pPr>
              <w:jc w:val="center"/>
            </w:pPr>
            <w:r w:rsidRPr="00020D52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3C632B" w:rsidP="00250B43">
            <w:proofErr w:type="spellStart"/>
            <w:r w:rsidRPr="00020D52">
              <w:rPr>
                <w:bCs/>
              </w:rPr>
              <w:t>м.р</w:t>
            </w:r>
            <w:proofErr w:type="spellEnd"/>
            <w:r w:rsidRPr="00020D52">
              <w:rPr>
                <w:bCs/>
              </w:rPr>
              <w:t>. Борский</w:t>
            </w:r>
            <w:r w:rsidRPr="00020D52"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B713AC">
            <w:pPr>
              <w:jc w:val="center"/>
            </w:pPr>
            <w:r>
              <w:t>50</w:t>
            </w:r>
          </w:p>
        </w:tc>
      </w:tr>
      <w:tr w:rsidR="00B713AC" w:rsidRPr="00020D52" w:rsidTr="00250B43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>
            <w:pPr>
              <w:jc w:val="center"/>
            </w:pPr>
            <w:r w:rsidRPr="00020D52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250B43">
            <w:pPr>
              <w:rPr>
                <w:bCs/>
              </w:rPr>
            </w:pPr>
            <w:proofErr w:type="spellStart"/>
            <w:r w:rsidRPr="00020D52">
              <w:rPr>
                <w:bCs/>
              </w:rPr>
              <w:t>м.р</w:t>
            </w:r>
            <w:proofErr w:type="spellEnd"/>
            <w:r w:rsidRPr="00020D52">
              <w:rPr>
                <w:bCs/>
              </w:rPr>
              <w:t>. Нефтегорский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64229C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>
            <w:pPr>
              <w:jc w:val="center"/>
            </w:pPr>
            <w:r>
              <w:t>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jc w:val="center"/>
            </w:pPr>
            <w:r>
              <w:t>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C" w:rsidRPr="00020D52" w:rsidRDefault="00B713AC" w:rsidP="00583073">
            <w:pPr>
              <w:jc w:val="center"/>
            </w:pPr>
            <w:r>
              <w:t>36,8</w:t>
            </w:r>
          </w:p>
        </w:tc>
      </w:tr>
    </w:tbl>
    <w:p w:rsidR="001E2428" w:rsidRPr="00020D52" w:rsidRDefault="001E2428" w:rsidP="001E2428">
      <w:pPr>
        <w:tabs>
          <w:tab w:val="left" w:pos="709"/>
        </w:tabs>
        <w:jc w:val="both"/>
        <w:rPr>
          <w:b/>
        </w:rPr>
      </w:pPr>
    </w:p>
    <w:p w:rsidR="001E2428" w:rsidRPr="00250B43" w:rsidRDefault="001E2428" w:rsidP="00250B43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  <w:r w:rsidRPr="00250B43">
        <w:rPr>
          <w:b/>
          <w:sz w:val="28"/>
        </w:rPr>
        <w:t xml:space="preserve">2.2.4. Результаты по группам участников экзамена с различным уровнем подготовки </w:t>
      </w:r>
      <w:r w:rsidRPr="00250B43">
        <w:rPr>
          <w:rFonts w:eastAsia="Times New Roman"/>
          <w:b/>
          <w:sz w:val="28"/>
        </w:rPr>
        <w:t xml:space="preserve">с </w:t>
      </w:r>
      <w:proofErr w:type="spellStart"/>
      <w:r w:rsidRPr="00250B43">
        <w:rPr>
          <w:rFonts w:eastAsia="Times New Roman"/>
          <w:b/>
          <w:sz w:val="28"/>
        </w:rPr>
        <w:t>учетом</w:t>
      </w:r>
      <w:proofErr w:type="spellEnd"/>
      <w:r w:rsidRPr="00250B43">
        <w:rPr>
          <w:rFonts w:eastAsia="Times New Roman"/>
          <w:b/>
          <w:sz w:val="28"/>
        </w:rPr>
        <w:t xml:space="preserve"> типа ОО</w:t>
      </w:r>
    </w:p>
    <w:p w:rsidR="001E2428" w:rsidRPr="00250B43" w:rsidRDefault="001E2428" w:rsidP="00250B43">
      <w:pPr>
        <w:pStyle w:val="a5"/>
        <w:keepNext/>
        <w:spacing w:after="0"/>
        <w:jc w:val="right"/>
        <w:rPr>
          <w:i w:val="0"/>
          <w:iCs w:val="0"/>
          <w:sz w:val="24"/>
          <w:szCs w:val="24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6"/>
        <w:gridCol w:w="711"/>
        <w:gridCol w:w="850"/>
        <w:gridCol w:w="851"/>
        <w:gridCol w:w="850"/>
        <w:gridCol w:w="1275"/>
        <w:gridCol w:w="1703"/>
      </w:tblGrid>
      <w:tr w:rsidR="001E2428" w:rsidRPr="00020D52" w:rsidTr="009421FC">
        <w:trPr>
          <w:cantSplit/>
          <w:trHeight w:val="495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D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0D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20D5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D52">
              <w:rPr>
                <w:rFonts w:ascii="Times New Roman" w:hAnsi="Times New Roman"/>
                <w:b/>
                <w:sz w:val="24"/>
                <w:szCs w:val="24"/>
              </w:rPr>
              <w:t>Участники ОГЭ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D52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1E2428" w:rsidRPr="00020D52" w:rsidTr="009421FC">
        <w:trPr>
          <w:cantSplit/>
          <w:trHeight w:val="495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5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5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5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5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52"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 w:rsidRPr="00020D52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020D52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D52"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 w:rsidRPr="00020D52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020D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20D52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20D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2428" w:rsidRPr="00020D52" w:rsidTr="009421FC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1E2428" w:rsidP="007F5585">
            <w:pPr>
              <w:pStyle w:val="a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Обучающиеся СОШ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9421FC" w:rsidP="006327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9421FC" w:rsidP="006327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  <w:r w:rsidR="00632791">
              <w:rPr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9421FC" w:rsidP="006327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38,5</w:t>
            </w:r>
            <w:r w:rsidR="00632791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9421FC" w:rsidP="006327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46,1</w:t>
            </w:r>
            <w:r w:rsidR="00632791">
              <w:rPr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9421FC" w:rsidP="006327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86,4</w:t>
            </w:r>
            <w:r w:rsidR="00632791">
              <w:rPr>
                <w:lang w:eastAsia="en-US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9421FC" w:rsidP="00632791">
            <w:pPr>
              <w:tabs>
                <w:tab w:val="left" w:pos="103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632791">
              <w:rPr>
                <w:lang w:eastAsia="en-US"/>
              </w:rPr>
              <w:t>%</w:t>
            </w:r>
          </w:p>
        </w:tc>
      </w:tr>
      <w:tr w:rsidR="001E2428" w:rsidRPr="00020D52" w:rsidTr="009421FC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1E2428" w:rsidP="007F5585">
            <w:pPr>
              <w:pStyle w:val="a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Обучающиеся лицеев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tabs>
                <w:tab w:val="left" w:pos="10320"/>
              </w:tabs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</w:tr>
      <w:tr w:rsidR="001E2428" w:rsidRPr="00020D52" w:rsidTr="009421FC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1E2428" w:rsidP="007F5585">
            <w:pPr>
              <w:pStyle w:val="a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Обучающиеся гимназий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tabs>
                <w:tab w:val="left" w:pos="10320"/>
              </w:tabs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</w:tr>
      <w:tr w:rsidR="001E2428" w:rsidRPr="00020D52" w:rsidTr="009421FC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1E2428" w:rsidP="007F5585">
            <w:pPr>
              <w:pStyle w:val="a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Обучающиеся коррекционных школ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tabs>
                <w:tab w:val="left" w:pos="10320"/>
              </w:tabs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</w:tr>
      <w:tr w:rsidR="001E2428" w:rsidRPr="00020D52" w:rsidTr="009421FC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1E2428" w:rsidP="007F5585">
            <w:pPr>
              <w:pStyle w:val="a6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28" w:rsidRPr="00020D52" w:rsidRDefault="001E2428">
            <w:pPr>
              <w:spacing w:line="276" w:lineRule="auto"/>
              <w:rPr>
                <w:lang w:eastAsia="en-US"/>
              </w:rPr>
            </w:pPr>
            <w:r w:rsidRPr="00020D52">
              <w:rPr>
                <w:lang w:eastAsia="en-US"/>
              </w:rPr>
              <w:t>Участники с ограниченными возможностями здоровья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28" w:rsidRPr="00020D52" w:rsidRDefault="003C632B" w:rsidP="00632791">
            <w:pPr>
              <w:tabs>
                <w:tab w:val="left" w:pos="10320"/>
              </w:tabs>
              <w:spacing w:line="276" w:lineRule="auto"/>
              <w:jc w:val="center"/>
              <w:rPr>
                <w:lang w:eastAsia="en-US"/>
              </w:rPr>
            </w:pPr>
            <w:r w:rsidRPr="00020D52">
              <w:rPr>
                <w:lang w:eastAsia="en-US"/>
              </w:rPr>
              <w:t>0</w:t>
            </w:r>
          </w:p>
        </w:tc>
      </w:tr>
    </w:tbl>
    <w:p w:rsidR="001E2428" w:rsidRPr="00020D52" w:rsidRDefault="001E2428" w:rsidP="001E2428">
      <w:pPr>
        <w:pStyle w:val="a6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2428" w:rsidRPr="004A4C77" w:rsidRDefault="001E2428" w:rsidP="004A4C77">
      <w:pPr>
        <w:ind w:firstLine="567"/>
        <w:jc w:val="both"/>
        <w:rPr>
          <w:b/>
          <w:sz w:val="28"/>
        </w:rPr>
      </w:pPr>
      <w:r w:rsidRPr="004A4C77">
        <w:rPr>
          <w:b/>
          <w:sz w:val="28"/>
        </w:rPr>
        <w:t xml:space="preserve">2.2.5. Выделение перечня ОО, </w:t>
      </w:r>
      <w:proofErr w:type="gramStart"/>
      <w:r w:rsidRPr="004A4C77">
        <w:rPr>
          <w:b/>
          <w:sz w:val="28"/>
        </w:rPr>
        <w:t>продемонстрировавших</w:t>
      </w:r>
      <w:proofErr w:type="gramEnd"/>
      <w:r w:rsidRPr="004A4C77">
        <w:rPr>
          <w:b/>
          <w:sz w:val="28"/>
        </w:rPr>
        <w:t xml:space="preserve"> наиболее вы</w:t>
      </w:r>
      <w:r w:rsidR="004A4C77" w:rsidRPr="004A4C77">
        <w:rPr>
          <w:b/>
          <w:sz w:val="28"/>
        </w:rPr>
        <w:t>сокие результаты ОГЭ по предмету</w:t>
      </w:r>
    </w:p>
    <w:p w:rsidR="001E2428" w:rsidRPr="00020D52" w:rsidRDefault="001E2428" w:rsidP="004A4C77">
      <w:pPr>
        <w:pStyle w:val="a5"/>
        <w:keepNext/>
        <w:spacing w:after="0"/>
        <w:jc w:val="right"/>
        <w:rPr>
          <w:iCs w:val="0"/>
          <w:sz w:val="24"/>
          <w:szCs w:val="24"/>
        </w:rPr>
      </w:pPr>
    </w:p>
    <w:p w:rsidR="004A4C77" w:rsidRPr="008F0257" w:rsidRDefault="004A4C77" w:rsidP="004A4C77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2023</w:t>
      </w:r>
      <w:r w:rsidRPr="006C0C19">
        <w:rPr>
          <w:rFonts w:eastAsia="Times New Roman"/>
          <w:sz w:val="28"/>
        </w:rPr>
        <w:t xml:space="preserve"> году в ОГЭ по </w:t>
      </w:r>
      <w:r w:rsidR="009421FC">
        <w:rPr>
          <w:rFonts w:eastAsia="Times New Roman"/>
          <w:sz w:val="28"/>
        </w:rPr>
        <w:t>химии</w:t>
      </w:r>
      <w:r w:rsidRPr="006C0C19">
        <w:rPr>
          <w:rFonts w:eastAsia="Times New Roman"/>
          <w:sz w:val="28"/>
        </w:rPr>
        <w:t xml:space="preserve"> из 21 общеобразовательной организации</w:t>
      </w:r>
      <w:r w:rsidRPr="008F0257">
        <w:rPr>
          <w:rFonts w:eastAsia="Times New Roman"/>
          <w:sz w:val="28"/>
        </w:rPr>
        <w:t xml:space="preserve"> </w:t>
      </w:r>
      <w:r w:rsidRPr="006C0C19">
        <w:rPr>
          <w:rFonts w:eastAsia="Times New Roman"/>
          <w:sz w:val="28"/>
        </w:rPr>
        <w:t xml:space="preserve">участвовали </w:t>
      </w:r>
      <w:r>
        <w:rPr>
          <w:rFonts w:eastAsia="Times New Roman"/>
          <w:sz w:val="28"/>
        </w:rPr>
        <w:t xml:space="preserve">в экзамене </w:t>
      </w:r>
      <w:r w:rsidRPr="006C0C19">
        <w:rPr>
          <w:rFonts w:eastAsia="Times New Roman"/>
          <w:sz w:val="28"/>
        </w:rPr>
        <w:t>выпускники</w:t>
      </w:r>
      <w:r>
        <w:rPr>
          <w:rFonts w:eastAsia="Times New Roman"/>
          <w:sz w:val="28"/>
        </w:rPr>
        <w:t xml:space="preserve"> </w:t>
      </w:r>
      <w:r w:rsidR="009421FC">
        <w:rPr>
          <w:rFonts w:eastAsia="Times New Roman"/>
          <w:sz w:val="28"/>
        </w:rPr>
        <w:t>6</w:t>
      </w:r>
      <w:r>
        <w:rPr>
          <w:rFonts w:eastAsia="Times New Roman"/>
          <w:sz w:val="28"/>
        </w:rPr>
        <w:t xml:space="preserve"> ОУ (</w:t>
      </w:r>
      <w:r w:rsidR="009421FC">
        <w:rPr>
          <w:rFonts w:eastAsia="Times New Roman"/>
          <w:sz w:val="28"/>
        </w:rPr>
        <w:t>29</w:t>
      </w:r>
      <w:r>
        <w:rPr>
          <w:rFonts w:eastAsia="Times New Roman"/>
          <w:sz w:val="28"/>
        </w:rPr>
        <w:t>%)</w:t>
      </w:r>
      <w:r w:rsidRPr="006C0C19">
        <w:rPr>
          <w:rFonts w:eastAsia="Times New Roman"/>
          <w:sz w:val="28"/>
        </w:rPr>
        <w:t xml:space="preserve">. </w:t>
      </w:r>
      <w:r w:rsidRPr="008F0257">
        <w:rPr>
          <w:rFonts w:eastAsia="Times New Roman"/>
          <w:sz w:val="28"/>
        </w:rPr>
        <w:t>Выделение перечня ОО, продемонстрировавших наиболее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4A4C77" w:rsidRDefault="004A4C77" w:rsidP="004A4C77">
      <w:pPr>
        <w:pStyle w:val="a6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C77" w:rsidRPr="00C944ED" w:rsidRDefault="004A4C77" w:rsidP="004A4C7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</w:t>
      </w:r>
      <w:proofErr w:type="gramStart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низкие результаты ОГЭ по предмету:</w:t>
      </w:r>
      <w:r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A4C77" w:rsidRDefault="004A4C77" w:rsidP="004A4C77">
      <w:pPr>
        <w:ind w:firstLine="567"/>
        <w:jc w:val="both"/>
        <w:rPr>
          <w:rFonts w:eastAsia="Times New Roman"/>
        </w:rPr>
      </w:pPr>
    </w:p>
    <w:p w:rsidR="004A4C77" w:rsidRPr="00240C43" w:rsidRDefault="004A4C77" w:rsidP="004A4C77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2023</w:t>
      </w:r>
      <w:r w:rsidRPr="006C0C19">
        <w:rPr>
          <w:rFonts w:eastAsia="Times New Roman"/>
          <w:sz w:val="28"/>
        </w:rPr>
        <w:t xml:space="preserve"> году в ОГЭ по </w:t>
      </w:r>
      <w:r>
        <w:rPr>
          <w:rFonts w:eastAsia="Times New Roman"/>
          <w:sz w:val="28"/>
        </w:rPr>
        <w:t>литературе</w:t>
      </w:r>
      <w:r w:rsidRPr="006C0C19">
        <w:rPr>
          <w:rFonts w:eastAsia="Times New Roman"/>
          <w:sz w:val="28"/>
        </w:rPr>
        <w:t xml:space="preserve"> из 21 общеобразовательной организации</w:t>
      </w:r>
      <w:r w:rsidRPr="008F0257">
        <w:rPr>
          <w:rFonts w:eastAsia="Times New Roman"/>
          <w:sz w:val="28"/>
        </w:rPr>
        <w:t xml:space="preserve"> </w:t>
      </w:r>
      <w:r w:rsidRPr="006C0C19">
        <w:rPr>
          <w:rFonts w:eastAsia="Times New Roman"/>
          <w:sz w:val="28"/>
        </w:rPr>
        <w:t xml:space="preserve">участвовали </w:t>
      </w:r>
      <w:r>
        <w:rPr>
          <w:rFonts w:eastAsia="Times New Roman"/>
          <w:sz w:val="28"/>
        </w:rPr>
        <w:t xml:space="preserve">в экзамене </w:t>
      </w:r>
      <w:r w:rsidRPr="006C0C19">
        <w:rPr>
          <w:rFonts w:eastAsia="Times New Roman"/>
          <w:sz w:val="28"/>
        </w:rPr>
        <w:t>выпускники</w:t>
      </w:r>
      <w:r>
        <w:rPr>
          <w:rFonts w:eastAsia="Times New Roman"/>
          <w:sz w:val="28"/>
        </w:rPr>
        <w:t xml:space="preserve"> </w:t>
      </w:r>
      <w:r w:rsidR="009421FC">
        <w:rPr>
          <w:rFonts w:eastAsia="Times New Roman"/>
          <w:sz w:val="28"/>
        </w:rPr>
        <w:t>6 ОУ (29%)</w:t>
      </w:r>
      <w:r w:rsidR="009421FC" w:rsidRPr="006C0C19">
        <w:rPr>
          <w:rFonts w:eastAsia="Times New Roman"/>
          <w:sz w:val="28"/>
        </w:rPr>
        <w:t xml:space="preserve">. </w:t>
      </w:r>
      <w:r w:rsidRPr="00240C43">
        <w:rPr>
          <w:rFonts w:eastAsia="Times New Roman"/>
          <w:sz w:val="28"/>
        </w:rPr>
        <w:t>Выделение перечня ОО, продемонстрировавших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4A4C77" w:rsidRDefault="004A4C77" w:rsidP="006B2D15">
      <w:pPr>
        <w:spacing w:line="360" w:lineRule="auto"/>
        <w:ind w:firstLine="709"/>
        <w:jc w:val="both"/>
        <w:rPr>
          <w:b/>
        </w:rPr>
      </w:pPr>
    </w:p>
    <w:p w:rsidR="004A4C77" w:rsidRDefault="001E2428" w:rsidP="004A4C77">
      <w:pPr>
        <w:spacing w:line="360" w:lineRule="auto"/>
        <w:ind w:firstLine="567"/>
        <w:jc w:val="both"/>
        <w:rPr>
          <w:b/>
          <w:sz w:val="28"/>
        </w:rPr>
      </w:pPr>
      <w:r w:rsidRPr="004A4C77">
        <w:rPr>
          <w:b/>
          <w:sz w:val="28"/>
        </w:rPr>
        <w:t>2.2.</w:t>
      </w:r>
      <w:r w:rsidR="00657120" w:rsidRPr="004A4C77">
        <w:rPr>
          <w:b/>
          <w:sz w:val="28"/>
        </w:rPr>
        <w:t xml:space="preserve">6 </w:t>
      </w:r>
      <w:r w:rsidRPr="004A4C77">
        <w:rPr>
          <w:b/>
          <w:sz w:val="28"/>
        </w:rPr>
        <w:t>ВЫВОДЫ о характере результатов ОГЭ по предмету в 202</w:t>
      </w:r>
      <w:r w:rsidR="009421FC">
        <w:rPr>
          <w:b/>
          <w:sz w:val="28"/>
        </w:rPr>
        <w:t>4</w:t>
      </w:r>
      <w:r w:rsidRPr="004A4C77">
        <w:rPr>
          <w:b/>
          <w:sz w:val="28"/>
        </w:rPr>
        <w:t xml:space="preserve"> </w:t>
      </w:r>
    </w:p>
    <w:p w:rsidR="004A4C77" w:rsidRDefault="004A4C77" w:rsidP="004A4C77">
      <w:pPr>
        <w:ind w:firstLine="567"/>
        <w:jc w:val="both"/>
        <w:rPr>
          <w:b/>
          <w:sz w:val="28"/>
        </w:rPr>
      </w:pPr>
    </w:p>
    <w:p w:rsidR="004A4C77" w:rsidRDefault="00657120" w:rsidP="004A4C77">
      <w:pPr>
        <w:spacing w:line="360" w:lineRule="auto"/>
        <w:ind w:firstLine="567"/>
        <w:jc w:val="both"/>
        <w:rPr>
          <w:sz w:val="28"/>
        </w:rPr>
      </w:pPr>
      <w:r w:rsidRPr="004A4C77">
        <w:rPr>
          <w:sz w:val="28"/>
        </w:rPr>
        <w:t>Государственную итоговую аттестацию по химии в форме ОГЭ сдавали 2</w:t>
      </w:r>
      <w:r w:rsidR="009421FC">
        <w:rPr>
          <w:sz w:val="28"/>
        </w:rPr>
        <w:t>6</w:t>
      </w:r>
      <w:r w:rsidRPr="004A4C77">
        <w:rPr>
          <w:sz w:val="28"/>
        </w:rPr>
        <w:t xml:space="preserve"> обучающихся, что на </w:t>
      </w:r>
      <w:r w:rsidR="009421FC">
        <w:rPr>
          <w:sz w:val="28"/>
        </w:rPr>
        <w:t>1</w:t>
      </w:r>
      <w:r w:rsidRPr="004A4C77">
        <w:rPr>
          <w:sz w:val="28"/>
        </w:rPr>
        <w:t xml:space="preserve"> человек больше</w:t>
      </w:r>
      <w:r w:rsidR="006624BD" w:rsidRPr="004A4C77">
        <w:rPr>
          <w:sz w:val="28"/>
        </w:rPr>
        <w:t xml:space="preserve"> </w:t>
      </w:r>
      <w:r w:rsidRPr="004A4C77">
        <w:rPr>
          <w:sz w:val="28"/>
        </w:rPr>
        <w:t>чем в 202</w:t>
      </w:r>
      <w:r w:rsidR="009421FC">
        <w:rPr>
          <w:sz w:val="28"/>
        </w:rPr>
        <w:t>3</w:t>
      </w:r>
      <w:r w:rsidRPr="004A4C77">
        <w:rPr>
          <w:sz w:val="28"/>
        </w:rPr>
        <w:t xml:space="preserve">г. </w:t>
      </w:r>
    </w:p>
    <w:p w:rsidR="004A4C77" w:rsidRDefault="006624BD" w:rsidP="004A4C77">
      <w:pPr>
        <w:spacing w:line="360" w:lineRule="auto"/>
        <w:ind w:firstLine="567"/>
        <w:jc w:val="both"/>
        <w:rPr>
          <w:sz w:val="28"/>
        </w:rPr>
      </w:pPr>
      <w:r w:rsidRPr="004A4C77">
        <w:rPr>
          <w:sz w:val="28"/>
        </w:rPr>
        <w:t xml:space="preserve">В этом году </w:t>
      </w:r>
      <w:r w:rsidR="004A4C77">
        <w:rPr>
          <w:sz w:val="28"/>
        </w:rPr>
        <w:t xml:space="preserve">все </w:t>
      </w:r>
      <w:r w:rsidR="00657120" w:rsidRPr="004A4C77">
        <w:rPr>
          <w:sz w:val="28"/>
        </w:rPr>
        <w:t xml:space="preserve"> выпускник</w:t>
      </w:r>
      <w:r w:rsidR="004A4C77">
        <w:rPr>
          <w:sz w:val="28"/>
        </w:rPr>
        <w:t>ов</w:t>
      </w:r>
      <w:r w:rsidR="00657120" w:rsidRPr="004A4C77">
        <w:rPr>
          <w:sz w:val="28"/>
        </w:rPr>
        <w:t xml:space="preserve"> сдали</w:t>
      </w:r>
      <w:r w:rsidRPr="004A4C77">
        <w:rPr>
          <w:sz w:val="28"/>
        </w:rPr>
        <w:t xml:space="preserve"> </w:t>
      </w:r>
      <w:r w:rsidR="00657120" w:rsidRPr="004A4C77">
        <w:rPr>
          <w:sz w:val="28"/>
        </w:rPr>
        <w:t xml:space="preserve"> экзамен без двоек. </w:t>
      </w:r>
      <w:r w:rsidR="004A4C77">
        <w:rPr>
          <w:sz w:val="28"/>
        </w:rPr>
        <w:t>У</w:t>
      </w:r>
      <w:r w:rsidR="004A4C77" w:rsidRPr="00DD43EB">
        <w:rPr>
          <w:sz w:val="28"/>
        </w:rPr>
        <w:t xml:space="preserve">частников с низким уровнем подготовки </w:t>
      </w:r>
      <w:r w:rsidR="004A4C77">
        <w:rPr>
          <w:sz w:val="28"/>
        </w:rPr>
        <w:t>(</w:t>
      </w:r>
      <w:r w:rsidR="004A4C77" w:rsidRPr="00DD43EB">
        <w:rPr>
          <w:sz w:val="28"/>
        </w:rPr>
        <w:t>преодолевши</w:t>
      </w:r>
      <w:r w:rsidR="004A4C77">
        <w:rPr>
          <w:sz w:val="28"/>
        </w:rPr>
        <w:t>х</w:t>
      </w:r>
      <w:r w:rsidR="004A4C77" w:rsidRPr="00DD43EB">
        <w:rPr>
          <w:sz w:val="28"/>
        </w:rPr>
        <w:t xml:space="preserve">  минимальную гр</w:t>
      </w:r>
      <w:r w:rsidR="004A4C77">
        <w:rPr>
          <w:sz w:val="28"/>
        </w:rPr>
        <w:t xml:space="preserve">аницу с запасом в </w:t>
      </w:r>
      <w:r w:rsidR="004A4C77">
        <w:rPr>
          <w:sz w:val="28"/>
        </w:rPr>
        <w:lastRenderedPageBreak/>
        <w:t xml:space="preserve">1-2 балла) </w:t>
      </w:r>
      <w:r w:rsidR="004A4C77" w:rsidRPr="00DD43EB">
        <w:rPr>
          <w:sz w:val="28"/>
        </w:rPr>
        <w:t xml:space="preserve">по предмету </w:t>
      </w:r>
      <w:r w:rsidR="004A4C77">
        <w:rPr>
          <w:sz w:val="28"/>
        </w:rPr>
        <w:t xml:space="preserve">нет. </w:t>
      </w:r>
      <w:r w:rsidR="004A4C77" w:rsidRPr="00DD43EB">
        <w:rPr>
          <w:sz w:val="28"/>
        </w:rPr>
        <w:t xml:space="preserve">Это означает, что количество участников с низким уровнем подготовки по предмету </w:t>
      </w:r>
      <w:r w:rsidR="00ED6B6E">
        <w:rPr>
          <w:sz w:val="28"/>
        </w:rPr>
        <w:t>отсутствуют.</w:t>
      </w:r>
    </w:p>
    <w:p w:rsidR="00657120" w:rsidRPr="004A4C77" w:rsidRDefault="00657120" w:rsidP="004A4C77">
      <w:pPr>
        <w:spacing w:line="360" w:lineRule="auto"/>
        <w:ind w:firstLine="567"/>
        <w:jc w:val="both"/>
        <w:rPr>
          <w:sz w:val="28"/>
        </w:rPr>
      </w:pPr>
      <w:r w:rsidRPr="004A4C77">
        <w:rPr>
          <w:sz w:val="28"/>
        </w:rPr>
        <w:t xml:space="preserve">Отмечается </w:t>
      </w:r>
      <w:r w:rsidR="006624BD" w:rsidRPr="004A4C77">
        <w:rPr>
          <w:sz w:val="28"/>
        </w:rPr>
        <w:t xml:space="preserve">положительная </w:t>
      </w:r>
      <w:r w:rsidRPr="004A4C77">
        <w:rPr>
          <w:sz w:val="28"/>
        </w:rPr>
        <w:t xml:space="preserve"> динамика в уровне подготовки </w:t>
      </w:r>
      <w:proofErr w:type="gramStart"/>
      <w:r w:rsidRPr="004A4C77">
        <w:rPr>
          <w:sz w:val="28"/>
        </w:rPr>
        <w:t>обучающихся</w:t>
      </w:r>
      <w:proofErr w:type="gramEnd"/>
      <w:r w:rsidRPr="004A4C77">
        <w:rPr>
          <w:sz w:val="28"/>
        </w:rPr>
        <w:t xml:space="preserve">. Качество знаний </w:t>
      </w:r>
      <w:r w:rsidR="009421FC">
        <w:rPr>
          <w:sz w:val="28"/>
        </w:rPr>
        <w:t>понизилось</w:t>
      </w:r>
      <w:r w:rsidRPr="004A4C77">
        <w:rPr>
          <w:sz w:val="28"/>
        </w:rPr>
        <w:t xml:space="preserve"> по сравнению с 20</w:t>
      </w:r>
      <w:r w:rsidR="006624BD" w:rsidRPr="004A4C77">
        <w:rPr>
          <w:sz w:val="28"/>
        </w:rPr>
        <w:t>2</w:t>
      </w:r>
      <w:r w:rsidR="009421FC">
        <w:rPr>
          <w:sz w:val="28"/>
        </w:rPr>
        <w:t>3</w:t>
      </w:r>
      <w:r w:rsidRPr="004A4C77">
        <w:rPr>
          <w:sz w:val="28"/>
        </w:rPr>
        <w:t xml:space="preserve"> годом с </w:t>
      </w:r>
      <w:r w:rsidR="009421FC">
        <w:rPr>
          <w:sz w:val="28"/>
        </w:rPr>
        <w:t>88</w:t>
      </w:r>
      <w:r w:rsidR="006624BD" w:rsidRPr="004A4C77">
        <w:rPr>
          <w:sz w:val="28"/>
        </w:rPr>
        <w:t xml:space="preserve"> </w:t>
      </w:r>
      <w:r w:rsidR="004A4C77">
        <w:rPr>
          <w:sz w:val="28"/>
        </w:rPr>
        <w:t xml:space="preserve">% в 2023 году, </w:t>
      </w:r>
      <w:r w:rsidR="009421FC">
        <w:rPr>
          <w:sz w:val="28"/>
        </w:rPr>
        <w:t xml:space="preserve">до 84,6 в 2024 году, </w:t>
      </w:r>
      <w:r w:rsidRPr="004A4C77">
        <w:rPr>
          <w:sz w:val="28"/>
        </w:rPr>
        <w:t>почти половина участников экзамена получили отметку «</w:t>
      </w:r>
      <w:r w:rsidR="006624BD" w:rsidRPr="004A4C77">
        <w:rPr>
          <w:sz w:val="28"/>
        </w:rPr>
        <w:t>5</w:t>
      </w:r>
      <w:r w:rsidRPr="004A4C77">
        <w:rPr>
          <w:sz w:val="28"/>
        </w:rPr>
        <w:t>»</w:t>
      </w:r>
      <w:r w:rsidR="009421FC">
        <w:rPr>
          <w:sz w:val="28"/>
        </w:rPr>
        <w:t xml:space="preserve"> (46,1</w:t>
      </w:r>
      <w:r w:rsidR="004A4C77">
        <w:rPr>
          <w:sz w:val="28"/>
        </w:rPr>
        <w:t>%)</w:t>
      </w:r>
      <w:r w:rsidRPr="004A4C77">
        <w:rPr>
          <w:sz w:val="28"/>
        </w:rPr>
        <w:t>.</w:t>
      </w:r>
    </w:p>
    <w:p w:rsidR="00ED6B6E" w:rsidRPr="00DD43EB" w:rsidRDefault="00ED6B6E" w:rsidP="00ED6B6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DD43EB">
        <w:rPr>
          <w:sz w:val="28"/>
          <w:szCs w:val="28"/>
        </w:rPr>
        <w:t xml:space="preserve">Доля участников экзамена с высоким уровнем подготовки по </w:t>
      </w:r>
      <w:r>
        <w:rPr>
          <w:sz w:val="28"/>
          <w:szCs w:val="28"/>
        </w:rPr>
        <w:t>химии</w:t>
      </w:r>
      <w:r w:rsidRPr="00DD43EB">
        <w:rPr>
          <w:sz w:val="28"/>
          <w:szCs w:val="28"/>
        </w:rPr>
        <w:t xml:space="preserve"> </w:t>
      </w:r>
      <w:r w:rsidRPr="00DD43EB">
        <w:rPr>
          <w:sz w:val="28"/>
          <w:szCs w:val="28"/>
        </w:rPr>
        <w:br/>
        <w:t xml:space="preserve">составляет </w:t>
      </w:r>
      <w:r>
        <w:rPr>
          <w:sz w:val="28"/>
          <w:szCs w:val="28"/>
        </w:rPr>
        <w:t xml:space="preserve"> 4</w:t>
      </w:r>
      <w:r w:rsidR="009421FC">
        <w:rPr>
          <w:sz w:val="28"/>
          <w:szCs w:val="28"/>
        </w:rPr>
        <w:t>6</w:t>
      </w:r>
      <w:r>
        <w:rPr>
          <w:sz w:val="28"/>
          <w:szCs w:val="28"/>
        </w:rPr>
        <w:t xml:space="preserve"> %, однако 1</w:t>
      </w:r>
      <w:r w:rsidR="009421FC">
        <w:rPr>
          <w:sz w:val="28"/>
          <w:szCs w:val="28"/>
        </w:rPr>
        <w:t>1,5</w:t>
      </w:r>
      <w:r w:rsidRPr="00DD43EB">
        <w:rPr>
          <w:sz w:val="28"/>
          <w:szCs w:val="28"/>
        </w:rPr>
        <w:t>% (</w:t>
      </w:r>
      <w:r>
        <w:rPr>
          <w:sz w:val="28"/>
          <w:szCs w:val="28"/>
        </w:rPr>
        <w:t>3 чел.) участников</w:t>
      </w:r>
      <w:r w:rsidRPr="00DD43EB">
        <w:rPr>
          <w:sz w:val="28"/>
          <w:szCs w:val="28"/>
        </w:rPr>
        <w:t xml:space="preserve"> преодолели с запасом в 1-2 балла границу, соответствующую высокому уровню подготовки.</w:t>
      </w:r>
    </w:p>
    <w:p w:rsidR="00ED6B6E" w:rsidRDefault="00ED6B6E" w:rsidP="00ED6B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43EB">
        <w:rPr>
          <w:sz w:val="28"/>
          <w:szCs w:val="28"/>
        </w:rPr>
        <w:t xml:space="preserve">Таким образом, данное количество выпускников находится  в зоне риска, так как имеется вероятность </w:t>
      </w:r>
      <w:proofErr w:type="gramStart"/>
      <w:r w:rsidRPr="00DD43EB">
        <w:rPr>
          <w:sz w:val="28"/>
          <w:szCs w:val="28"/>
        </w:rPr>
        <w:t>не достижения</w:t>
      </w:r>
      <w:proofErr w:type="gramEnd"/>
      <w:r w:rsidRPr="00DD43EB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нижней границы отметки «5»</w:t>
      </w:r>
      <w:r w:rsidRPr="00DD43EB">
        <w:rPr>
          <w:sz w:val="28"/>
          <w:szCs w:val="28"/>
        </w:rPr>
        <w:t xml:space="preserve">, что может привести  к снижению доли выпускников, получивших баллы, соответствующие высокому уровню подготовки. </w:t>
      </w:r>
    </w:p>
    <w:p w:rsidR="009421FC" w:rsidRDefault="009421FC" w:rsidP="009421FC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CFDD73" wp14:editId="5CFE9993">
            <wp:extent cx="4876800" cy="13811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7120" w:rsidRPr="004A4C77" w:rsidRDefault="00657120" w:rsidP="006B2D15">
      <w:pPr>
        <w:spacing w:line="360" w:lineRule="auto"/>
        <w:ind w:firstLine="709"/>
        <w:jc w:val="both"/>
        <w:rPr>
          <w:sz w:val="28"/>
        </w:rPr>
      </w:pPr>
      <w:r w:rsidRPr="004A4C77">
        <w:rPr>
          <w:sz w:val="28"/>
        </w:rPr>
        <w:t xml:space="preserve">Более высокий  уровень качества освоения стандарта демонстрируют выпускники в </w:t>
      </w:r>
      <w:proofErr w:type="spellStart"/>
      <w:r w:rsidRPr="004A4C77">
        <w:rPr>
          <w:sz w:val="28"/>
        </w:rPr>
        <w:t>м.р</w:t>
      </w:r>
      <w:proofErr w:type="spellEnd"/>
      <w:r w:rsidRPr="004A4C77">
        <w:rPr>
          <w:sz w:val="28"/>
        </w:rPr>
        <w:t xml:space="preserve">. </w:t>
      </w:r>
      <w:r w:rsidR="00C308F4">
        <w:rPr>
          <w:sz w:val="28"/>
        </w:rPr>
        <w:t>Алексеевский</w:t>
      </w:r>
      <w:r w:rsidRPr="004A4C77">
        <w:rPr>
          <w:sz w:val="28"/>
        </w:rPr>
        <w:t xml:space="preserve"> </w:t>
      </w:r>
      <w:r w:rsidR="005774E4" w:rsidRPr="004A4C77">
        <w:rPr>
          <w:sz w:val="28"/>
        </w:rPr>
        <w:t>-</w:t>
      </w:r>
      <w:r w:rsidR="004A4C77">
        <w:rPr>
          <w:sz w:val="28"/>
        </w:rPr>
        <w:t xml:space="preserve"> </w:t>
      </w:r>
      <w:r w:rsidR="00C308F4">
        <w:rPr>
          <w:sz w:val="28"/>
        </w:rPr>
        <w:t>100</w:t>
      </w:r>
      <w:r w:rsidR="005774E4" w:rsidRPr="004A4C77">
        <w:rPr>
          <w:sz w:val="28"/>
        </w:rPr>
        <w:t xml:space="preserve"> </w:t>
      </w:r>
      <w:r w:rsidRPr="004A4C77">
        <w:rPr>
          <w:sz w:val="28"/>
        </w:rPr>
        <w:t xml:space="preserve">%, в </w:t>
      </w:r>
      <w:proofErr w:type="spellStart"/>
      <w:r w:rsidRPr="004A4C77">
        <w:rPr>
          <w:sz w:val="28"/>
        </w:rPr>
        <w:t>м.р</w:t>
      </w:r>
      <w:proofErr w:type="spellEnd"/>
      <w:r w:rsidRPr="004A4C77">
        <w:rPr>
          <w:sz w:val="28"/>
        </w:rPr>
        <w:t xml:space="preserve">. </w:t>
      </w:r>
      <w:proofErr w:type="spellStart"/>
      <w:r w:rsidR="00C308F4">
        <w:rPr>
          <w:sz w:val="28"/>
        </w:rPr>
        <w:t>Нефтегорский</w:t>
      </w:r>
      <w:proofErr w:type="spellEnd"/>
      <w:r w:rsidRPr="004A4C77">
        <w:rPr>
          <w:sz w:val="28"/>
        </w:rPr>
        <w:t xml:space="preserve"> выпускники также демонстрируют хорошие результаты</w:t>
      </w:r>
      <w:r w:rsidR="004A4C77">
        <w:rPr>
          <w:sz w:val="28"/>
        </w:rPr>
        <w:t>-</w:t>
      </w:r>
      <w:r w:rsidR="00C308F4">
        <w:rPr>
          <w:sz w:val="28"/>
        </w:rPr>
        <w:t>84,2%</w:t>
      </w:r>
      <w:r w:rsidR="00AC275C">
        <w:rPr>
          <w:sz w:val="28"/>
        </w:rPr>
        <w:t>;</w:t>
      </w:r>
      <w:r w:rsidRPr="004A4C77">
        <w:rPr>
          <w:sz w:val="28"/>
        </w:rPr>
        <w:t xml:space="preserve"> доля обучающихся, выполнивших экзам</w:t>
      </w:r>
      <w:r w:rsidR="00C308F4">
        <w:rPr>
          <w:sz w:val="28"/>
        </w:rPr>
        <w:t>енационную работу на «4» и «5»</w:t>
      </w:r>
      <w:r w:rsidR="00AC275C">
        <w:rPr>
          <w:sz w:val="28"/>
        </w:rPr>
        <w:t xml:space="preserve">, </w:t>
      </w:r>
      <w:bookmarkStart w:id="4" w:name="_GoBack"/>
      <w:bookmarkEnd w:id="4"/>
      <w:r w:rsidR="00C308F4">
        <w:rPr>
          <w:sz w:val="28"/>
        </w:rPr>
        <w:t xml:space="preserve"> в </w:t>
      </w:r>
      <w:proofErr w:type="spellStart"/>
      <w:r w:rsidR="00C308F4">
        <w:rPr>
          <w:sz w:val="28"/>
        </w:rPr>
        <w:t>м.р</w:t>
      </w:r>
      <w:proofErr w:type="spellEnd"/>
      <w:r w:rsidR="00C308F4">
        <w:rPr>
          <w:sz w:val="28"/>
        </w:rPr>
        <w:t xml:space="preserve">. Борский </w:t>
      </w:r>
      <w:r w:rsidRPr="004A4C77">
        <w:rPr>
          <w:sz w:val="28"/>
        </w:rPr>
        <w:t xml:space="preserve">составляет </w:t>
      </w:r>
      <w:r w:rsidR="00C308F4">
        <w:rPr>
          <w:sz w:val="28"/>
        </w:rPr>
        <w:t>50</w:t>
      </w:r>
      <w:r w:rsidRPr="004A4C77">
        <w:rPr>
          <w:sz w:val="28"/>
        </w:rPr>
        <w:t xml:space="preserve">%. </w:t>
      </w:r>
    </w:p>
    <w:p w:rsidR="008B3270" w:rsidRPr="004A4C77" w:rsidRDefault="00657120" w:rsidP="006B2D15">
      <w:pPr>
        <w:spacing w:line="360" w:lineRule="auto"/>
        <w:ind w:firstLine="709"/>
        <w:jc w:val="both"/>
        <w:rPr>
          <w:sz w:val="28"/>
        </w:rPr>
      </w:pPr>
      <w:r w:rsidRPr="004A4C77">
        <w:rPr>
          <w:sz w:val="28"/>
        </w:rPr>
        <w:t xml:space="preserve">Из 21 общеобразовательного учреждения ОГЭ по химии выбирали обучающиеся </w:t>
      </w:r>
      <w:r w:rsidR="00C308F4">
        <w:rPr>
          <w:sz w:val="28"/>
        </w:rPr>
        <w:t>6</w:t>
      </w:r>
      <w:r w:rsidRPr="004A4C77">
        <w:rPr>
          <w:sz w:val="28"/>
        </w:rPr>
        <w:t xml:space="preserve"> школ. Среди общеобразовательных учреждений с количеством </w:t>
      </w:r>
      <w:r w:rsidR="00553B9E" w:rsidRPr="004A4C77">
        <w:rPr>
          <w:sz w:val="28"/>
        </w:rPr>
        <w:t xml:space="preserve"> </w:t>
      </w:r>
      <w:r w:rsidRPr="004A4C77">
        <w:rPr>
          <w:sz w:val="28"/>
        </w:rPr>
        <w:t>участников 3 чел. и более (</w:t>
      </w:r>
      <w:r w:rsidR="00ED6B6E">
        <w:rPr>
          <w:sz w:val="28"/>
        </w:rPr>
        <w:t>4</w:t>
      </w:r>
      <w:r w:rsidRPr="004A4C77">
        <w:rPr>
          <w:sz w:val="28"/>
        </w:rPr>
        <w:t xml:space="preserve"> ОУ) </w:t>
      </w:r>
      <w:r w:rsidR="00553B9E" w:rsidRPr="004A4C77">
        <w:rPr>
          <w:sz w:val="28"/>
        </w:rPr>
        <w:t xml:space="preserve"> </w:t>
      </w:r>
      <w:r w:rsidRPr="004A4C77">
        <w:rPr>
          <w:sz w:val="28"/>
        </w:rPr>
        <w:t>наиболее высокие результаты демонстрируют обучающиеся ГБОУ СОШ</w:t>
      </w:r>
      <w:r w:rsidR="00C97CB6" w:rsidRPr="004A4C77">
        <w:rPr>
          <w:sz w:val="28"/>
        </w:rPr>
        <w:t xml:space="preserve"> </w:t>
      </w:r>
      <w:proofErr w:type="gramStart"/>
      <w:r w:rsidR="00C308F4">
        <w:rPr>
          <w:sz w:val="28"/>
        </w:rPr>
        <w:t>с</w:t>
      </w:r>
      <w:proofErr w:type="gramEnd"/>
      <w:r w:rsidR="00C308F4">
        <w:rPr>
          <w:sz w:val="28"/>
        </w:rPr>
        <w:t xml:space="preserve">. </w:t>
      </w:r>
      <w:proofErr w:type="gramStart"/>
      <w:r w:rsidR="00C308F4">
        <w:rPr>
          <w:sz w:val="28"/>
        </w:rPr>
        <w:t>Алексеевка</w:t>
      </w:r>
      <w:proofErr w:type="gramEnd"/>
      <w:r w:rsidR="00ED6B6E">
        <w:rPr>
          <w:sz w:val="28"/>
        </w:rPr>
        <w:t xml:space="preserve"> (</w:t>
      </w:r>
      <w:r w:rsidR="00C97CB6" w:rsidRPr="004A4C77">
        <w:rPr>
          <w:sz w:val="28"/>
        </w:rPr>
        <w:t xml:space="preserve">численность участников </w:t>
      </w:r>
      <w:r w:rsidR="00ED6B6E">
        <w:rPr>
          <w:sz w:val="28"/>
        </w:rPr>
        <w:t xml:space="preserve">- </w:t>
      </w:r>
      <w:r w:rsidR="00C308F4">
        <w:rPr>
          <w:sz w:val="28"/>
        </w:rPr>
        <w:t>5</w:t>
      </w:r>
      <w:r w:rsidR="00C97CB6" w:rsidRPr="004A4C77">
        <w:rPr>
          <w:sz w:val="28"/>
        </w:rPr>
        <w:t>,</w:t>
      </w:r>
      <w:r w:rsidR="00320307" w:rsidRPr="004A4C77">
        <w:rPr>
          <w:sz w:val="28"/>
        </w:rPr>
        <w:t xml:space="preserve"> </w:t>
      </w:r>
      <w:r w:rsidR="00C97CB6" w:rsidRPr="004A4C77">
        <w:rPr>
          <w:sz w:val="28"/>
        </w:rPr>
        <w:t>средний балл</w:t>
      </w:r>
      <w:r w:rsidR="00ED6B6E">
        <w:rPr>
          <w:sz w:val="28"/>
        </w:rPr>
        <w:t xml:space="preserve"> – </w:t>
      </w:r>
      <w:r w:rsidR="00C308F4">
        <w:rPr>
          <w:sz w:val="28"/>
        </w:rPr>
        <w:t>32,8</w:t>
      </w:r>
      <w:r w:rsidR="00C97CB6" w:rsidRPr="004A4C77">
        <w:rPr>
          <w:sz w:val="28"/>
        </w:rPr>
        <w:t>,</w:t>
      </w:r>
      <w:r w:rsidR="00553B9E" w:rsidRPr="004A4C77">
        <w:rPr>
          <w:sz w:val="28"/>
        </w:rPr>
        <w:t xml:space="preserve"> </w:t>
      </w:r>
      <w:r w:rsidR="00C97CB6" w:rsidRPr="004A4C77">
        <w:rPr>
          <w:sz w:val="28"/>
        </w:rPr>
        <w:t>средняя отметка</w:t>
      </w:r>
      <w:r w:rsidR="00C308F4">
        <w:rPr>
          <w:sz w:val="28"/>
        </w:rPr>
        <w:t xml:space="preserve"> – 4,8</w:t>
      </w:r>
      <w:r w:rsidR="00C97CB6" w:rsidRPr="004A4C77">
        <w:rPr>
          <w:sz w:val="28"/>
        </w:rPr>
        <w:t>,</w:t>
      </w:r>
      <w:r w:rsidR="00ED6B6E" w:rsidRPr="00ED6B6E">
        <w:rPr>
          <w:sz w:val="28"/>
        </w:rPr>
        <w:t xml:space="preserve"> </w:t>
      </w:r>
      <w:r w:rsidR="00ED6B6E">
        <w:rPr>
          <w:sz w:val="28"/>
        </w:rPr>
        <w:t>достижение минимального уровня подготовки</w:t>
      </w:r>
      <w:r w:rsidR="00ED6B6E" w:rsidRPr="0006058B">
        <w:rPr>
          <w:sz w:val="28"/>
        </w:rPr>
        <w:t xml:space="preserve"> </w:t>
      </w:r>
      <w:r w:rsidR="00C97CB6" w:rsidRPr="004A4C77">
        <w:rPr>
          <w:sz w:val="28"/>
        </w:rPr>
        <w:t>-</w:t>
      </w:r>
      <w:r w:rsidR="00ED6B6E">
        <w:rPr>
          <w:sz w:val="28"/>
        </w:rPr>
        <w:t xml:space="preserve"> </w:t>
      </w:r>
      <w:r w:rsidR="00C97CB6" w:rsidRPr="004A4C77">
        <w:rPr>
          <w:sz w:val="28"/>
        </w:rPr>
        <w:t>100%</w:t>
      </w:r>
      <w:r w:rsidR="00553B9E" w:rsidRPr="004A4C77">
        <w:rPr>
          <w:sz w:val="28"/>
        </w:rPr>
        <w:t>,</w:t>
      </w:r>
      <w:r w:rsidR="00ED6B6E">
        <w:rPr>
          <w:sz w:val="28"/>
        </w:rPr>
        <w:t xml:space="preserve"> достижение повышенного и высокого уровня подготовки</w:t>
      </w:r>
      <w:r w:rsidR="00C97CB6" w:rsidRPr="004A4C77">
        <w:rPr>
          <w:sz w:val="28"/>
        </w:rPr>
        <w:t xml:space="preserve"> -</w:t>
      </w:r>
      <w:r w:rsidR="00ED6B6E">
        <w:rPr>
          <w:sz w:val="28"/>
        </w:rPr>
        <w:t>100</w:t>
      </w:r>
      <w:r w:rsidR="00C97CB6" w:rsidRPr="004A4C77">
        <w:rPr>
          <w:sz w:val="28"/>
        </w:rPr>
        <w:t>%</w:t>
      </w:r>
      <w:r w:rsidR="00FF03B9">
        <w:rPr>
          <w:sz w:val="28"/>
        </w:rPr>
        <w:t>)</w:t>
      </w:r>
      <w:r w:rsidR="00553B9E" w:rsidRPr="004A4C77">
        <w:rPr>
          <w:sz w:val="28"/>
        </w:rPr>
        <w:t xml:space="preserve">. </w:t>
      </w:r>
      <w:r w:rsidR="00C97CB6" w:rsidRPr="004A4C77">
        <w:rPr>
          <w:sz w:val="28"/>
        </w:rPr>
        <w:t xml:space="preserve"> </w:t>
      </w:r>
      <w:r w:rsidR="00553B9E" w:rsidRPr="004A4C77">
        <w:rPr>
          <w:sz w:val="28"/>
        </w:rPr>
        <w:t xml:space="preserve">Также хорошие результаты показали учащиеся </w:t>
      </w:r>
      <w:r w:rsidR="00C308F4">
        <w:rPr>
          <w:sz w:val="28"/>
        </w:rPr>
        <w:t>ГБОУ СОШ № 3 г. Нефтегорска</w:t>
      </w:r>
      <w:r w:rsidRPr="004A4C77">
        <w:rPr>
          <w:sz w:val="28"/>
        </w:rPr>
        <w:t xml:space="preserve"> (численность </w:t>
      </w:r>
      <w:r w:rsidR="00553B9E" w:rsidRPr="004A4C77">
        <w:rPr>
          <w:sz w:val="28"/>
        </w:rPr>
        <w:t xml:space="preserve"> </w:t>
      </w:r>
      <w:r w:rsidRPr="004A4C77">
        <w:rPr>
          <w:sz w:val="28"/>
        </w:rPr>
        <w:t xml:space="preserve">участников – </w:t>
      </w:r>
      <w:r w:rsidR="00C308F4">
        <w:rPr>
          <w:sz w:val="28"/>
        </w:rPr>
        <w:t>4</w:t>
      </w:r>
      <w:r w:rsidRPr="004A4C77">
        <w:rPr>
          <w:sz w:val="28"/>
        </w:rPr>
        <w:t xml:space="preserve">, средний балл – </w:t>
      </w:r>
      <w:r w:rsidR="00C308F4">
        <w:rPr>
          <w:sz w:val="28"/>
        </w:rPr>
        <w:t>33,3</w:t>
      </w:r>
      <w:r w:rsidRPr="004A4C77">
        <w:rPr>
          <w:sz w:val="28"/>
        </w:rPr>
        <w:t xml:space="preserve">, средняя </w:t>
      </w:r>
      <w:r w:rsidRPr="004A4C77">
        <w:rPr>
          <w:sz w:val="28"/>
        </w:rPr>
        <w:lastRenderedPageBreak/>
        <w:t>отметка – 4</w:t>
      </w:r>
      <w:r w:rsidR="00C308F4">
        <w:rPr>
          <w:sz w:val="28"/>
        </w:rPr>
        <w:t>,7</w:t>
      </w:r>
      <w:r w:rsidRPr="004A4C77">
        <w:rPr>
          <w:sz w:val="28"/>
        </w:rPr>
        <w:t xml:space="preserve">, </w:t>
      </w:r>
      <w:r w:rsidR="00ED6B6E">
        <w:rPr>
          <w:sz w:val="28"/>
        </w:rPr>
        <w:t>достижение минимального уровня подготовки</w:t>
      </w:r>
      <w:r w:rsidRPr="004A4C77">
        <w:rPr>
          <w:sz w:val="28"/>
        </w:rPr>
        <w:t xml:space="preserve"> – 100%, </w:t>
      </w:r>
      <w:r w:rsidR="00ED6B6E">
        <w:rPr>
          <w:sz w:val="28"/>
        </w:rPr>
        <w:t>достижение повышенного и высокого уровня подготовки</w:t>
      </w:r>
      <w:r w:rsidR="00ED6B6E" w:rsidRPr="004A4C77">
        <w:rPr>
          <w:sz w:val="28"/>
        </w:rPr>
        <w:t xml:space="preserve"> </w:t>
      </w:r>
      <w:r w:rsidRPr="004A4C77">
        <w:rPr>
          <w:sz w:val="28"/>
        </w:rPr>
        <w:t xml:space="preserve">– </w:t>
      </w:r>
      <w:r w:rsidR="00ED6B6E">
        <w:rPr>
          <w:sz w:val="28"/>
        </w:rPr>
        <w:t>100</w:t>
      </w:r>
      <w:r w:rsidRPr="004A4C77">
        <w:rPr>
          <w:sz w:val="28"/>
        </w:rPr>
        <w:t>%).</w:t>
      </w:r>
    </w:p>
    <w:p w:rsidR="00657120" w:rsidRPr="004A4C77" w:rsidRDefault="00FF03B9" w:rsidP="006B2D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Более низкие результаты</w:t>
      </w:r>
      <w:r w:rsidR="00553B9E" w:rsidRPr="004A4C77">
        <w:rPr>
          <w:sz w:val="28"/>
        </w:rPr>
        <w:t xml:space="preserve"> продемонстрировал</w:t>
      </w:r>
      <w:r>
        <w:rPr>
          <w:sz w:val="28"/>
        </w:rPr>
        <w:t>и обучающиеся</w:t>
      </w:r>
      <w:r w:rsidR="00553B9E" w:rsidRPr="004A4C77">
        <w:rPr>
          <w:sz w:val="28"/>
        </w:rPr>
        <w:t xml:space="preserve"> ГБОУ СОШ </w:t>
      </w:r>
      <w:r>
        <w:rPr>
          <w:sz w:val="28"/>
        </w:rPr>
        <w:t xml:space="preserve">№ </w:t>
      </w:r>
      <w:r w:rsidR="00C308F4">
        <w:rPr>
          <w:sz w:val="28"/>
        </w:rPr>
        <w:t>2 г. Нефтегорска</w:t>
      </w:r>
      <w:r>
        <w:rPr>
          <w:sz w:val="28"/>
        </w:rPr>
        <w:t xml:space="preserve"> </w:t>
      </w:r>
      <w:r w:rsidRPr="004A4C77">
        <w:rPr>
          <w:sz w:val="28"/>
        </w:rPr>
        <w:t xml:space="preserve">(численность  участников – </w:t>
      </w:r>
      <w:r w:rsidR="00C308F4">
        <w:rPr>
          <w:sz w:val="28"/>
        </w:rPr>
        <w:t>9</w:t>
      </w:r>
      <w:r w:rsidRPr="004A4C77">
        <w:rPr>
          <w:sz w:val="28"/>
        </w:rPr>
        <w:t xml:space="preserve">, средний балл – </w:t>
      </w:r>
      <w:r w:rsidR="00C308F4">
        <w:rPr>
          <w:sz w:val="28"/>
        </w:rPr>
        <w:t>25,4</w:t>
      </w:r>
      <w:r w:rsidRPr="004A4C77">
        <w:rPr>
          <w:sz w:val="28"/>
        </w:rPr>
        <w:t xml:space="preserve">, средняя отметка – 4, </w:t>
      </w:r>
      <w:r>
        <w:rPr>
          <w:sz w:val="28"/>
        </w:rPr>
        <w:t>достижение минимального уровня подготовки</w:t>
      </w:r>
      <w:r w:rsidRPr="004A4C77">
        <w:rPr>
          <w:sz w:val="28"/>
        </w:rPr>
        <w:t xml:space="preserve"> – 100%, </w:t>
      </w:r>
      <w:r>
        <w:rPr>
          <w:sz w:val="28"/>
        </w:rPr>
        <w:t>достижение повышенного и высокого уровня подготовки</w:t>
      </w:r>
      <w:r w:rsidRPr="004A4C77">
        <w:rPr>
          <w:sz w:val="28"/>
        </w:rPr>
        <w:t xml:space="preserve"> – </w:t>
      </w:r>
      <w:r w:rsidR="00C308F4">
        <w:rPr>
          <w:sz w:val="28"/>
        </w:rPr>
        <w:t>77,8</w:t>
      </w:r>
      <w:r w:rsidRPr="004A4C77">
        <w:rPr>
          <w:sz w:val="28"/>
        </w:rPr>
        <w:t>%)</w:t>
      </w:r>
      <w:r w:rsidR="00553B9E" w:rsidRPr="004A4C77">
        <w:rPr>
          <w:sz w:val="28"/>
        </w:rPr>
        <w:t>.</w:t>
      </w:r>
      <w:r w:rsidR="00DE4B30" w:rsidRPr="004A4C77">
        <w:rPr>
          <w:sz w:val="28"/>
        </w:rPr>
        <w:t xml:space="preserve"> </w:t>
      </w:r>
    </w:p>
    <w:p w:rsidR="00657120" w:rsidRDefault="00657120" w:rsidP="006B2D15">
      <w:pPr>
        <w:spacing w:line="360" w:lineRule="auto"/>
        <w:ind w:firstLine="709"/>
        <w:jc w:val="both"/>
        <w:rPr>
          <w:sz w:val="28"/>
        </w:rPr>
      </w:pPr>
      <w:r w:rsidRPr="004A4C77">
        <w:rPr>
          <w:sz w:val="28"/>
        </w:rPr>
        <w:t>Результаты ОГЭ позволяют сделать вывод о хорошем уровне подготовки выпускников по химии</w:t>
      </w:r>
      <w:r w:rsidR="00DE4B30" w:rsidRPr="004A4C77">
        <w:rPr>
          <w:sz w:val="28"/>
        </w:rPr>
        <w:t xml:space="preserve"> </w:t>
      </w:r>
      <w:proofErr w:type="spellStart"/>
      <w:r w:rsidR="00DE4B30" w:rsidRPr="004A4C77">
        <w:rPr>
          <w:sz w:val="28"/>
        </w:rPr>
        <w:t>Нефтегорского</w:t>
      </w:r>
      <w:proofErr w:type="spellEnd"/>
      <w:r w:rsidR="00DE4B30" w:rsidRPr="004A4C77">
        <w:rPr>
          <w:sz w:val="28"/>
        </w:rPr>
        <w:t xml:space="preserve"> и Алексеевского района</w:t>
      </w:r>
      <w:r w:rsidRPr="004A4C77">
        <w:rPr>
          <w:sz w:val="28"/>
        </w:rPr>
        <w:t>, что в свою очередь связано с ответственным подходом к  выбору данного предмета девятиклассниками.</w:t>
      </w:r>
    </w:p>
    <w:tbl>
      <w:tblPr>
        <w:tblW w:w="52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1221"/>
        <w:gridCol w:w="528"/>
        <w:gridCol w:w="699"/>
        <w:gridCol w:w="699"/>
        <w:gridCol w:w="646"/>
        <w:gridCol w:w="627"/>
        <w:gridCol w:w="646"/>
        <w:gridCol w:w="635"/>
        <w:gridCol w:w="650"/>
        <w:gridCol w:w="1464"/>
      </w:tblGrid>
      <w:tr w:rsidR="00C308F4" w:rsidRPr="0019300C" w:rsidTr="00C308F4">
        <w:trPr>
          <w:trHeight w:val="300"/>
        </w:trPr>
        <w:tc>
          <w:tcPr>
            <w:tcW w:w="1199" w:type="pct"/>
            <w:vMerge w:val="restart"/>
            <w:shd w:val="clear" w:color="auto" w:fill="auto"/>
            <w:noWrap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ГБОУ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3207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C308F4" w:rsidRPr="00BA771E" w:rsidRDefault="00C308F4" w:rsidP="005830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788">
              <w:rPr>
                <w:rFonts w:eastAsia="Times New Roman"/>
                <w:b/>
                <w:color w:val="000000"/>
                <w:sz w:val="28"/>
              </w:rPr>
              <w:t>Результаты</w:t>
            </w:r>
            <w:r w:rsidRPr="004B6788">
              <w:rPr>
                <w:rFonts w:eastAsia="Times New Roman"/>
                <w:b/>
                <w:color w:val="000000"/>
              </w:rPr>
              <w:t xml:space="preserve"> </w:t>
            </w:r>
            <w:r w:rsidRPr="004B6788">
              <w:rPr>
                <w:rFonts w:eastAsia="Times New Roman"/>
                <w:b/>
                <w:color w:val="000000"/>
                <w:sz w:val="32"/>
                <w:szCs w:val="28"/>
              </w:rPr>
              <w:t>ОГЭ</w:t>
            </w:r>
          </w:p>
        </w:tc>
      </w:tr>
      <w:tr w:rsidR="00C308F4" w:rsidRPr="0019300C" w:rsidTr="00C308F4">
        <w:trPr>
          <w:trHeight w:val="944"/>
        </w:trPr>
        <w:tc>
          <w:tcPr>
            <w:tcW w:w="1199" w:type="pct"/>
            <w:vMerge/>
            <w:vAlign w:val="center"/>
            <w:hideMark/>
          </w:tcPr>
          <w:p w:rsidR="00C308F4" w:rsidRPr="00DA26BD" w:rsidRDefault="00C308F4" w:rsidP="005830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C308F4" w:rsidRPr="00DA26BD" w:rsidRDefault="00C308F4" w:rsidP="005830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713" w:type="pct"/>
          </w:tcPr>
          <w:p w:rsidR="00C308F4" w:rsidRPr="00DA26BD" w:rsidRDefault="00C308F4" w:rsidP="00C308F4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26BD">
              <w:rPr>
                <w:rFonts w:eastAsia="Times New Roman"/>
                <w:sz w:val="20"/>
                <w:szCs w:val="20"/>
              </w:rPr>
              <w:t>Из них, получившие макс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DA26BD">
              <w:rPr>
                <w:rFonts w:eastAsia="Times New Roman"/>
                <w:sz w:val="20"/>
                <w:szCs w:val="20"/>
              </w:rPr>
              <w:t xml:space="preserve"> балл</w:t>
            </w:r>
            <w:proofErr w:type="gramEnd"/>
          </w:p>
        </w:tc>
      </w:tr>
      <w:tr w:rsidR="00C308F4" w:rsidRPr="0019300C" w:rsidTr="00C308F4">
        <w:trPr>
          <w:trHeight w:val="419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DA26BD" w:rsidRDefault="00C308F4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308F4" w:rsidRPr="0019300C" w:rsidTr="00C308F4">
        <w:trPr>
          <w:trHeight w:val="427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DA26BD" w:rsidRDefault="00C308F4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421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DA26BD" w:rsidRDefault="00C308F4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397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DA26BD" w:rsidRDefault="00C308F4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DA26BD" w:rsidRDefault="00C308F4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523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Default="00C308F4" w:rsidP="00583073">
            <w:pPr>
              <w:jc w:val="center"/>
            </w:pPr>
            <w:r w:rsidRPr="00DA26BD">
              <w:t xml:space="preserve">ООШ </w:t>
            </w:r>
          </w:p>
          <w:p w:rsidR="00C308F4" w:rsidRPr="00DA26BD" w:rsidRDefault="00C308F4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пос. </w:t>
            </w:r>
            <w:proofErr w:type="spellStart"/>
            <w:r w:rsidRPr="00DA26BD">
              <w:t>Ильичевский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609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</w:pPr>
            <w:r w:rsidRPr="008A6D17">
              <w:t>СОШ № 1 «ОЦ»</w:t>
            </w:r>
          </w:p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308F4" w:rsidRPr="0019300C" w:rsidTr="00C308F4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</w:pPr>
            <w:r w:rsidRPr="008A6D17">
              <w:t>СОШ № 2 «ОЦ»</w:t>
            </w:r>
          </w:p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543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535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555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549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</w:pPr>
            <w:r w:rsidRPr="008A6D17">
              <w:t>СОШ № 1</w:t>
            </w:r>
          </w:p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C308F4" w:rsidRPr="0019300C" w:rsidTr="00C308F4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</w:pPr>
            <w:r w:rsidRPr="008A6D17">
              <w:t>СОШ № 2</w:t>
            </w:r>
          </w:p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22,2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55,6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22,2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308F4" w:rsidRPr="0019300C" w:rsidTr="00C308F4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</w:pPr>
            <w:r w:rsidRPr="008A6D17">
              <w:t>СОШ № 3</w:t>
            </w:r>
          </w:p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C308F4" w:rsidRPr="0019300C" w:rsidTr="00C308F4">
        <w:trPr>
          <w:trHeight w:val="573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lastRenderedPageBreak/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565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571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537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>
              <w:t>0</w:t>
            </w: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308F4" w:rsidRPr="0019300C" w:rsidTr="00C308F4">
        <w:trPr>
          <w:trHeight w:val="559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308F4" w:rsidRPr="0019300C" w:rsidTr="00C308F4">
        <w:trPr>
          <w:trHeight w:val="416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308F4" w:rsidRPr="0019300C" w:rsidTr="00C308F4">
        <w:trPr>
          <w:trHeight w:val="413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 </w:t>
            </w:r>
          </w:p>
        </w:tc>
      </w:tr>
      <w:tr w:rsidR="00C308F4" w:rsidRPr="0019300C" w:rsidTr="00C308F4">
        <w:trPr>
          <w:trHeight w:val="405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</w:pP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15,8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47,4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36,8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C308F4" w:rsidRPr="0019300C" w:rsidTr="00C308F4">
        <w:trPr>
          <w:trHeight w:val="609"/>
        </w:trPr>
        <w:tc>
          <w:tcPr>
            <w:tcW w:w="1199" w:type="pct"/>
            <w:shd w:val="clear" w:color="auto" w:fill="auto"/>
            <w:noWrap/>
            <w:vAlign w:val="center"/>
          </w:tcPr>
          <w:p w:rsidR="00C308F4" w:rsidRPr="008A6D17" w:rsidRDefault="00C308F4" w:rsidP="00583073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C308F4" w:rsidRPr="003F3064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15,4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38,5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46,1</w:t>
            </w:r>
          </w:p>
        </w:tc>
        <w:tc>
          <w:tcPr>
            <w:tcW w:w="713" w:type="pct"/>
            <w:vAlign w:val="center"/>
          </w:tcPr>
          <w:p w:rsidR="00C308F4" w:rsidRPr="00A65F63" w:rsidRDefault="00C308F4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:rsidR="00FF03B9" w:rsidRDefault="00FF03B9" w:rsidP="006B2D15">
      <w:pPr>
        <w:spacing w:line="360" w:lineRule="auto"/>
        <w:ind w:firstLine="709"/>
        <w:jc w:val="both"/>
        <w:rPr>
          <w:sz w:val="28"/>
        </w:rPr>
      </w:pPr>
    </w:p>
    <w:p w:rsidR="00C308F4" w:rsidRDefault="00C308F4" w:rsidP="006B2D15">
      <w:pPr>
        <w:spacing w:line="360" w:lineRule="auto"/>
        <w:ind w:firstLine="709"/>
        <w:jc w:val="both"/>
        <w:rPr>
          <w:sz w:val="28"/>
        </w:rPr>
      </w:pPr>
    </w:p>
    <w:p w:rsidR="00C308F4" w:rsidRDefault="00C308F4" w:rsidP="006B2D15">
      <w:pPr>
        <w:spacing w:line="360" w:lineRule="auto"/>
        <w:ind w:firstLine="709"/>
        <w:jc w:val="both"/>
        <w:rPr>
          <w:sz w:val="28"/>
        </w:rPr>
      </w:pPr>
    </w:p>
    <w:p w:rsidR="00C308F4" w:rsidRPr="00C308F4" w:rsidRDefault="00C308F4" w:rsidP="00C308F4">
      <w:pPr>
        <w:pStyle w:val="2"/>
        <w:spacing w:line="360" w:lineRule="auto"/>
        <w:jc w:val="center"/>
        <w:rPr>
          <w:rFonts w:ascii="Times New Roman" w:hAnsi="Times New Roman"/>
          <w:bCs w:val="0"/>
          <w:color w:val="auto"/>
          <w:sz w:val="30"/>
          <w:szCs w:val="30"/>
        </w:rPr>
      </w:pPr>
      <w:r w:rsidRPr="00C308F4">
        <w:rPr>
          <w:rFonts w:ascii="Times New Roman" w:hAnsi="Times New Roman"/>
          <w:bCs w:val="0"/>
          <w:color w:val="auto"/>
          <w:sz w:val="30"/>
          <w:szCs w:val="30"/>
        </w:rPr>
        <w:t>Раздел 3. АНАЛИЗ РЕЗУЛЬТАТОВ ВЫПОЛНЕНИЯ ЗАДАНИЙ КИМ</w:t>
      </w:r>
    </w:p>
    <w:p w:rsidR="00C308F4" w:rsidRPr="00750EDB" w:rsidRDefault="00C308F4" w:rsidP="00C308F4">
      <w:pPr>
        <w:pStyle w:val="a6"/>
        <w:keepNext/>
        <w:keepLines/>
        <w:numPr>
          <w:ilvl w:val="0"/>
          <w:numId w:val="28"/>
        </w:numPr>
        <w:tabs>
          <w:tab w:val="left" w:pos="142"/>
        </w:tabs>
        <w:spacing w:before="200" w:after="0" w:line="360" w:lineRule="auto"/>
        <w:contextualSpacing w:val="0"/>
        <w:jc w:val="both"/>
        <w:outlineLvl w:val="2"/>
        <w:rPr>
          <w:rFonts w:ascii="Times New Roman" w:eastAsia="Times New Roman" w:hAnsi="Times New Roman"/>
          <w:b/>
          <w:bCs/>
          <w:vanish/>
          <w:color w:val="000000"/>
          <w:sz w:val="28"/>
          <w:szCs w:val="28"/>
          <w:lang w:eastAsia="ru-RU"/>
        </w:rPr>
      </w:pPr>
    </w:p>
    <w:p w:rsidR="00C308F4" w:rsidRDefault="00C308F4" w:rsidP="00C308F4">
      <w:pPr>
        <w:pStyle w:val="3"/>
        <w:tabs>
          <w:tab w:val="left" w:pos="142"/>
        </w:tabs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8F4" w:rsidRPr="00750EDB" w:rsidRDefault="00C308F4" w:rsidP="00C308F4">
      <w:pPr>
        <w:pStyle w:val="3"/>
        <w:numPr>
          <w:ilvl w:val="1"/>
          <w:numId w:val="29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0EDB">
        <w:rPr>
          <w:rFonts w:ascii="Times New Roman" w:hAnsi="Times New Roman"/>
          <w:color w:val="000000"/>
          <w:sz w:val="28"/>
          <w:szCs w:val="28"/>
        </w:rPr>
        <w:t>Краткая характеристика КИМ по учебному предмету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Каждый вариант экзаменационной работы по химии включает в себя 24 заданий и состоит из двух частей. 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Часть 1 содержит 19 задания с кратким ответом: </w:t>
      </w:r>
      <w:r w:rsidRPr="00750EDB">
        <w:rPr>
          <w:rFonts w:eastAsia="Times New Roman"/>
          <w:color w:val="000000"/>
          <w:sz w:val="28"/>
          <w:szCs w:val="28"/>
        </w:rPr>
        <w:t>16 заданий базового уровня сложности с ответом в виде одной цифры, соответствующей номеру правильного ответа; 5 заданий повышенного уровня сложности, подразумевает выбор ответа в виде несколько цифр</w:t>
      </w:r>
      <w:r w:rsidRPr="00750EDB">
        <w:rPr>
          <w:sz w:val="28"/>
          <w:szCs w:val="28"/>
        </w:rPr>
        <w:t>.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50EDB">
        <w:rPr>
          <w:rFonts w:eastAsia="Times New Roman"/>
          <w:color w:val="000000"/>
          <w:sz w:val="28"/>
          <w:szCs w:val="28"/>
        </w:rPr>
        <w:t>Часть 2 содержит 5 заданий с развёрнутым ответом высокого уровня сложности: 1 задание умение определять окислитель и восстановитель, выполнять электронный баланс и расставлять коэффициенты; 2задани</w:t>
      </w:r>
      <w:proofErr w:type="gramStart"/>
      <w:r w:rsidRPr="00750EDB">
        <w:rPr>
          <w:rFonts w:eastAsia="Times New Roman"/>
          <w:color w:val="000000"/>
          <w:sz w:val="28"/>
          <w:szCs w:val="28"/>
        </w:rPr>
        <w:t>е-</w:t>
      </w:r>
      <w:proofErr w:type="gramEnd"/>
      <w:r w:rsidRPr="00750EDB">
        <w:rPr>
          <w:rFonts w:eastAsia="Times New Roman"/>
          <w:color w:val="000000"/>
          <w:sz w:val="28"/>
          <w:szCs w:val="28"/>
        </w:rPr>
        <w:t xml:space="preserve"> генетическая связь между классами неорганической химии; 3 задание-умение решать задачи по уравнению реакции и на определение массовой доли вещества; 4 и 5 задание –экспериментальная химия.</w:t>
      </w:r>
    </w:p>
    <w:p w:rsidR="00C308F4" w:rsidRPr="000B4968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lastRenderedPageBreak/>
        <w:t>Всего заданий – 24; из них по типу заданий: с записью краткого ответа – 16; с развёрнутым ответом – 5. По уровню сложности: Базовый – 14; Повышенный – 5; Высокий – 5. Максимальный</w:t>
      </w:r>
      <w:r>
        <w:rPr>
          <w:sz w:val="28"/>
          <w:szCs w:val="28"/>
        </w:rPr>
        <w:t xml:space="preserve"> первичный балл за работу – 45.</w:t>
      </w:r>
    </w:p>
    <w:p w:rsidR="00C308F4" w:rsidRPr="00750EDB" w:rsidRDefault="00C308F4" w:rsidP="00C308F4">
      <w:pPr>
        <w:pStyle w:val="3"/>
        <w:numPr>
          <w:ilvl w:val="1"/>
          <w:numId w:val="29"/>
        </w:numPr>
        <w:tabs>
          <w:tab w:val="left" w:pos="142"/>
        </w:tabs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50E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0EDB">
        <w:rPr>
          <w:rFonts w:ascii="Times New Roman" w:hAnsi="Times New Roman"/>
          <w:color w:val="000000"/>
          <w:sz w:val="28"/>
          <w:szCs w:val="28"/>
        </w:rPr>
        <w:t>Анализ выполнения заданий КИМ ОГЭ в 2024 году</w:t>
      </w:r>
    </w:p>
    <w:p w:rsidR="00C308F4" w:rsidRPr="00750EDB" w:rsidRDefault="00C308F4" w:rsidP="00C308F4">
      <w:pPr>
        <w:pStyle w:val="3"/>
        <w:numPr>
          <w:ilvl w:val="2"/>
          <w:numId w:val="29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0EDB">
        <w:rPr>
          <w:rFonts w:ascii="Times New Roman" w:hAnsi="Times New Roman"/>
          <w:b w:val="0"/>
          <w:color w:val="000000"/>
          <w:sz w:val="28"/>
          <w:szCs w:val="28"/>
        </w:rPr>
        <w:t>Статистический анализ выполнения заданий КИМ в 2024 году</w:t>
      </w:r>
    </w:p>
    <w:p w:rsidR="00C308F4" w:rsidRPr="00750EDB" w:rsidRDefault="00C308F4" w:rsidP="00C308F4">
      <w:pPr>
        <w:spacing w:line="360" w:lineRule="auto"/>
        <w:ind w:firstLine="567"/>
        <w:contextualSpacing/>
        <w:rPr>
          <w:b/>
          <w:iCs/>
          <w:sz w:val="28"/>
          <w:szCs w:val="28"/>
        </w:rPr>
      </w:pPr>
      <w:r w:rsidRPr="00750EDB">
        <w:rPr>
          <w:b/>
          <w:iCs/>
          <w:sz w:val="28"/>
          <w:szCs w:val="28"/>
        </w:rPr>
        <w:t>Основные статистические характеристики выполнения заданий КИМ в 2024 году</w:t>
      </w:r>
    </w:p>
    <w:p w:rsidR="00C308F4" w:rsidRPr="00750EDB" w:rsidRDefault="00C308F4" w:rsidP="00C308F4">
      <w:pPr>
        <w:pStyle w:val="a5"/>
        <w:keepNext/>
        <w:spacing w:line="360" w:lineRule="auto"/>
        <w:jc w:val="right"/>
        <w:rPr>
          <w:sz w:val="28"/>
          <w:szCs w:val="28"/>
        </w:rPr>
      </w:pPr>
      <w:r w:rsidRPr="00750EDB">
        <w:rPr>
          <w:bCs/>
          <w:iCs w:val="0"/>
          <w:sz w:val="28"/>
          <w:szCs w:val="28"/>
        </w:rPr>
        <w:t>Таблица 2</w:t>
      </w:r>
      <w:r w:rsidRPr="00750EDB">
        <w:rPr>
          <w:bCs/>
          <w:iCs w:val="0"/>
          <w:sz w:val="28"/>
          <w:szCs w:val="28"/>
        </w:rPr>
        <w:noBreakHyphen/>
        <w:t>9</w:t>
      </w:r>
    </w:p>
    <w:tbl>
      <w:tblPr>
        <w:tblW w:w="4999" w:type="pct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40"/>
        <w:gridCol w:w="2979"/>
        <w:gridCol w:w="1413"/>
        <w:gridCol w:w="1558"/>
        <w:gridCol w:w="707"/>
        <w:gridCol w:w="707"/>
        <w:gridCol w:w="640"/>
        <w:gridCol w:w="707"/>
      </w:tblGrid>
      <w:tr w:rsidR="00C308F4" w:rsidRPr="000B4968" w:rsidTr="00583073">
        <w:trPr>
          <w:cantSplit/>
          <w:trHeight w:val="649"/>
          <w:tblHeader/>
          <w:jc w:val="center"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Номер</w:t>
            </w:r>
          </w:p>
          <w:p w:rsidR="00C308F4" w:rsidRPr="000B4968" w:rsidRDefault="00C308F4" w:rsidP="00583073">
            <w:pPr>
              <w:pStyle w:val="ae"/>
              <w:jc w:val="center"/>
            </w:pPr>
            <w:r w:rsidRPr="000B4968">
              <w:t xml:space="preserve">задания </w:t>
            </w:r>
            <w:r w:rsidRPr="000B4968">
              <w:br/>
            </w:r>
            <w:proofErr w:type="gramStart"/>
            <w:r w:rsidRPr="000B4968">
              <w:t>в</w:t>
            </w:r>
            <w:proofErr w:type="gramEnd"/>
            <w:r w:rsidRPr="000B4968">
              <w:t xml:space="preserve"> КИМ</w:t>
            </w:r>
          </w:p>
        </w:tc>
        <w:tc>
          <w:tcPr>
            <w:tcW w:w="15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Проверяемые элементы</w:t>
            </w:r>
          </w:p>
          <w:p w:rsidR="00C308F4" w:rsidRPr="000B4968" w:rsidRDefault="00C308F4" w:rsidP="00583073">
            <w:pPr>
              <w:pStyle w:val="ae"/>
              <w:jc w:val="center"/>
            </w:pPr>
            <w:r w:rsidRPr="000B4968">
              <w:t>содержания / умения</w:t>
            </w:r>
          </w:p>
        </w:tc>
        <w:tc>
          <w:tcPr>
            <w:tcW w:w="71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Уровень сложности задания</w:t>
            </w:r>
          </w:p>
          <w:p w:rsidR="00C308F4" w:rsidRPr="000B4968" w:rsidRDefault="00C308F4" w:rsidP="00583073">
            <w:pPr>
              <w:pStyle w:val="ae"/>
              <w:jc w:val="center"/>
            </w:pPr>
          </w:p>
        </w:tc>
        <w:tc>
          <w:tcPr>
            <w:tcW w:w="79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Средний процент выполнения</w:t>
            </w:r>
          </w:p>
        </w:tc>
        <w:tc>
          <w:tcPr>
            <w:tcW w:w="1402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Процент выполнения</w:t>
            </w:r>
            <w:r w:rsidRPr="000B4968">
              <w:rPr>
                <w:vertAlign w:val="superscript"/>
              </w:rPr>
              <w:t xml:space="preserve"> </w:t>
            </w:r>
            <w:r w:rsidRPr="000B4968">
              <w:t xml:space="preserve">по округу в группах, </w:t>
            </w:r>
            <w:r w:rsidRPr="000B4968">
              <w:br/>
              <w:t>получивших отметку</w:t>
            </w:r>
          </w:p>
        </w:tc>
      </w:tr>
      <w:tr w:rsidR="00C308F4" w:rsidRPr="000B4968" w:rsidTr="00583073">
        <w:trPr>
          <w:cantSplit/>
          <w:trHeight w:val="481"/>
          <w:tblHeader/>
          <w:jc w:val="center"/>
        </w:trPr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</w:p>
        </w:tc>
        <w:tc>
          <w:tcPr>
            <w:tcW w:w="15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</w:p>
        </w:tc>
        <w:tc>
          <w:tcPr>
            <w:tcW w:w="71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</w:p>
        </w:tc>
        <w:tc>
          <w:tcPr>
            <w:tcW w:w="791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«2»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«3»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«4»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«5»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rPr>
                <w:rFonts w:eastAsia="Times New Roman"/>
                <w:w w:val="105"/>
                <w:lang w:eastAsia="en-US"/>
              </w:rPr>
              <w:t>Атомы и молекулы. Химический элемент.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Простые и сложные вещества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88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90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92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2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rPr>
                <w:rFonts w:eastAsia="Times New Roman"/>
                <w:w w:val="105"/>
                <w:lang w:eastAsia="en-US"/>
              </w:rPr>
              <w:t>Строение атома. Строение электронных оболочек атомов первых 20 химических элементов Периодической системы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Д.И. Менделеева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77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83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3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rPr>
                <w:rFonts w:eastAsia="Times New Roman"/>
                <w:w w:val="105"/>
                <w:lang w:eastAsia="en-US"/>
              </w:rPr>
              <w:t>Закономерности изменения свойств элементов в связи с положением в Периодической системе химических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элементов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96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4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rPr>
                <w:rFonts w:eastAsia="Times New Roman"/>
                <w:w w:val="105"/>
                <w:lang w:eastAsia="en-US"/>
              </w:rPr>
              <w:t>Валентность. Степень окисления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proofErr w:type="gramStart"/>
            <w:r w:rsidRPr="000B4968">
              <w:t>П</w:t>
            </w:r>
            <w:proofErr w:type="gramEnd"/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92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50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5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rPr>
                <w:rFonts w:eastAsia="Times New Roman"/>
                <w:w w:val="105"/>
                <w:lang w:eastAsia="en-US"/>
              </w:rPr>
              <w:t>Химическая связь. Виды</w:t>
            </w:r>
            <w:proofErr w:type="gramStart"/>
            <w:r w:rsidRPr="000B4968">
              <w:rPr>
                <w:rFonts w:eastAsia="Times New Roman"/>
                <w:w w:val="105"/>
                <w:lang w:eastAsia="en-US"/>
              </w:rPr>
              <w:t xml:space="preserve"> ,</w:t>
            </w:r>
            <w:proofErr w:type="gramEnd"/>
            <w:r w:rsidRPr="000B4968">
              <w:rPr>
                <w:rFonts w:eastAsia="Times New Roman"/>
                <w:w w:val="105"/>
                <w:lang w:eastAsia="en-US"/>
              </w:rPr>
              <w:t>,,,химической связи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81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50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6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rPr>
                <w:rFonts w:eastAsia="Times New Roman"/>
                <w:w w:val="105"/>
                <w:lang w:eastAsia="en-US"/>
              </w:rPr>
              <w:t xml:space="preserve">Строение атома. Строение электронных оболочек атомов первых 20 химических элементов </w:t>
            </w:r>
            <w:r w:rsidRPr="000B4968">
              <w:rPr>
                <w:rFonts w:eastAsia="Times New Roman"/>
                <w:spacing w:val="36"/>
                <w:w w:val="105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Периодической    системы Д.И.</w:t>
            </w:r>
            <w:r w:rsidRPr="000B4968">
              <w:rPr>
                <w:rFonts w:eastAsia="Times New Roman"/>
                <w:spacing w:val="-8"/>
                <w:w w:val="105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Менделеева.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81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60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92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proofErr w:type="spellStart"/>
            <w:r w:rsidRPr="000B4968">
              <w:rPr>
                <w:rFonts w:eastAsia="Times New Roman"/>
                <w:w w:val="105"/>
                <w:lang w:val="en-US" w:eastAsia="en-US"/>
              </w:rPr>
              <w:t>Основные</w:t>
            </w:r>
            <w:proofErr w:type="spellEnd"/>
            <w:r w:rsidRPr="000B4968">
              <w:rPr>
                <w:rFonts w:eastAsia="Times New Roman"/>
                <w:w w:val="105"/>
                <w:lang w:val="en-US" w:eastAsia="en-US"/>
              </w:rPr>
              <w:t xml:space="preserve"> </w:t>
            </w:r>
            <w:proofErr w:type="spellStart"/>
            <w:r w:rsidRPr="000B4968">
              <w:rPr>
                <w:rFonts w:eastAsia="Times New Roman"/>
                <w:w w:val="105"/>
                <w:lang w:val="en-US" w:eastAsia="en-US"/>
              </w:rPr>
              <w:t>классы</w:t>
            </w:r>
            <w:proofErr w:type="spellEnd"/>
            <w:r w:rsidRPr="000B4968">
              <w:rPr>
                <w:rFonts w:eastAsia="Times New Roman"/>
                <w:w w:val="105"/>
                <w:lang w:val="en-US" w:eastAsia="en-US"/>
              </w:rPr>
              <w:t xml:space="preserve"> </w:t>
            </w:r>
            <w:proofErr w:type="spellStart"/>
            <w:r w:rsidRPr="000B4968">
              <w:rPr>
                <w:rFonts w:eastAsia="Times New Roman"/>
                <w:w w:val="105"/>
                <w:lang w:val="en-US" w:eastAsia="en-US"/>
              </w:rPr>
              <w:t>неорганических</w:t>
            </w:r>
            <w:proofErr w:type="spellEnd"/>
            <w:r w:rsidRPr="000B4968">
              <w:rPr>
                <w:rFonts w:eastAsia="Times New Roman"/>
                <w:w w:val="105"/>
                <w:lang w:eastAsia="en-US"/>
              </w:rPr>
              <w:t xml:space="preserve"> </w:t>
            </w:r>
            <w:proofErr w:type="spellStart"/>
            <w:r w:rsidRPr="000B4968">
              <w:rPr>
                <w:rFonts w:eastAsia="Times New Roman"/>
                <w:w w:val="105"/>
                <w:lang w:val="en-US" w:eastAsia="en-US"/>
              </w:rPr>
              <w:t>веществ</w:t>
            </w:r>
            <w:proofErr w:type="spellEnd"/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81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50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92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proofErr w:type="spellStart"/>
            <w:r w:rsidRPr="000B4968">
              <w:rPr>
                <w:rFonts w:eastAsia="Times New Roman"/>
                <w:color w:val="000000"/>
                <w:w w:val="105"/>
                <w:lang w:val="en-US" w:eastAsia="en-US"/>
              </w:rPr>
              <w:t>Химические</w:t>
            </w:r>
            <w:proofErr w:type="spellEnd"/>
            <w:r w:rsidRPr="000B4968">
              <w:rPr>
                <w:rFonts w:eastAsia="Times New Roman"/>
                <w:color w:val="000000"/>
                <w:w w:val="105"/>
                <w:lang w:eastAsia="en-US"/>
              </w:rPr>
              <w:t xml:space="preserve"> </w:t>
            </w:r>
            <w:proofErr w:type="spellStart"/>
            <w:r w:rsidRPr="000B4968">
              <w:rPr>
                <w:rFonts w:eastAsia="Times New Roman"/>
                <w:color w:val="000000"/>
                <w:w w:val="105"/>
                <w:lang w:val="en-US" w:eastAsia="en-US"/>
              </w:rPr>
              <w:t>свойства</w:t>
            </w:r>
            <w:proofErr w:type="spellEnd"/>
            <w:r w:rsidRPr="000B4968">
              <w:rPr>
                <w:rFonts w:eastAsia="Times New Roman"/>
                <w:color w:val="000000"/>
                <w:w w:val="105"/>
                <w:lang w:eastAsia="en-US"/>
              </w:rPr>
              <w:t xml:space="preserve">  </w:t>
            </w:r>
            <w:proofErr w:type="spellStart"/>
            <w:r w:rsidRPr="000B4968">
              <w:rPr>
                <w:rFonts w:eastAsia="Times New Roman"/>
                <w:color w:val="000000"/>
                <w:w w:val="105"/>
                <w:lang w:val="en-US" w:eastAsia="en-US"/>
              </w:rPr>
              <w:t>простых</w:t>
            </w:r>
            <w:proofErr w:type="spellEnd"/>
            <w:r w:rsidRPr="000B4968">
              <w:rPr>
                <w:rFonts w:eastAsia="Times New Roman"/>
                <w:color w:val="000000"/>
                <w:w w:val="105"/>
                <w:lang w:eastAsia="en-US"/>
              </w:rPr>
              <w:t xml:space="preserve"> </w:t>
            </w:r>
            <w:proofErr w:type="spellStart"/>
            <w:r w:rsidRPr="000B4968">
              <w:rPr>
                <w:rFonts w:eastAsia="Times New Roman"/>
                <w:color w:val="000000"/>
                <w:w w:val="105"/>
                <w:lang w:val="en-US" w:eastAsia="en-US"/>
              </w:rPr>
              <w:t>веществ</w:t>
            </w:r>
            <w:proofErr w:type="spellEnd"/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73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75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lastRenderedPageBreak/>
              <w:t>9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proofErr w:type="spellStart"/>
            <w:r w:rsidRPr="000B4968">
              <w:rPr>
                <w:rFonts w:eastAsia="Times New Roman"/>
                <w:w w:val="105"/>
                <w:lang w:val="en-US" w:eastAsia="en-US"/>
              </w:rPr>
              <w:t>Химические</w:t>
            </w:r>
            <w:proofErr w:type="spellEnd"/>
            <w:r w:rsidRPr="000B4968">
              <w:rPr>
                <w:rFonts w:eastAsia="Times New Roman"/>
                <w:w w:val="105"/>
                <w:lang w:val="en-US" w:eastAsia="en-US"/>
              </w:rPr>
              <w:t xml:space="preserve"> </w:t>
            </w:r>
            <w:proofErr w:type="spellStart"/>
            <w:r w:rsidRPr="000B4968">
              <w:rPr>
                <w:rFonts w:eastAsia="Times New Roman"/>
                <w:w w:val="105"/>
                <w:lang w:val="en-US" w:eastAsia="en-US"/>
              </w:rPr>
              <w:t>свойства</w:t>
            </w:r>
            <w:proofErr w:type="spellEnd"/>
            <w:r w:rsidRPr="000B4968">
              <w:rPr>
                <w:rFonts w:eastAsia="Times New Roman"/>
                <w:w w:val="105"/>
                <w:lang w:val="en-US" w:eastAsia="en-US"/>
              </w:rPr>
              <w:t xml:space="preserve"> </w:t>
            </w:r>
            <w:proofErr w:type="spellStart"/>
            <w:r w:rsidRPr="000B4968">
              <w:rPr>
                <w:rFonts w:eastAsia="Times New Roman"/>
                <w:w w:val="105"/>
                <w:lang w:val="en-US" w:eastAsia="en-US"/>
              </w:rPr>
              <w:t>оксидов</w:t>
            </w:r>
            <w:proofErr w:type="spellEnd"/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proofErr w:type="gramStart"/>
            <w:r w:rsidRPr="000B4968">
              <w:t>П</w:t>
            </w:r>
            <w:proofErr w:type="gramEnd"/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77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Химические свойства простых и сложных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неорганических веществ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proofErr w:type="gramStart"/>
            <w:r w:rsidRPr="000B4968">
              <w:t>П</w:t>
            </w:r>
            <w:proofErr w:type="gramEnd"/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77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25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11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Классификация химических веществ по различным признакам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12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Химическая реакция. Химические</w:t>
            </w:r>
          </w:p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уравнения. Сохранение массы веще</w:t>
            </w:r>
            <w:proofErr w:type="gramStart"/>
            <w:r w:rsidRPr="000B4968">
              <w:rPr>
                <w:rFonts w:eastAsia="Times New Roman"/>
                <w:w w:val="105"/>
                <w:lang w:eastAsia="en-US"/>
              </w:rPr>
              <w:t>ств пр</w:t>
            </w:r>
            <w:proofErr w:type="gramEnd"/>
            <w:r w:rsidRPr="000B4968">
              <w:rPr>
                <w:rFonts w:eastAsia="Times New Roman"/>
                <w:w w:val="105"/>
                <w:lang w:eastAsia="en-US"/>
              </w:rPr>
              <w:t>и химических реакциях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proofErr w:type="gramStart"/>
            <w:r w:rsidRPr="000B4968">
              <w:t>П</w:t>
            </w:r>
            <w:proofErr w:type="gramEnd"/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81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25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13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  <w:rPr>
                <w:rFonts w:eastAsia="Times New Roman"/>
                <w:w w:val="105"/>
                <w:lang w:eastAsia="en-US"/>
              </w:rPr>
            </w:pPr>
            <w:r w:rsidRPr="002E5DA9">
              <w:rPr>
                <w:rFonts w:eastAsia="Times New Roman"/>
                <w:w w:val="105"/>
                <w:lang w:eastAsia="en-US"/>
              </w:rPr>
              <w:t>Электролитическая диссоциация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38,4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30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58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14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  <w:rPr>
                <w:rFonts w:eastAsia="Times New Roman"/>
                <w:w w:val="105"/>
                <w:lang w:eastAsia="en-US"/>
              </w:rPr>
            </w:pPr>
            <w:r w:rsidRPr="002E5DA9">
              <w:rPr>
                <w:rFonts w:eastAsia="Times New Roman"/>
                <w:w w:val="105"/>
                <w:lang w:eastAsia="en-US"/>
              </w:rPr>
              <w:t>Реакц</w:t>
            </w:r>
            <w:proofErr w:type="gramStart"/>
            <w:r w:rsidRPr="002E5DA9">
              <w:rPr>
                <w:rFonts w:eastAsia="Times New Roman"/>
                <w:w w:val="105"/>
                <w:lang w:eastAsia="en-US"/>
              </w:rPr>
              <w:t>ии ио</w:t>
            </w:r>
            <w:proofErr w:type="gramEnd"/>
            <w:r w:rsidRPr="002E5DA9">
              <w:rPr>
                <w:rFonts w:eastAsia="Times New Roman"/>
                <w:w w:val="105"/>
                <w:lang w:eastAsia="en-US"/>
              </w:rPr>
              <w:t>нного обмена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58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50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30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92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15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  <w:rPr>
                <w:rFonts w:eastAsia="Times New Roman"/>
                <w:lang w:eastAsia="en-US"/>
              </w:rPr>
            </w:pPr>
            <w:r w:rsidRPr="002E5DA9">
              <w:rPr>
                <w:rFonts w:eastAsia="Times New Roman"/>
                <w:w w:val="105"/>
                <w:lang w:eastAsia="en-US"/>
              </w:rPr>
              <w:t>Окислитель и восстановитель.</w:t>
            </w:r>
          </w:p>
          <w:p w:rsidR="00C308F4" w:rsidRPr="002E5DA9" w:rsidRDefault="00C308F4" w:rsidP="00583073">
            <w:pPr>
              <w:pStyle w:val="ae"/>
              <w:jc w:val="center"/>
              <w:rPr>
                <w:rFonts w:eastAsia="Times New Roman"/>
                <w:w w:val="105"/>
                <w:lang w:eastAsia="en-US"/>
              </w:rPr>
            </w:pPr>
            <w:proofErr w:type="spellStart"/>
            <w:r w:rsidRPr="002E5DA9">
              <w:rPr>
                <w:rFonts w:eastAsia="Times New Roman"/>
                <w:w w:val="105"/>
                <w:lang w:eastAsia="en-US"/>
              </w:rPr>
              <w:t>Окислительно</w:t>
            </w:r>
            <w:proofErr w:type="spellEnd"/>
            <w:r w:rsidRPr="002E5DA9">
              <w:rPr>
                <w:rFonts w:eastAsia="Times New Roman"/>
                <w:w w:val="105"/>
                <w:lang w:eastAsia="en-US"/>
              </w:rPr>
              <w:t>-восстановительные реакции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77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50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60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16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  <w:rPr>
                <w:rFonts w:eastAsia="Times New Roman"/>
                <w:w w:val="105"/>
                <w:lang w:eastAsia="en-US"/>
              </w:rPr>
            </w:pPr>
            <w:r w:rsidRPr="002E5DA9">
              <w:rPr>
                <w:rFonts w:eastAsia="Times New Roman"/>
                <w:w w:val="105"/>
                <w:lang w:eastAsia="en-US"/>
              </w:rPr>
              <w:t>Правила безопасности работы в школьной лаборатории.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31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16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42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17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  <w:rPr>
                <w:rFonts w:eastAsia="Times New Roman"/>
                <w:w w:val="105"/>
                <w:lang w:eastAsia="en-US"/>
              </w:rPr>
            </w:pPr>
            <w:r w:rsidRPr="002E5DA9">
              <w:rPr>
                <w:rFonts w:eastAsia="Times New Roman"/>
                <w:w w:val="105"/>
                <w:lang w:eastAsia="en-US"/>
              </w:rPr>
              <w:t>Определение характера среды раствора кислот и щелочей.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proofErr w:type="gramStart"/>
            <w:r w:rsidRPr="002E5DA9">
              <w:t>П</w:t>
            </w:r>
            <w:proofErr w:type="gramEnd"/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58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42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2E5DA9" w:rsidRDefault="00C308F4" w:rsidP="00583073">
            <w:pPr>
              <w:pStyle w:val="ae"/>
              <w:jc w:val="center"/>
            </w:pPr>
            <w:r w:rsidRPr="002E5DA9">
              <w:t>83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18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Вычисление массовой доли химического элемента в веществе.</w:t>
            </w:r>
          </w:p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69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60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19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Химическое загрязнение окружающей среды и его последствия. Человек в мире веществ.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Б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61,5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50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50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75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20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proofErr w:type="spellStart"/>
            <w:r w:rsidRPr="000B4968">
              <w:rPr>
                <w:rFonts w:eastAsia="Times New Roman"/>
                <w:w w:val="105"/>
                <w:lang w:eastAsia="en-US"/>
              </w:rPr>
              <w:t>Окислительно</w:t>
            </w:r>
            <w:proofErr w:type="spellEnd"/>
            <w:r w:rsidRPr="000B4968">
              <w:rPr>
                <w:rFonts w:eastAsia="Times New Roman"/>
                <w:w w:val="105"/>
                <w:lang w:eastAsia="en-US"/>
              </w:rPr>
              <w:t>-восстановительные реакции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В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85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50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80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21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Взаимосвязь различных классов</w:t>
            </w:r>
          </w:p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неорганических веществ. Реакц</w:t>
            </w:r>
            <w:proofErr w:type="gramStart"/>
            <w:r w:rsidRPr="000B4968">
              <w:rPr>
                <w:rFonts w:eastAsia="Times New Roman"/>
                <w:w w:val="105"/>
                <w:lang w:eastAsia="en-US"/>
              </w:rPr>
              <w:t>ии ио</w:t>
            </w:r>
            <w:proofErr w:type="gramEnd"/>
            <w:r w:rsidRPr="000B4968">
              <w:rPr>
                <w:rFonts w:eastAsia="Times New Roman"/>
                <w:w w:val="105"/>
                <w:lang w:eastAsia="en-US"/>
              </w:rPr>
              <w:t>нного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обмена и условия их осуществления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В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73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50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60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92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22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Вычисление количества вещества, массы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или объёма вещества по количеству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 xml:space="preserve">вещества, </w:t>
            </w:r>
            <w:r w:rsidRPr="000B4968">
              <w:rPr>
                <w:rFonts w:eastAsia="Times New Roman"/>
                <w:w w:val="105"/>
                <w:lang w:eastAsia="en-US"/>
              </w:rPr>
              <w:lastRenderedPageBreak/>
              <w:t>массе или объёму одного из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реагентов или продуктов реакции.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Вычисления массовой доли растворённого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вещества в растворе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lastRenderedPageBreak/>
              <w:t>В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61,5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25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30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lastRenderedPageBreak/>
              <w:t>23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Решение экспериментальных задач по теме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 xml:space="preserve">«Неметаллы </w:t>
            </w:r>
            <w:r w:rsidRPr="000B4968">
              <w:rPr>
                <w:rFonts w:eastAsia="Times New Roman"/>
                <w:w w:val="105"/>
                <w:lang w:val="en-US" w:eastAsia="en-US"/>
              </w:rPr>
              <w:t>IV</w:t>
            </w:r>
            <w:r w:rsidRPr="000B4968">
              <w:rPr>
                <w:rFonts w:eastAsia="Times New Roman"/>
                <w:w w:val="105"/>
                <w:lang w:eastAsia="en-US"/>
              </w:rPr>
              <w:t>–</w:t>
            </w:r>
            <w:r w:rsidRPr="000B4968">
              <w:rPr>
                <w:rFonts w:eastAsia="Times New Roman"/>
                <w:w w:val="105"/>
                <w:lang w:val="en-US" w:eastAsia="en-US"/>
              </w:rPr>
              <w:t>VII</w:t>
            </w:r>
            <w:r w:rsidRPr="000B4968">
              <w:rPr>
                <w:rFonts w:eastAsia="Times New Roman"/>
                <w:w w:val="105"/>
                <w:lang w:eastAsia="en-US"/>
              </w:rPr>
              <w:t xml:space="preserve"> групп и их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соединений»; «Металлы и их соединения».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В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  <w:tr w:rsidR="00C308F4" w:rsidRPr="000B4968" w:rsidTr="00583073">
        <w:trPr>
          <w:trHeight w:val="226"/>
          <w:jc w:val="center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24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0B4968">
              <w:rPr>
                <w:rFonts w:eastAsia="Times New Roman"/>
                <w:w w:val="105"/>
                <w:lang w:eastAsia="en-US"/>
              </w:rPr>
              <w:t>Правила безопасной работы в школьной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лаборатории. Лабораторная посуда и</w:t>
            </w:r>
            <w:r w:rsidRPr="000B4968">
              <w:rPr>
                <w:rFonts w:eastAsia="Times New Roman"/>
                <w:lang w:eastAsia="en-US"/>
              </w:rPr>
              <w:t xml:space="preserve"> </w:t>
            </w:r>
            <w:r w:rsidRPr="000B4968">
              <w:rPr>
                <w:rFonts w:eastAsia="Times New Roman"/>
                <w:w w:val="105"/>
                <w:lang w:eastAsia="en-US"/>
              </w:rPr>
              <w:t>оборудование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В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8F4" w:rsidRPr="000B4968" w:rsidRDefault="00C308F4" w:rsidP="00583073">
            <w:pPr>
              <w:pStyle w:val="ae"/>
              <w:jc w:val="center"/>
            </w:pPr>
            <w:r w:rsidRPr="000B4968">
              <w:t>100</w:t>
            </w:r>
          </w:p>
        </w:tc>
      </w:tr>
    </w:tbl>
    <w:p w:rsidR="00C308F4" w:rsidRPr="00750EDB" w:rsidRDefault="00C308F4" w:rsidP="00C308F4">
      <w:pPr>
        <w:spacing w:line="360" w:lineRule="auto"/>
        <w:rPr>
          <w:rFonts w:eastAsia="Times New Roman"/>
          <w:b/>
          <w:sz w:val="28"/>
          <w:szCs w:val="28"/>
        </w:rPr>
      </w:pPr>
    </w:p>
    <w:p w:rsidR="00C308F4" w:rsidRPr="00750EDB" w:rsidRDefault="00C308F4" w:rsidP="00C308F4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750EDB">
        <w:rPr>
          <w:rFonts w:eastAsia="Times New Roman"/>
          <w:w w:val="105"/>
          <w:sz w:val="28"/>
          <w:szCs w:val="28"/>
          <w:lang w:eastAsia="en-US"/>
        </w:rPr>
        <w:t>Из таблицы «</w:t>
      </w:r>
      <w:r w:rsidRPr="00750EDB">
        <w:rPr>
          <w:rFonts w:eastAsia="Times New Roman"/>
          <w:sz w:val="28"/>
          <w:szCs w:val="28"/>
        </w:rPr>
        <w:t>Статистический анализа КИМ ОГЭ 2024» следует:</w:t>
      </w:r>
    </w:p>
    <w:p w:rsidR="00C308F4" w:rsidRPr="00750EDB" w:rsidRDefault="00C308F4" w:rsidP="00C308F4">
      <w:pPr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750EDB">
        <w:rPr>
          <w:rFonts w:eastAsia="Times New Roman"/>
          <w:sz w:val="28"/>
          <w:szCs w:val="28"/>
          <w:u w:val="single"/>
        </w:rPr>
        <w:t xml:space="preserve">задания </w:t>
      </w:r>
      <w:r>
        <w:rPr>
          <w:rFonts w:eastAsia="Times New Roman"/>
          <w:sz w:val="28"/>
          <w:szCs w:val="28"/>
          <w:u w:val="single"/>
        </w:rPr>
        <w:t xml:space="preserve">базового уровня </w:t>
      </w:r>
      <w:r w:rsidRPr="00750EDB">
        <w:rPr>
          <w:rFonts w:eastAsia="Times New Roman"/>
          <w:sz w:val="28"/>
          <w:szCs w:val="28"/>
          <w:u w:val="single"/>
        </w:rPr>
        <w:t>с наименьшим процентом выполнения:</w:t>
      </w:r>
    </w:p>
    <w:p w:rsidR="00C308F4" w:rsidRDefault="00C308F4" w:rsidP="00C308F4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750EDB">
        <w:rPr>
          <w:rFonts w:eastAsia="Times New Roman"/>
          <w:w w:val="105"/>
          <w:sz w:val="28"/>
          <w:szCs w:val="28"/>
        </w:rPr>
        <w:t>Электроли</w:t>
      </w:r>
      <w:r>
        <w:rPr>
          <w:rFonts w:eastAsia="Times New Roman"/>
          <w:w w:val="105"/>
          <w:sz w:val="28"/>
          <w:szCs w:val="28"/>
        </w:rPr>
        <w:t>тическая диссоциация (задание №</w:t>
      </w:r>
      <w:r w:rsidRPr="00750EDB">
        <w:rPr>
          <w:rFonts w:eastAsia="Times New Roman"/>
          <w:w w:val="105"/>
          <w:sz w:val="28"/>
          <w:szCs w:val="28"/>
        </w:rPr>
        <w:t>13)</w:t>
      </w:r>
      <w:r>
        <w:rPr>
          <w:rFonts w:eastAsia="Times New Roman"/>
          <w:w w:val="105"/>
          <w:sz w:val="28"/>
          <w:szCs w:val="28"/>
        </w:rPr>
        <w:t xml:space="preserve"> </w:t>
      </w:r>
      <w:r w:rsidRPr="00750EDB">
        <w:rPr>
          <w:rFonts w:eastAsia="Times New Roman"/>
          <w:w w:val="105"/>
          <w:sz w:val="28"/>
          <w:szCs w:val="28"/>
        </w:rPr>
        <w:t>-</w:t>
      </w:r>
      <w:r>
        <w:rPr>
          <w:rFonts w:eastAsia="Times New Roman"/>
          <w:w w:val="105"/>
          <w:sz w:val="28"/>
          <w:szCs w:val="28"/>
        </w:rPr>
        <w:t xml:space="preserve"> </w:t>
      </w:r>
      <w:r w:rsidRPr="00750EDB">
        <w:rPr>
          <w:rFonts w:eastAsia="Times New Roman"/>
          <w:w w:val="105"/>
          <w:sz w:val="28"/>
          <w:szCs w:val="28"/>
        </w:rPr>
        <w:t>38,4%</w:t>
      </w:r>
      <w:r>
        <w:rPr>
          <w:rFonts w:eastAsia="Times New Roman"/>
          <w:sz w:val="28"/>
          <w:szCs w:val="28"/>
        </w:rPr>
        <w:t>;</w:t>
      </w:r>
    </w:p>
    <w:p w:rsidR="00C308F4" w:rsidRPr="000B4968" w:rsidRDefault="00C308F4" w:rsidP="00C308F4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0B4968">
        <w:rPr>
          <w:rFonts w:eastAsia="Times New Roman"/>
          <w:w w:val="105"/>
          <w:sz w:val="28"/>
          <w:szCs w:val="28"/>
        </w:rPr>
        <w:t>Ре</w:t>
      </w:r>
      <w:r>
        <w:rPr>
          <w:rFonts w:eastAsia="Times New Roman"/>
          <w:w w:val="105"/>
          <w:sz w:val="28"/>
          <w:szCs w:val="28"/>
        </w:rPr>
        <w:t>акц</w:t>
      </w:r>
      <w:proofErr w:type="gramStart"/>
      <w:r>
        <w:rPr>
          <w:rFonts w:eastAsia="Times New Roman"/>
          <w:w w:val="105"/>
          <w:sz w:val="28"/>
          <w:szCs w:val="28"/>
        </w:rPr>
        <w:t>ии ио</w:t>
      </w:r>
      <w:proofErr w:type="gramEnd"/>
      <w:r>
        <w:rPr>
          <w:rFonts w:eastAsia="Times New Roman"/>
          <w:w w:val="105"/>
          <w:sz w:val="28"/>
          <w:szCs w:val="28"/>
        </w:rPr>
        <w:t>нного обмена (задание №</w:t>
      </w:r>
      <w:r w:rsidRPr="000B4968">
        <w:rPr>
          <w:rFonts w:eastAsia="Times New Roman"/>
          <w:w w:val="105"/>
          <w:sz w:val="28"/>
          <w:szCs w:val="28"/>
        </w:rPr>
        <w:t>14)</w:t>
      </w:r>
      <w:r>
        <w:rPr>
          <w:rFonts w:eastAsia="Times New Roman"/>
          <w:w w:val="105"/>
          <w:sz w:val="28"/>
          <w:szCs w:val="28"/>
        </w:rPr>
        <w:t xml:space="preserve"> </w:t>
      </w:r>
      <w:r w:rsidRPr="000B4968">
        <w:rPr>
          <w:rFonts w:eastAsia="Times New Roman"/>
          <w:w w:val="105"/>
          <w:sz w:val="28"/>
          <w:szCs w:val="28"/>
        </w:rPr>
        <w:t>- 58%</w:t>
      </w:r>
      <w:r>
        <w:rPr>
          <w:rFonts w:eastAsia="Times New Roman"/>
          <w:w w:val="105"/>
          <w:sz w:val="28"/>
          <w:szCs w:val="28"/>
        </w:rPr>
        <w:t>;</w:t>
      </w:r>
    </w:p>
    <w:p w:rsidR="00C308F4" w:rsidRPr="000B4968" w:rsidRDefault="00C308F4" w:rsidP="00C308F4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0B4968">
        <w:rPr>
          <w:rFonts w:eastAsia="Times New Roman"/>
          <w:w w:val="105"/>
          <w:sz w:val="28"/>
          <w:szCs w:val="28"/>
        </w:rPr>
        <w:t>Правила безопасности работы в школьной лаборатории (задание</w:t>
      </w:r>
      <w:r>
        <w:rPr>
          <w:rFonts w:eastAsia="Times New Roman"/>
          <w:w w:val="105"/>
          <w:sz w:val="28"/>
          <w:szCs w:val="28"/>
        </w:rPr>
        <w:t xml:space="preserve"> №</w:t>
      </w:r>
      <w:r w:rsidRPr="000B4968">
        <w:rPr>
          <w:rFonts w:eastAsia="Times New Roman"/>
          <w:w w:val="105"/>
          <w:sz w:val="28"/>
          <w:szCs w:val="28"/>
        </w:rPr>
        <w:t>16)</w:t>
      </w:r>
      <w:r>
        <w:rPr>
          <w:rFonts w:eastAsia="Times New Roman"/>
          <w:w w:val="105"/>
          <w:sz w:val="28"/>
          <w:szCs w:val="28"/>
        </w:rPr>
        <w:t xml:space="preserve"> </w:t>
      </w:r>
      <w:r w:rsidRPr="000B4968">
        <w:rPr>
          <w:rFonts w:eastAsia="Times New Roman"/>
          <w:w w:val="105"/>
          <w:sz w:val="28"/>
          <w:szCs w:val="28"/>
        </w:rPr>
        <w:t>-</w:t>
      </w:r>
      <w:r>
        <w:rPr>
          <w:rFonts w:eastAsia="Times New Roman"/>
          <w:w w:val="105"/>
          <w:sz w:val="28"/>
          <w:szCs w:val="28"/>
        </w:rPr>
        <w:t xml:space="preserve"> </w:t>
      </w:r>
      <w:r w:rsidRPr="000B4968">
        <w:rPr>
          <w:rFonts w:eastAsia="Times New Roman"/>
          <w:w w:val="105"/>
          <w:sz w:val="28"/>
          <w:szCs w:val="28"/>
        </w:rPr>
        <w:t>31%</w:t>
      </w:r>
      <w:r>
        <w:rPr>
          <w:rFonts w:eastAsia="Times New Roman"/>
          <w:w w:val="105"/>
          <w:sz w:val="28"/>
          <w:szCs w:val="28"/>
        </w:rPr>
        <w:t>;</w:t>
      </w:r>
    </w:p>
    <w:p w:rsidR="00C308F4" w:rsidRPr="000B4968" w:rsidRDefault="00C308F4" w:rsidP="00C308F4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0B4968">
        <w:rPr>
          <w:rFonts w:eastAsia="Times New Roman"/>
          <w:w w:val="105"/>
          <w:sz w:val="28"/>
          <w:szCs w:val="28"/>
        </w:rPr>
        <w:t>Химическое загрязнение окружающей среды и ег</w:t>
      </w:r>
      <w:r>
        <w:rPr>
          <w:rFonts w:eastAsia="Times New Roman"/>
          <w:w w:val="105"/>
          <w:sz w:val="28"/>
          <w:szCs w:val="28"/>
        </w:rPr>
        <w:t xml:space="preserve">о последствия. </w:t>
      </w:r>
      <w:r w:rsidRPr="000B4968">
        <w:rPr>
          <w:rFonts w:eastAsia="Times New Roman"/>
          <w:w w:val="105"/>
          <w:sz w:val="28"/>
          <w:szCs w:val="28"/>
        </w:rPr>
        <w:t>Человек в мире веществ (задание №19) – 61,5%</w:t>
      </w:r>
    </w:p>
    <w:p w:rsidR="00C308F4" w:rsidRPr="000B4968" w:rsidRDefault="00C308F4" w:rsidP="00C308F4">
      <w:pPr>
        <w:pStyle w:val="a6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B4968">
        <w:rPr>
          <w:rFonts w:ascii="Times New Roman" w:eastAsia="Times New Roman" w:hAnsi="Times New Roman"/>
          <w:sz w:val="28"/>
          <w:szCs w:val="28"/>
          <w:u w:val="single"/>
        </w:rPr>
        <w:t>задания повышенного и высокого уровня с наименьшим процентом выполнения:</w:t>
      </w:r>
    </w:p>
    <w:p w:rsidR="00C308F4" w:rsidRDefault="00C308F4" w:rsidP="00C308F4">
      <w:pPr>
        <w:pStyle w:val="a6"/>
        <w:numPr>
          <w:ilvl w:val="0"/>
          <w:numId w:val="13"/>
        </w:numPr>
        <w:spacing w:line="360" w:lineRule="auto"/>
        <w:ind w:left="0" w:firstLine="993"/>
        <w:jc w:val="both"/>
        <w:rPr>
          <w:rFonts w:ascii="Times New Roman" w:eastAsia="Times New Roman" w:hAnsi="Times New Roman"/>
          <w:w w:val="105"/>
          <w:sz w:val="28"/>
          <w:szCs w:val="28"/>
        </w:rPr>
      </w:pPr>
      <w:proofErr w:type="spellStart"/>
      <w:r w:rsidRPr="00C90C33">
        <w:rPr>
          <w:rFonts w:ascii="Times New Roman" w:eastAsia="Times New Roman" w:hAnsi="Times New Roman"/>
          <w:w w:val="105"/>
          <w:sz w:val="28"/>
          <w:szCs w:val="28"/>
          <w:lang w:val="en-US"/>
        </w:rPr>
        <w:t>Химические</w:t>
      </w:r>
      <w:proofErr w:type="spellEnd"/>
      <w:r w:rsidRPr="00C90C33">
        <w:rPr>
          <w:rFonts w:ascii="Times New Roman" w:eastAsia="Times New Roman" w:hAnsi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C90C33">
        <w:rPr>
          <w:rFonts w:ascii="Times New Roman" w:eastAsia="Times New Roman" w:hAnsi="Times New Roman"/>
          <w:w w:val="105"/>
          <w:sz w:val="28"/>
          <w:szCs w:val="28"/>
          <w:lang w:val="en-US"/>
        </w:rPr>
        <w:t>свойства</w:t>
      </w:r>
      <w:proofErr w:type="spellEnd"/>
      <w:r w:rsidRPr="00C90C33">
        <w:rPr>
          <w:rFonts w:ascii="Times New Roman" w:eastAsia="Times New Roman" w:hAnsi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C90C33">
        <w:rPr>
          <w:rFonts w:ascii="Times New Roman" w:eastAsia="Times New Roman" w:hAnsi="Times New Roman"/>
          <w:w w:val="105"/>
          <w:sz w:val="28"/>
          <w:szCs w:val="28"/>
          <w:lang w:val="en-US"/>
        </w:rPr>
        <w:t>оксидов</w:t>
      </w:r>
      <w:proofErr w:type="spellEnd"/>
      <w:r w:rsidRPr="00C90C33">
        <w:rPr>
          <w:rFonts w:ascii="Times New Roman" w:eastAsia="Times New Roman" w:hAnsi="Times New Roman"/>
          <w:w w:val="105"/>
          <w:sz w:val="28"/>
          <w:szCs w:val="28"/>
        </w:rPr>
        <w:t>- (задание №9) – 77 %;</w:t>
      </w:r>
    </w:p>
    <w:p w:rsidR="00C308F4" w:rsidRDefault="00C308F4" w:rsidP="00C308F4">
      <w:pPr>
        <w:pStyle w:val="a6"/>
        <w:numPr>
          <w:ilvl w:val="0"/>
          <w:numId w:val="13"/>
        </w:numPr>
        <w:spacing w:line="360" w:lineRule="auto"/>
        <w:ind w:left="1418" w:hanging="425"/>
        <w:jc w:val="both"/>
        <w:rPr>
          <w:rFonts w:ascii="Times New Roman" w:eastAsia="Times New Roman" w:hAnsi="Times New Roman"/>
          <w:w w:val="105"/>
          <w:sz w:val="28"/>
          <w:szCs w:val="28"/>
        </w:rPr>
      </w:pPr>
      <w:r w:rsidRPr="00C90C33">
        <w:rPr>
          <w:rFonts w:ascii="Times New Roman" w:eastAsia="Times New Roman" w:hAnsi="Times New Roman"/>
          <w:w w:val="105"/>
          <w:sz w:val="28"/>
          <w:szCs w:val="28"/>
        </w:rPr>
        <w:t xml:space="preserve">Определение характера среды раствора кислот </w:t>
      </w:r>
      <w:r>
        <w:rPr>
          <w:rFonts w:ascii="Times New Roman" w:eastAsia="Times New Roman" w:hAnsi="Times New Roman"/>
          <w:w w:val="105"/>
          <w:sz w:val="28"/>
          <w:szCs w:val="28"/>
        </w:rPr>
        <w:t>и щелочей (задание №17) – 58 %;</w:t>
      </w:r>
    </w:p>
    <w:p w:rsidR="00C308F4" w:rsidRPr="00C90C33" w:rsidRDefault="00C308F4" w:rsidP="00C308F4">
      <w:pPr>
        <w:pStyle w:val="a6"/>
        <w:numPr>
          <w:ilvl w:val="0"/>
          <w:numId w:val="13"/>
        </w:numPr>
        <w:spacing w:line="360" w:lineRule="auto"/>
        <w:ind w:left="1418" w:hanging="425"/>
        <w:jc w:val="both"/>
        <w:rPr>
          <w:rFonts w:ascii="Times New Roman" w:eastAsia="Times New Roman" w:hAnsi="Times New Roman"/>
          <w:w w:val="105"/>
          <w:sz w:val="28"/>
          <w:szCs w:val="28"/>
        </w:rPr>
      </w:pPr>
      <w:r w:rsidRPr="00C90C33">
        <w:rPr>
          <w:rFonts w:ascii="Times New Roman" w:eastAsia="Times New Roman" w:hAnsi="Times New Roman"/>
          <w:w w:val="105"/>
          <w:sz w:val="28"/>
          <w:szCs w:val="28"/>
        </w:rPr>
        <w:t>Химические свойства простых и сложных</w:t>
      </w:r>
      <w:r w:rsidRPr="00C90C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>неорганических веществ (задание №10) -77%</w:t>
      </w:r>
      <w:r>
        <w:rPr>
          <w:rFonts w:ascii="Times New Roman" w:eastAsia="Times New Roman" w:hAnsi="Times New Roman"/>
          <w:w w:val="105"/>
          <w:sz w:val="28"/>
          <w:szCs w:val="28"/>
        </w:rPr>
        <w:t>.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 xml:space="preserve"> </w:t>
      </w:r>
    </w:p>
    <w:p w:rsidR="00C308F4" w:rsidRPr="00750EDB" w:rsidRDefault="00C308F4" w:rsidP="00C308F4">
      <w:pPr>
        <w:numPr>
          <w:ilvl w:val="0"/>
          <w:numId w:val="31"/>
        </w:numPr>
        <w:spacing w:line="360" w:lineRule="auto"/>
        <w:jc w:val="both"/>
        <w:rPr>
          <w:rFonts w:eastAsia="Times New Roman"/>
          <w:sz w:val="28"/>
          <w:szCs w:val="28"/>
          <w:u w:val="single"/>
        </w:rPr>
      </w:pPr>
      <w:r w:rsidRPr="00750EDB">
        <w:rPr>
          <w:rFonts w:eastAsia="Times New Roman"/>
          <w:sz w:val="28"/>
          <w:szCs w:val="28"/>
          <w:u w:val="single"/>
        </w:rPr>
        <w:t xml:space="preserve">задания </w:t>
      </w:r>
      <w:r>
        <w:rPr>
          <w:rFonts w:eastAsia="Times New Roman"/>
          <w:sz w:val="28"/>
          <w:szCs w:val="28"/>
          <w:u w:val="single"/>
        </w:rPr>
        <w:t xml:space="preserve">базового уровня </w:t>
      </w:r>
      <w:r w:rsidRPr="00750EDB">
        <w:rPr>
          <w:rFonts w:eastAsia="Times New Roman"/>
          <w:sz w:val="28"/>
          <w:szCs w:val="28"/>
          <w:u w:val="single"/>
        </w:rPr>
        <w:t>с наибольшим процентом выполнения:</w:t>
      </w:r>
    </w:p>
    <w:p w:rsidR="00C308F4" w:rsidRDefault="00C308F4" w:rsidP="00C308F4">
      <w:pPr>
        <w:pStyle w:val="a6"/>
        <w:numPr>
          <w:ilvl w:val="0"/>
          <w:numId w:val="13"/>
        </w:numPr>
        <w:spacing w:line="360" w:lineRule="auto"/>
        <w:ind w:left="1418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750EDB">
        <w:rPr>
          <w:rFonts w:ascii="Times New Roman" w:eastAsia="Times New Roman" w:hAnsi="Times New Roman"/>
          <w:w w:val="105"/>
          <w:sz w:val="28"/>
          <w:szCs w:val="28"/>
        </w:rPr>
        <w:lastRenderedPageBreak/>
        <w:t>Закономерности изменения свойств элементов в связи с положением в Периодической системе химических</w:t>
      </w:r>
      <w:r w:rsidRPr="00750E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0EDB">
        <w:rPr>
          <w:rFonts w:ascii="Times New Roman" w:eastAsia="Times New Roman" w:hAnsi="Times New Roman"/>
          <w:w w:val="105"/>
          <w:sz w:val="28"/>
          <w:szCs w:val="28"/>
        </w:rPr>
        <w:t>элементов</w:t>
      </w:r>
      <w:r w:rsidRPr="00750EDB">
        <w:rPr>
          <w:rFonts w:ascii="Times New Roman" w:eastAsia="Times New Roman" w:hAnsi="Times New Roman"/>
          <w:sz w:val="28"/>
          <w:szCs w:val="28"/>
        </w:rPr>
        <w:t xml:space="preserve"> (задание № 3) – 96 %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308F4" w:rsidRPr="00C90C33" w:rsidRDefault="00C308F4" w:rsidP="00C308F4">
      <w:pPr>
        <w:pStyle w:val="a6"/>
        <w:numPr>
          <w:ilvl w:val="0"/>
          <w:numId w:val="13"/>
        </w:numPr>
        <w:spacing w:line="360" w:lineRule="auto"/>
        <w:ind w:left="1418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90C33">
        <w:rPr>
          <w:rFonts w:ascii="Times New Roman" w:eastAsia="Times New Roman" w:hAnsi="Times New Roman"/>
          <w:w w:val="105"/>
          <w:sz w:val="28"/>
          <w:szCs w:val="28"/>
        </w:rPr>
        <w:t>Классификация химических веществ по различным признакам</w:t>
      </w:r>
      <w:r w:rsidRPr="00C90C33">
        <w:rPr>
          <w:rFonts w:ascii="Times New Roman" w:eastAsia="Times New Roman" w:hAnsi="Times New Roman"/>
          <w:sz w:val="28"/>
          <w:szCs w:val="28"/>
        </w:rPr>
        <w:t xml:space="preserve"> (задание №11) - 100%</w:t>
      </w:r>
    </w:p>
    <w:p w:rsidR="00C308F4" w:rsidRPr="00C90C33" w:rsidRDefault="00C308F4" w:rsidP="00C308F4">
      <w:pPr>
        <w:pStyle w:val="a6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4968">
        <w:rPr>
          <w:rFonts w:ascii="Times New Roman" w:eastAsia="Times New Roman" w:hAnsi="Times New Roman"/>
          <w:sz w:val="28"/>
          <w:szCs w:val="28"/>
          <w:u w:val="single"/>
        </w:rPr>
        <w:t xml:space="preserve">задания повышенного и высокого уровня с </w:t>
      </w:r>
      <w:r>
        <w:rPr>
          <w:rFonts w:ascii="Times New Roman" w:eastAsia="Times New Roman" w:hAnsi="Times New Roman"/>
          <w:sz w:val="28"/>
          <w:szCs w:val="28"/>
          <w:u w:val="single"/>
        </w:rPr>
        <w:t>наибольшим</w:t>
      </w:r>
      <w:r w:rsidRPr="000B4968">
        <w:rPr>
          <w:rFonts w:ascii="Times New Roman" w:eastAsia="Times New Roman" w:hAnsi="Times New Roman"/>
          <w:sz w:val="28"/>
          <w:szCs w:val="28"/>
          <w:u w:val="single"/>
        </w:rPr>
        <w:t xml:space="preserve"> процентом выполнения</w:t>
      </w:r>
      <w:r w:rsidRPr="00750EDB">
        <w:rPr>
          <w:rFonts w:ascii="Times New Roman" w:eastAsia="Times New Roman" w:hAnsi="Times New Roman"/>
          <w:w w:val="105"/>
          <w:sz w:val="28"/>
          <w:szCs w:val="28"/>
        </w:rPr>
        <w:t xml:space="preserve"> </w:t>
      </w:r>
    </w:p>
    <w:p w:rsidR="00C308F4" w:rsidRDefault="00C308F4" w:rsidP="00C308F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0EDB">
        <w:rPr>
          <w:rFonts w:ascii="Times New Roman" w:eastAsia="Times New Roman" w:hAnsi="Times New Roman"/>
          <w:w w:val="105"/>
          <w:sz w:val="28"/>
          <w:szCs w:val="28"/>
        </w:rPr>
        <w:t>Валентность. Степень окисления</w:t>
      </w:r>
      <w:r w:rsidRPr="00750EDB">
        <w:rPr>
          <w:rFonts w:ascii="Times New Roman" w:eastAsia="Times New Roman" w:hAnsi="Times New Roman"/>
          <w:sz w:val="28"/>
          <w:szCs w:val="28"/>
        </w:rPr>
        <w:t xml:space="preserve"> (задание №</w:t>
      </w:r>
      <w:r w:rsidRPr="00C90C33">
        <w:rPr>
          <w:rFonts w:ascii="Times New Roman" w:eastAsia="Times New Roman" w:hAnsi="Times New Roman"/>
          <w:sz w:val="28"/>
          <w:szCs w:val="28"/>
        </w:rPr>
        <w:t>4</w:t>
      </w:r>
      <w:r w:rsidRPr="00750EDB">
        <w:rPr>
          <w:rFonts w:ascii="Times New Roman" w:eastAsia="Times New Roman" w:hAnsi="Times New Roman"/>
          <w:sz w:val="28"/>
          <w:szCs w:val="28"/>
        </w:rPr>
        <w:t>) -</w:t>
      </w:r>
      <w:r>
        <w:rPr>
          <w:rFonts w:ascii="Times New Roman" w:eastAsia="Times New Roman" w:hAnsi="Times New Roman"/>
          <w:sz w:val="28"/>
          <w:szCs w:val="28"/>
        </w:rPr>
        <w:t>92</w:t>
      </w:r>
      <w:r w:rsidRPr="00750EDB">
        <w:rPr>
          <w:rFonts w:ascii="Times New Roman" w:eastAsia="Times New Roman" w:hAnsi="Times New Roman"/>
          <w:sz w:val="28"/>
          <w:szCs w:val="28"/>
        </w:rPr>
        <w:t>%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308F4" w:rsidRDefault="00C308F4" w:rsidP="00C308F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90C33">
        <w:rPr>
          <w:rFonts w:ascii="Times New Roman" w:eastAsia="Times New Roman" w:hAnsi="Times New Roman"/>
          <w:w w:val="105"/>
          <w:sz w:val="28"/>
          <w:szCs w:val="28"/>
        </w:rPr>
        <w:t>Окислительно</w:t>
      </w:r>
      <w:proofErr w:type="spellEnd"/>
      <w:r w:rsidRPr="00C90C33">
        <w:rPr>
          <w:rFonts w:ascii="Times New Roman" w:eastAsia="Times New Roman" w:hAnsi="Times New Roman"/>
          <w:w w:val="105"/>
          <w:sz w:val="28"/>
          <w:szCs w:val="28"/>
        </w:rPr>
        <w:t>-восстановительные реакции (задание</w:t>
      </w:r>
      <w:r>
        <w:rPr>
          <w:rFonts w:ascii="Times New Roman" w:eastAsia="Times New Roman" w:hAnsi="Times New Roman"/>
          <w:w w:val="105"/>
          <w:sz w:val="28"/>
          <w:szCs w:val="28"/>
        </w:rPr>
        <w:t xml:space="preserve"> 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>№20)-85%</w:t>
      </w:r>
      <w:r>
        <w:rPr>
          <w:rFonts w:ascii="Times New Roman" w:eastAsia="Times New Roman" w:hAnsi="Times New Roman"/>
          <w:w w:val="105"/>
          <w:sz w:val="28"/>
          <w:szCs w:val="28"/>
        </w:rPr>
        <w:t>;</w:t>
      </w:r>
    </w:p>
    <w:p w:rsidR="00C308F4" w:rsidRDefault="00C308F4" w:rsidP="00C308F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0C33">
        <w:rPr>
          <w:rFonts w:ascii="Times New Roman" w:eastAsia="Times New Roman" w:hAnsi="Times New Roman"/>
          <w:w w:val="105"/>
          <w:sz w:val="28"/>
          <w:szCs w:val="28"/>
        </w:rPr>
        <w:t>Решение экспериментальных задач по теме</w:t>
      </w:r>
      <w:r w:rsidRPr="00C90C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 xml:space="preserve">«Неметаллы </w:t>
      </w:r>
      <w:r w:rsidRPr="00C90C33">
        <w:rPr>
          <w:rFonts w:ascii="Times New Roman" w:eastAsia="Times New Roman" w:hAnsi="Times New Roman"/>
          <w:w w:val="105"/>
          <w:sz w:val="28"/>
          <w:szCs w:val="28"/>
          <w:lang w:val="en-US"/>
        </w:rPr>
        <w:t>IV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>–</w:t>
      </w:r>
      <w:r w:rsidRPr="00C90C33">
        <w:rPr>
          <w:rFonts w:ascii="Times New Roman" w:eastAsia="Times New Roman" w:hAnsi="Times New Roman"/>
          <w:w w:val="105"/>
          <w:sz w:val="28"/>
          <w:szCs w:val="28"/>
          <w:lang w:val="en-US"/>
        </w:rPr>
        <w:t>VII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 xml:space="preserve"> групп и их</w:t>
      </w:r>
      <w:r w:rsidRPr="00C90C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>соединений»; «Мета</w:t>
      </w:r>
      <w:r>
        <w:rPr>
          <w:rFonts w:ascii="Times New Roman" w:eastAsia="Times New Roman" w:hAnsi="Times New Roman"/>
          <w:w w:val="105"/>
          <w:sz w:val="28"/>
          <w:szCs w:val="28"/>
        </w:rPr>
        <w:t>ллы и их соединения» (задание №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>23)-100%</w:t>
      </w:r>
      <w:r>
        <w:rPr>
          <w:rFonts w:ascii="Times New Roman" w:eastAsia="Times New Roman" w:hAnsi="Times New Roman"/>
          <w:w w:val="105"/>
          <w:sz w:val="28"/>
          <w:szCs w:val="28"/>
        </w:rPr>
        <w:t>;</w:t>
      </w:r>
    </w:p>
    <w:p w:rsidR="00C308F4" w:rsidRPr="00C90C33" w:rsidRDefault="00C308F4" w:rsidP="00C308F4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0C33">
        <w:rPr>
          <w:rFonts w:ascii="Times New Roman" w:eastAsia="Times New Roman" w:hAnsi="Times New Roman"/>
          <w:w w:val="105"/>
          <w:sz w:val="28"/>
          <w:szCs w:val="28"/>
        </w:rPr>
        <w:t>Правила безопасной работы в школьной</w:t>
      </w:r>
      <w:r w:rsidRPr="00C90C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>лаборатории. Лабораторная посуда и</w:t>
      </w:r>
      <w:r w:rsidRPr="00C90C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>оборудование (задание</w:t>
      </w:r>
      <w:r>
        <w:rPr>
          <w:rFonts w:ascii="Times New Roman" w:eastAsia="Times New Roman" w:hAnsi="Times New Roman"/>
          <w:w w:val="105"/>
          <w:sz w:val="28"/>
          <w:szCs w:val="28"/>
        </w:rPr>
        <w:t xml:space="preserve"> №</w:t>
      </w:r>
      <w:r w:rsidRPr="00C90C33">
        <w:rPr>
          <w:rFonts w:ascii="Times New Roman" w:eastAsia="Times New Roman" w:hAnsi="Times New Roman"/>
          <w:w w:val="105"/>
          <w:sz w:val="28"/>
          <w:szCs w:val="28"/>
        </w:rPr>
        <w:t>24)-100%</w:t>
      </w:r>
      <w:r>
        <w:rPr>
          <w:rFonts w:ascii="Times New Roman" w:eastAsia="Times New Roman" w:hAnsi="Times New Roman"/>
          <w:w w:val="105"/>
          <w:sz w:val="28"/>
          <w:szCs w:val="28"/>
        </w:rPr>
        <w:t>.</w:t>
      </w:r>
    </w:p>
    <w:p w:rsidR="00C308F4" w:rsidRPr="00962AE9" w:rsidRDefault="00C308F4" w:rsidP="00C308F4">
      <w:pPr>
        <w:pStyle w:val="3"/>
        <w:numPr>
          <w:ilvl w:val="2"/>
          <w:numId w:val="29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62AE9">
        <w:rPr>
          <w:rFonts w:ascii="Times New Roman" w:hAnsi="Times New Roman"/>
          <w:b w:val="0"/>
          <w:color w:val="000000"/>
          <w:sz w:val="28"/>
          <w:szCs w:val="28"/>
        </w:rPr>
        <w:t>Содержательный анализ выполнения заданий КИМ ОГЭ</w:t>
      </w:r>
    </w:p>
    <w:p w:rsidR="00C308F4" w:rsidRPr="00750EDB" w:rsidRDefault="00C308F4" w:rsidP="00C308F4">
      <w:pPr>
        <w:spacing w:line="360" w:lineRule="auto"/>
        <w:ind w:firstLine="708"/>
        <w:jc w:val="both"/>
        <w:rPr>
          <w:sz w:val="28"/>
          <w:szCs w:val="28"/>
        </w:rPr>
      </w:pPr>
      <w:r w:rsidRPr="00962AE9">
        <w:rPr>
          <w:sz w:val="28"/>
          <w:szCs w:val="28"/>
        </w:rPr>
        <w:t xml:space="preserve">Как видно из </w:t>
      </w:r>
      <w:proofErr w:type="spellStart"/>
      <w:r w:rsidRPr="00962AE9">
        <w:rPr>
          <w:sz w:val="28"/>
          <w:szCs w:val="28"/>
        </w:rPr>
        <w:t>приведенной</w:t>
      </w:r>
      <w:proofErr w:type="spellEnd"/>
      <w:r w:rsidRPr="00962AE9">
        <w:rPr>
          <w:sz w:val="28"/>
          <w:szCs w:val="28"/>
        </w:rPr>
        <w:t xml:space="preserve"> таблицы наибольшее затруднение на базовом уровне сложности</w:t>
      </w:r>
      <w:r w:rsidRPr="00750EDB">
        <w:rPr>
          <w:sz w:val="28"/>
          <w:szCs w:val="28"/>
        </w:rPr>
        <w:t xml:space="preserve"> вызвали зад</w:t>
      </w:r>
      <w:r>
        <w:rPr>
          <w:sz w:val="28"/>
          <w:szCs w:val="28"/>
        </w:rPr>
        <w:t xml:space="preserve">ания №13 (38,4% </w:t>
      </w:r>
      <w:proofErr w:type="gramStart"/>
      <w:r>
        <w:rPr>
          <w:sz w:val="28"/>
          <w:szCs w:val="28"/>
        </w:rPr>
        <w:t>справившихся</w:t>
      </w:r>
      <w:proofErr w:type="gramEnd"/>
      <w:r>
        <w:rPr>
          <w:sz w:val="28"/>
          <w:szCs w:val="28"/>
        </w:rPr>
        <w:t xml:space="preserve">), №16 (31%) и </w:t>
      </w:r>
      <w:r w:rsidRPr="00750EDB">
        <w:rPr>
          <w:sz w:val="28"/>
          <w:szCs w:val="28"/>
        </w:rPr>
        <w:t>№14 (58% справившихся). Наиболее</w:t>
      </w:r>
      <w:r w:rsidRPr="00750EDB">
        <w:rPr>
          <w:sz w:val="28"/>
          <w:szCs w:val="28"/>
          <w:u w:val="single"/>
        </w:rPr>
        <w:t xml:space="preserve"> успешно</w:t>
      </w:r>
      <w:r w:rsidRPr="00750EDB">
        <w:rPr>
          <w:sz w:val="28"/>
          <w:szCs w:val="28"/>
        </w:rPr>
        <w:t xml:space="preserve"> выполненными заданиями на базовом уровне сложности являются №3-96%, № 11-100%.</w:t>
      </w:r>
    </w:p>
    <w:p w:rsidR="00C308F4" w:rsidRPr="00750EDB" w:rsidRDefault="00C308F4" w:rsidP="00C308F4">
      <w:pPr>
        <w:spacing w:line="360" w:lineRule="auto"/>
        <w:ind w:firstLine="708"/>
        <w:jc w:val="both"/>
        <w:rPr>
          <w:sz w:val="28"/>
          <w:szCs w:val="28"/>
        </w:rPr>
      </w:pPr>
      <w:r w:rsidRPr="00962AE9">
        <w:rPr>
          <w:iCs/>
          <w:sz w:val="28"/>
          <w:szCs w:val="28"/>
        </w:rPr>
        <w:t xml:space="preserve">Недостаточно </w:t>
      </w:r>
      <w:r w:rsidRPr="00750EDB">
        <w:rPr>
          <w:iCs/>
          <w:sz w:val="28"/>
          <w:szCs w:val="28"/>
        </w:rPr>
        <w:t xml:space="preserve">усвоенные элементы содержания в заданиях повышенного и высокого уровня сложности </w:t>
      </w:r>
      <w:r w:rsidRPr="00750EDB">
        <w:rPr>
          <w:sz w:val="28"/>
          <w:szCs w:val="28"/>
        </w:rPr>
        <w:t xml:space="preserve">№22 на </w:t>
      </w:r>
      <w:r w:rsidRPr="00750EDB">
        <w:rPr>
          <w:rFonts w:eastAsia="Times New Roman"/>
          <w:w w:val="105"/>
          <w:sz w:val="28"/>
          <w:szCs w:val="28"/>
          <w:lang w:eastAsia="en-US"/>
        </w:rPr>
        <w:t>вычисление количества вещества, массы</w:t>
      </w:r>
      <w:r w:rsidRPr="00750EDB">
        <w:rPr>
          <w:rFonts w:eastAsia="Times New Roman"/>
          <w:sz w:val="28"/>
          <w:szCs w:val="28"/>
          <w:lang w:eastAsia="en-US"/>
        </w:rPr>
        <w:t xml:space="preserve"> </w:t>
      </w:r>
      <w:r w:rsidRPr="00750EDB">
        <w:rPr>
          <w:rFonts w:eastAsia="Times New Roman"/>
          <w:w w:val="105"/>
          <w:sz w:val="28"/>
          <w:szCs w:val="28"/>
          <w:lang w:eastAsia="en-US"/>
        </w:rPr>
        <w:t>или объёма вещества по количеству</w:t>
      </w:r>
      <w:r w:rsidRPr="00750EDB">
        <w:rPr>
          <w:rFonts w:eastAsia="Times New Roman"/>
          <w:sz w:val="28"/>
          <w:szCs w:val="28"/>
          <w:lang w:eastAsia="en-US"/>
        </w:rPr>
        <w:t xml:space="preserve"> </w:t>
      </w:r>
      <w:r w:rsidRPr="00750EDB">
        <w:rPr>
          <w:rFonts w:eastAsia="Times New Roman"/>
          <w:w w:val="105"/>
          <w:sz w:val="28"/>
          <w:szCs w:val="28"/>
          <w:lang w:eastAsia="en-US"/>
        </w:rPr>
        <w:t>вещества, массе или объёму одного из</w:t>
      </w:r>
      <w:r w:rsidRPr="00750EDB">
        <w:rPr>
          <w:rFonts w:eastAsia="Times New Roman"/>
          <w:sz w:val="28"/>
          <w:szCs w:val="28"/>
          <w:lang w:eastAsia="en-US"/>
        </w:rPr>
        <w:t xml:space="preserve"> </w:t>
      </w:r>
      <w:r w:rsidRPr="00750EDB">
        <w:rPr>
          <w:rFonts w:eastAsia="Times New Roman"/>
          <w:w w:val="105"/>
          <w:sz w:val="28"/>
          <w:szCs w:val="28"/>
          <w:lang w:eastAsia="en-US"/>
        </w:rPr>
        <w:t xml:space="preserve">реагентов или продуктов реакции </w:t>
      </w:r>
      <w:r w:rsidRPr="00750EDB">
        <w:rPr>
          <w:sz w:val="28"/>
          <w:szCs w:val="28"/>
        </w:rPr>
        <w:t xml:space="preserve">(61,5% справившихся), №17 (58% справившихся) данные задания на умение определять характер среды неорганической химии. </w:t>
      </w:r>
    </w:p>
    <w:p w:rsidR="00C308F4" w:rsidRPr="00750EDB" w:rsidRDefault="00C308F4" w:rsidP="00C308F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50EDB">
        <w:rPr>
          <w:sz w:val="28"/>
          <w:szCs w:val="28"/>
        </w:rPr>
        <w:t>Наиболее сложным для выполнения ока</w:t>
      </w:r>
      <w:r>
        <w:rPr>
          <w:sz w:val="28"/>
          <w:szCs w:val="28"/>
        </w:rPr>
        <w:t>залось задание 16 (2023 год- 20</w:t>
      </w:r>
      <w:r w:rsidRPr="00750EDB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750EDB">
        <w:rPr>
          <w:sz w:val="28"/>
          <w:szCs w:val="28"/>
        </w:rPr>
        <w:t>2024 год- 31%</w:t>
      </w:r>
      <w:r>
        <w:rPr>
          <w:sz w:val="28"/>
          <w:szCs w:val="28"/>
        </w:rPr>
        <w:t xml:space="preserve"> </w:t>
      </w:r>
      <w:r w:rsidRPr="00750EDB">
        <w:rPr>
          <w:sz w:val="28"/>
          <w:szCs w:val="28"/>
        </w:rPr>
        <w:t>,это на 10%  больше выполняемость задания),</w:t>
      </w:r>
      <w:r>
        <w:rPr>
          <w:sz w:val="28"/>
          <w:szCs w:val="28"/>
        </w:rPr>
        <w:t xml:space="preserve"> </w:t>
      </w:r>
      <w:r w:rsidRPr="00750EDB">
        <w:rPr>
          <w:sz w:val="28"/>
          <w:szCs w:val="28"/>
        </w:rPr>
        <w:t xml:space="preserve">данное задание  требовало от школьников продемонстрировать использование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 (Умение проводить опыты /распознавать опытным </w:t>
      </w:r>
      <w:r w:rsidRPr="00750EDB">
        <w:rPr>
          <w:sz w:val="28"/>
          <w:szCs w:val="28"/>
        </w:rPr>
        <w:lastRenderedPageBreak/>
        <w:t>путём растворы кислот и щелочей по изменению окраски индикатора, кислоты</w:t>
      </w:r>
      <w:proofErr w:type="gramEnd"/>
      <w:r w:rsidRPr="00750EDB">
        <w:rPr>
          <w:sz w:val="28"/>
          <w:szCs w:val="28"/>
        </w:rPr>
        <w:t>, щёлочи и соли по наличию в их растворах хлори</w:t>
      </w:r>
      <w:proofErr w:type="gramStart"/>
      <w:r w:rsidRPr="00750EDB">
        <w:rPr>
          <w:sz w:val="28"/>
          <w:szCs w:val="28"/>
        </w:rPr>
        <w:t>д-</w:t>
      </w:r>
      <w:proofErr w:type="gramEnd"/>
      <w:r w:rsidRPr="00750EDB">
        <w:rPr>
          <w:sz w:val="28"/>
          <w:szCs w:val="28"/>
        </w:rPr>
        <w:t xml:space="preserve">, сульфат, карбонат-ионов и иона аммония). Для качественного выполнения такого задания необходимы глубокие знания и понимание сути химических процессов, умение проводить «мысленный» эксперимент. </w:t>
      </w:r>
    </w:p>
    <w:p w:rsidR="00C308F4" w:rsidRPr="00750EDB" w:rsidRDefault="00C308F4" w:rsidP="00C308F4">
      <w:pPr>
        <w:spacing w:line="360" w:lineRule="auto"/>
        <w:ind w:firstLine="708"/>
        <w:jc w:val="both"/>
        <w:rPr>
          <w:sz w:val="28"/>
          <w:szCs w:val="28"/>
        </w:rPr>
      </w:pPr>
      <w:r w:rsidRPr="00750EDB">
        <w:rPr>
          <w:sz w:val="28"/>
          <w:szCs w:val="28"/>
        </w:rPr>
        <w:t>Наиболее успешно выполненными заданиями на повышенном уровне сложности являются №4 (92% справившихся) - определение валентности веществ.</w:t>
      </w:r>
    </w:p>
    <w:p w:rsidR="00C308F4" w:rsidRPr="00750EDB" w:rsidRDefault="00C308F4" w:rsidP="00C308F4">
      <w:pPr>
        <w:spacing w:line="360" w:lineRule="auto"/>
        <w:ind w:firstLine="708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Часть 2 включает 5 заданий с развёрнутым ответом: три задания этой части (20, 21, 22) подразумевают только запись развёрнутого ответа, а два задания (23 и 24) – предполагают выполнение реального химического эксперимента и оформление его результатов. В отличие от заданий части 1 задания высокого уровня сложности предусматривают комбинированную проверку усвоения нескольких (двух и более) элементов содержания, которые могут относиться к различным </w:t>
      </w:r>
      <w:r>
        <w:rPr>
          <w:sz w:val="28"/>
          <w:szCs w:val="28"/>
        </w:rPr>
        <w:t xml:space="preserve">содержательным блокам, например </w:t>
      </w:r>
      <w:r w:rsidRPr="00750EDB">
        <w:rPr>
          <w:sz w:val="28"/>
          <w:szCs w:val="28"/>
        </w:rPr>
        <w:t>«Химическая реакция» и «Методы познания веществ и химических явлений». Школьники должны продемонстрировать умение осуществлять последовательное выполнение нескольких взаимосвязанных действий, выявлять причинно-следственные связи между элементами содержания, формулирования ответа в определённой логике и с аргументацией отдельных положений. Выполнение заданий с развёрнутым ответом требует особого внимания к оформлению ответа на вопросы, сформулированные в условии. Важно отметить, что выполнение заданий с развёрнутым ответом требует от выпускника основной школы обдумывания многих вопросов, умений применять знания в незнакомой ситуации, анализировать условия проведения реакций и прогнозировать вероятность образования того или иного продукта реакции, самостоятельно выстраивать ход решения задачи и т.п. Задания этой части проверяют усвоение учащимися следующих элементов содержания, относящихся к общей и неорганической химии: «</w:t>
      </w:r>
      <w:proofErr w:type="spellStart"/>
      <w:r w:rsidRPr="00750EDB">
        <w:rPr>
          <w:sz w:val="28"/>
          <w:szCs w:val="28"/>
        </w:rPr>
        <w:t>окислительно</w:t>
      </w:r>
      <w:proofErr w:type="spellEnd"/>
      <w:r w:rsidRPr="00750EDB">
        <w:rPr>
          <w:sz w:val="28"/>
          <w:szCs w:val="28"/>
        </w:rPr>
        <w:t xml:space="preserve">-восстановительные реакции», «способы получения неорганических веществ», «химические свойства различных классов неорганических соединений», </w:t>
      </w:r>
      <w:r w:rsidRPr="00750EDB">
        <w:rPr>
          <w:sz w:val="28"/>
          <w:szCs w:val="28"/>
        </w:rPr>
        <w:lastRenderedPageBreak/>
        <w:t>«генетическая взаимосвязь неорганических веществ различных классов», «реакц</w:t>
      </w:r>
      <w:proofErr w:type="gramStart"/>
      <w:r w:rsidRPr="00750EDB">
        <w:rPr>
          <w:sz w:val="28"/>
          <w:szCs w:val="28"/>
        </w:rPr>
        <w:t>ии ио</w:t>
      </w:r>
      <w:proofErr w:type="gramEnd"/>
      <w:r w:rsidRPr="00750EDB">
        <w:rPr>
          <w:sz w:val="28"/>
          <w:szCs w:val="28"/>
        </w:rPr>
        <w:t xml:space="preserve">нного обмена», «количество вещества», «молярный объем» и «молярная масса вещества», «массовая доля растворенного вещества в растворе». Содержание этих заданий во многих случаях ориентирует учащихся на использование различных способов их выполнения. Тем самым выбранный способ выполнения задания в </w:t>
      </w:r>
      <w:proofErr w:type="spellStart"/>
      <w:r w:rsidRPr="00750EDB">
        <w:rPr>
          <w:sz w:val="28"/>
          <w:szCs w:val="28"/>
        </w:rPr>
        <w:t>определенной</w:t>
      </w:r>
      <w:proofErr w:type="spellEnd"/>
      <w:r w:rsidRPr="00750EDB">
        <w:rPr>
          <w:sz w:val="28"/>
          <w:szCs w:val="28"/>
        </w:rPr>
        <w:t xml:space="preserve"> степени может выступать в качестве показателя способности выпускника к творческой учебной деятельности</w:t>
      </w:r>
    </w:p>
    <w:p w:rsidR="00C308F4" w:rsidRPr="00750EDB" w:rsidRDefault="00C308F4" w:rsidP="00C308F4">
      <w:pPr>
        <w:spacing w:line="360" w:lineRule="auto"/>
        <w:ind w:firstLine="708"/>
        <w:jc w:val="both"/>
        <w:rPr>
          <w:rFonts w:eastAsia="Times New Roman"/>
          <w:w w:val="105"/>
          <w:sz w:val="28"/>
          <w:szCs w:val="28"/>
          <w:lang w:eastAsia="en-US"/>
        </w:rPr>
      </w:pPr>
      <w:r w:rsidRPr="00750EDB">
        <w:rPr>
          <w:sz w:val="28"/>
          <w:szCs w:val="28"/>
        </w:rPr>
        <w:t>Успешно обучающиеся справились с задани</w:t>
      </w:r>
      <w:r>
        <w:rPr>
          <w:sz w:val="28"/>
          <w:szCs w:val="28"/>
        </w:rPr>
        <w:t>ями №</w:t>
      </w:r>
      <w:r w:rsidRPr="00750EDB">
        <w:rPr>
          <w:sz w:val="28"/>
          <w:szCs w:val="28"/>
        </w:rPr>
        <w:t xml:space="preserve">23 и </w:t>
      </w:r>
      <w:r>
        <w:rPr>
          <w:sz w:val="28"/>
          <w:szCs w:val="28"/>
        </w:rPr>
        <w:t>№24 (100</w:t>
      </w:r>
      <w:r w:rsidRPr="00750EDB">
        <w:rPr>
          <w:sz w:val="28"/>
          <w:szCs w:val="28"/>
        </w:rPr>
        <w:t>% выполнения). Задание 24 предполагает проведение реального химического эксперимента, включающего два опыта, соответствующих уравнениям реакций, составленным при в</w:t>
      </w:r>
      <w:r>
        <w:rPr>
          <w:sz w:val="28"/>
          <w:szCs w:val="28"/>
        </w:rPr>
        <w:t xml:space="preserve">ыполнении задания 23. Задание №23 проверяет умение школьников </w:t>
      </w:r>
      <w:r w:rsidRPr="00750EDB">
        <w:rPr>
          <w:sz w:val="28"/>
          <w:szCs w:val="28"/>
        </w:rPr>
        <w:t xml:space="preserve">составлять уравнения химических реакций, понимать взаимосвязь между составом, строением и свойствами неорганических веществ. Задание №20 - 85% выполнения. При выполнении задания 20 необходимо на основании схемы реакции, представленной в его условии, составить электронный баланс и уравнение </w:t>
      </w:r>
      <w:proofErr w:type="spellStart"/>
      <w:r w:rsidRPr="00750EDB">
        <w:rPr>
          <w:sz w:val="28"/>
          <w:szCs w:val="28"/>
        </w:rPr>
        <w:t>окислительно</w:t>
      </w:r>
      <w:proofErr w:type="spellEnd"/>
      <w:r w:rsidRPr="00750EDB">
        <w:rPr>
          <w:sz w:val="28"/>
          <w:szCs w:val="28"/>
        </w:rPr>
        <w:t>-восстановительной реакции, определить окислитель и восстановитель. При выполнении задания обучающимися были допущены ошибки при определении степеней окисления элементов в соединении; составлении уравнений процессов окисления и восстановления; нахождении множителей, которые уравнивают число отданных и принятых электронов; расстановке коэффициентов в молекулярном уравнении; определении окислителя и восстановителя. Самым сложным во в</w:t>
      </w:r>
      <w:r>
        <w:rPr>
          <w:sz w:val="28"/>
          <w:szCs w:val="28"/>
        </w:rPr>
        <w:t>торой части оказалось задание №</w:t>
      </w:r>
      <w:r w:rsidRPr="00750EDB">
        <w:rPr>
          <w:sz w:val="28"/>
          <w:szCs w:val="28"/>
        </w:rPr>
        <w:t xml:space="preserve">22 - показатель решаемости – </w:t>
      </w:r>
      <w:r>
        <w:rPr>
          <w:sz w:val="28"/>
          <w:szCs w:val="28"/>
        </w:rPr>
        <w:t>61,5</w:t>
      </w:r>
      <w:r w:rsidRPr="00750EDB">
        <w:rPr>
          <w:sz w:val="28"/>
          <w:szCs w:val="28"/>
        </w:rPr>
        <w:t xml:space="preserve">%. Выполнение этого задания требует от школьников высокого уровня понимания взаимосвязи различных классов неорганических веществ, умения </w:t>
      </w:r>
      <w:r>
        <w:rPr>
          <w:rFonts w:eastAsia="Times New Roman"/>
          <w:w w:val="105"/>
          <w:sz w:val="28"/>
          <w:szCs w:val="28"/>
          <w:lang w:eastAsia="en-US"/>
        </w:rPr>
        <w:t xml:space="preserve">вычислять </w:t>
      </w:r>
      <w:r w:rsidRPr="00750EDB">
        <w:rPr>
          <w:rFonts w:eastAsia="Times New Roman"/>
          <w:w w:val="105"/>
          <w:sz w:val="28"/>
          <w:szCs w:val="28"/>
          <w:lang w:eastAsia="en-US"/>
        </w:rPr>
        <w:t>массовую долю растворённого</w:t>
      </w:r>
      <w:r w:rsidRPr="00750EDB">
        <w:rPr>
          <w:rFonts w:eastAsia="Times New Roman"/>
          <w:sz w:val="28"/>
          <w:szCs w:val="28"/>
          <w:lang w:eastAsia="en-US"/>
        </w:rPr>
        <w:t xml:space="preserve"> </w:t>
      </w:r>
      <w:r w:rsidRPr="00750EDB">
        <w:rPr>
          <w:rFonts w:eastAsia="Times New Roman"/>
          <w:w w:val="105"/>
          <w:sz w:val="28"/>
          <w:szCs w:val="28"/>
          <w:lang w:eastAsia="en-US"/>
        </w:rPr>
        <w:t>вещества в растворе.</w:t>
      </w:r>
    </w:p>
    <w:p w:rsidR="00C308F4" w:rsidRPr="00750EDB" w:rsidRDefault="00C308F4" w:rsidP="00C308F4">
      <w:pPr>
        <w:spacing w:line="360" w:lineRule="auto"/>
        <w:ind w:firstLine="708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Таким образом, анализ результатов ОГЭ показывает в целом хорошую подготовку большинства выпускников по химии. При анализе результатов выполнения экзаменационной работы также получена информация о возможных проблемах в химическом образовании учащихся основной школы. </w:t>
      </w:r>
      <w:r w:rsidRPr="00750EDB">
        <w:rPr>
          <w:sz w:val="28"/>
          <w:szCs w:val="28"/>
        </w:rPr>
        <w:lastRenderedPageBreak/>
        <w:t>Наиболее высокие результаты девятиклассники показали при выполнении заданий высокого уровня сложности на знание правил безопасной работы в школьной лаборатории, строение атома, химического вещества и химической связи, валентность и степень окисления, умение составлять уравнения химических реакций.</w:t>
      </w:r>
    </w:p>
    <w:p w:rsidR="00C308F4" w:rsidRPr="00962AE9" w:rsidRDefault="00C308F4" w:rsidP="00C308F4">
      <w:pPr>
        <w:pStyle w:val="3"/>
        <w:numPr>
          <w:ilvl w:val="2"/>
          <w:numId w:val="29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62AE9">
        <w:rPr>
          <w:rFonts w:ascii="Times New Roman" w:hAnsi="Times New Roman"/>
          <w:b w:val="0"/>
          <w:color w:val="000000"/>
          <w:sz w:val="28"/>
          <w:szCs w:val="28"/>
        </w:rPr>
        <w:t xml:space="preserve">Анализ </w:t>
      </w:r>
      <w:proofErr w:type="spellStart"/>
      <w:r w:rsidRPr="00962AE9">
        <w:rPr>
          <w:rFonts w:ascii="Times New Roman" w:hAnsi="Times New Roman"/>
          <w:b w:val="0"/>
          <w:color w:val="000000"/>
          <w:sz w:val="28"/>
          <w:szCs w:val="28"/>
        </w:rPr>
        <w:t>метапредметных</w:t>
      </w:r>
      <w:proofErr w:type="spellEnd"/>
      <w:r w:rsidRPr="00962AE9">
        <w:rPr>
          <w:rFonts w:ascii="Times New Roman" w:hAnsi="Times New Roman"/>
          <w:b w:val="0"/>
          <w:color w:val="000000"/>
          <w:sz w:val="28"/>
          <w:szCs w:val="28"/>
        </w:rPr>
        <w:t xml:space="preserve"> результатов обучения, повлиявших на выполнение заданий КИМ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Согласно </w:t>
      </w:r>
      <w:r w:rsidRPr="001D10F9">
        <w:rPr>
          <w:sz w:val="28"/>
          <w:szCs w:val="28"/>
        </w:rPr>
        <w:t xml:space="preserve">ФГОС </w:t>
      </w:r>
      <w:r>
        <w:rPr>
          <w:sz w:val="28"/>
          <w:szCs w:val="28"/>
        </w:rPr>
        <w:t>ООО</w:t>
      </w:r>
      <w:r w:rsidRPr="00750EDB">
        <w:rPr>
          <w:sz w:val="28"/>
          <w:szCs w:val="28"/>
        </w:rPr>
        <w:t xml:space="preserve">, должны быть достигнуты не только предметные, но и </w:t>
      </w:r>
      <w:proofErr w:type="spellStart"/>
      <w:r w:rsidRPr="00750EDB">
        <w:rPr>
          <w:sz w:val="28"/>
          <w:szCs w:val="28"/>
        </w:rPr>
        <w:t>метапредметные</w:t>
      </w:r>
      <w:proofErr w:type="spellEnd"/>
      <w:r w:rsidRPr="00750EDB">
        <w:rPr>
          <w:sz w:val="28"/>
          <w:szCs w:val="28"/>
        </w:rPr>
        <w:t xml:space="preserve"> результаты обучения, в том числе:</w:t>
      </w:r>
    </w:p>
    <w:p w:rsidR="00C308F4" w:rsidRDefault="00C308F4" w:rsidP="00C308F4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308F4" w:rsidRDefault="00C308F4" w:rsidP="00C308F4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AE9">
        <w:rPr>
          <w:sz w:val="28"/>
          <w:szCs w:val="28"/>
        </w:rPr>
        <w:t xml:space="preserve">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C308F4" w:rsidRPr="00962AE9" w:rsidRDefault="00C308F4" w:rsidP="00C308F4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AE9">
        <w:rPr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Достижение этих результатов влияет и на успешность освоения учебных предметов. Среди заданий </w:t>
      </w:r>
      <w:r>
        <w:rPr>
          <w:sz w:val="28"/>
          <w:szCs w:val="28"/>
        </w:rPr>
        <w:t>ОГЭ</w:t>
      </w:r>
      <w:r w:rsidRPr="00750EDB">
        <w:rPr>
          <w:sz w:val="28"/>
          <w:szCs w:val="28"/>
        </w:rPr>
        <w:t xml:space="preserve"> по химии базового, повышенного и высокого уровней были выделены некоторые, которые косвенно связаны с вышеперечисленными </w:t>
      </w:r>
      <w:proofErr w:type="spellStart"/>
      <w:r w:rsidRPr="00750EDB">
        <w:rPr>
          <w:sz w:val="28"/>
          <w:szCs w:val="28"/>
        </w:rPr>
        <w:t>метапредметными</w:t>
      </w:r>
      <w:proofErr w:type="spellEnd"/>
      <w:r w:rsidRPr="00750EDB">
        <w:rPr>
          <w:sz w:val="28"/>
          <w:szCs w:val="28"/>
        </w:rPr>
        <w:t xml:space="preserve"> результатами:</w:t>
      </w:r>
    </w:p>
    <w:p w:rsidR="00C308F4" w:rsidRPr="00BB0C0A" w:rsidRDefault="00C308F4" w:rsidP="00C308F4">
      <w:pPr>
        <w:pStyle w:val="a6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0C0A">
        <w:rPr>
          <w:rFonts w:ascii="Times New Roman" w:hAnsi="Times New Roman"/>
          <w:sz w:val="28"/>
          <w:szCs w:val="28"/>
        </w:rPr>
        <w:t xml:space="preserve">Низкий процент выполнения </w:t>
      </w:r>
      <w:proofErr w:type="spellStart"/>
      <w:r w:rsidRPr="00BB0C0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B0C0A">
        <w:rPr>
          <w:rFonts w:ascii="Times New Roman" w:hAnsi="Times New Roman"/>
          <w:sz w:val="28"/>
          <w:szCs w:val="28"/>
        </w:rPr>
        <w:t xml:space="preserve"> заданий базового уровня:</w:t>
      </w:r>
    </w:p>
    <w:p w:rsidR="00C308F4" w:rsidRDefault="00C308F4" w:rsidP="00C308F4">
      <w:pPr>
        <w:pStyle w:val="a6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0EDB">
        <w:rPr>
          <w:rFonts w:ascii="Times New Roman" w:eastAsia="Times New Roman" w:hAnsi="Times New Roman"/>
          <w:w w:val="105"/>
          <w:sz w:val="28"/>
          <w:szCs w:val="28"/>
        </w:rPr>
        <w:t>Правила</w:t>
      </w:r>
      <w:r>
        <w:rPr>
          <w:rFonts w:ascii="Times New Roman" w:eastAsia="Times New Roman" w:hAnsi="Times New Roman"/>
          <w:w w:val="105"/>
          <w:sz w:val="28"/>
          <w:szCs w:val="28"/>
        </w:rPr>
        <w:t xml:space="preserve"> безопасности работы в школьной </w:t>
      </w:r>
      <w:r w:rsidRPr="00750EDB">
        <w:rPr>
          <w:rFonts w:ascii="Times New Roman" w:eastAsia="Times New Roman" w:hAnsi="Times New Roman"/>
          <w:w w:val="105"/>
          <w:sz w:val="28"/>
          <w:szCs w:val="28"/>
        </w:rPr>
        <w:t>лаборатории</w:t>
      </w:r>
      <w:r>
        <w:rPr>
          <w:rFonts w:ascii="Times New Roman" w:eastAsia="Times New Roman" w:hAnsi="Times New Roman"/>
          <w:w w:val="105"/>
          <w:sz w:val="28"/>
          <w:szCs w:val="28"/>
        </w:rPr>
        <w:t xml:space="preserve"> </w:t>
      </w:r>
      <w:r w:rsidRPr="00750EDB">
        <w:rPr>
          <w:rFonts w:ascii="Times New Roman" w:eastAsia="Times New Roman" w:hAnsi="Times New Roman"/>
          <w:w w:val="105"/>
          <w:sz w:val="28"/>
          <w:szCs w:val="28"/>
        </w:rPr>
        <w:t>(задание</w:t>
      </w:r>
      <w:r>
        <w:rPr>
          <w:rFonts w:ascii="Times New Roman" w:eastAsia="Times New Roman" w:hAnsi="Times New Roman"/>
          <w:w w:val="105"/>
          <w:sz w:val="28"/>
          <w:szCs w:val="28"/>
        </w:rPr>
        <w:t xml:space="preserve"> </w:t>
      </w:r>
      <w:r w:rsidRPr="00750EDB">
        <w:rPr>
          <w:rFonts w:ascii="Times New Roman" w:eastAsia="Times New Roman" w:hAnsi="Times New Roman"/>
          <w:w w:val="105"/>
          <w:sz w:val="28"/>
          <w:szCs w:val="28"/>
        </w:rPr>
        <w:t>№16)-31%</w:t>
      </w:r>
      <w:r>
        <w:rPr>
          <w:rFonts w:ascii="Times New Roman" w:eastAsia="Times New Roman" w:hAnsi="Times New Roman"/>
          <w:w w:val="105"/>
          <w:sz w:val="28"/>
          <w:szCs w:val="28"/>
        </w:rPr>
        <w:t>;</w:t>
      </w:r>
    </w:p>
    <w:p w:rsidR="00C308F4" w:rsidRPr="00BB0C0A" w:rsidRDefault="00C308F4" w:rsidP="00C308F4">
      <w:pPr>
        <w:pStyle w:val="a6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C0A">
        <w:rPr>
          <w:rFonts w:ascii="Times New Roman" w:eastAsia="Times New Roman" w:hAnsi="Times New Roman"/>
          <w:w w:val="105"/>
          <w:sz w:val="28"/>
          <w:szCs w:val="28"/>
        </w:rPr>
        <w:t>Электролитическая диссоциация</w:t>
      </w:r>
      <w:r w:rsidRPr="00BB0C0A">
        <w:rPr>
          <w:rFonts w:ascii="Times New Roman" w:eastAsia="Times New Roman" w:hAnsi="Times New Roman"/>
          <w:color w:val="000000"/>
          <w:w w:val="105"/>
          <w:sz w:val="28"/>
          <w:szCs w:val="28"/>
        </w:rPr>
        <w:t xml:space="preserve"> </w:t>
      </w:r>
      <w:r w:rsidRPr="00BB0C0A">
        <w:rPr>
          <w:rFonts w:ascii="Times New Roman" w:eastAsia="Times New Roman" w:hAnsi="Times New Roman"/>
          <w:w w:val="105"/>
          <w:sz w:val="28"/>
          <w:szCs w:val="28"/>
        </w:rPr>
        <w:t>(задание</w:t>
      </w:r>
      <w:r>
        <w:rPr>
          <w:rFonts w:ascii="Times New Roman" w:eastAsia="Times New Roman" w:hAnsi="Times New Roman"/>
          <w:w w:val="105"/>
          <w:sz w:val="28"/>
          <w:szCs w:val="28"/>
        </w:rPr>
        <w:t xml:space="preserve"> </w:t>
      </w:r>
      <w:r w:rsidRPr="00BB0C0A">
        <w:rPr>
          <w:rFonts w:ascii="Times New Roman" w:eastAsia="Times New Roman" w:hAnsi="Times New Roman"/>
          <w:w w:val="105"/>
          <w:sz w:val="28"/>
          <w:szCs w:val="28"/>
        </w:rPr>
        <w:t>№13)-38,4%</w:t>
      </w:r>
      <w:r>
        <w:rPr>
          <w:rFonts w:ascii="Times New Roman" w:eastAsia="Times New Roman" w:hAnsi="Times New Roman"/>
          <w:w w:val="105"/>
          <w:sz w:val="28"/>
          <w:szCs w:val="28"/>
        </w:rPr>
        <w:t>.</w:t>
      </w:r>
    </w:p>
    <w:p w:rsidR="00C308F4" w:rsidRPr="00BB0C0A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BB0C0A">
        <w:rPr>
          <w:sz w:val="28"/>
          <w:szCs w:val="28"/>
        </w:rPr>
        <w:t>Высокий процент выполнения задание базового уровня:</w:t>
      </w:r>
    </w:p>
    <w:p w:rsidR="00C308F4" w:rsidRDefault="00C308F4" w:rsidP="00C308F4">
      <w:pPr>
        <w:pStyle w:val="a6"/>
        <w:numPr>
          <w:ilvl w:val="0"/>
          <w:numId w:val="3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eastAsia="Times New Roman" w:hAnsi="Times New Roman"/>
          <w:w w:val="105"/>
          <w:sz w:val="28"/>
          <w:szCs w:val="28"/>
        </w:rPr>
        <w:lastRenderedPageBreak/>
        <w:t>Классификация химических веществ по различным признакам</w:t>
      </w:r>
      <w:r>
        <w:rPr>
          <w:rFonts w:ascii="Times New Roman" w:eastAsia="Times New Roman" w:hAnsi="Times New Roman"/>
          <w:color w:val="000000"/>
          <w:w w:val="105"/>
          <w:sz w:val="28"/>
          <w:szCs w:val="28"/>
        </w:rPr>
        <w:t xml:space="preserve"> </w:t>
      </w:r>
      <w:r w:rsidRPr="00750EDB">
        <w:rPr>
          <w:rFonts w:ascii="Times New Roman" w:eastAsia="Times New Roman" w:hAnsi="Times New Roman"/>
          <w:w w:val="105"/>
          <w:sz w:val="28"/>
          <w:szCs w:val="28"/>
        </w:rPr>
        <w:t>(задание</w:t>
      </w:r>
      <w:r>
        <w:rPr>
          <w:rFonts w:ascii="Times New Roman" w:eastAsia="Times New Roman" w:hAnsi="Times New Roman"/>
          <w:w w:val="105"/>
          <w:sz w:val="28"/>
          <w:szCs w:val="28"/>
        </w:rPr>
        <w:t xml:space="preserve"> </w:t>
      </w:r>
      <w:r w:rsidRPr="00750EDB">
        <w:rPr>
          <w:rFonts w:ascii="Times New Roman" w:eastAsia="Times New Roman" w:hAnsi="Times New Roman"/>
          <w:w w:val="105"/>
          <w:sz w:val="28"/>
          <w:szCs w:val="28"/>
        </w:rPr>
        <w:t>№11)-100%</w:t>
      </w:r>
      <w:r>
        <w:rPr>
          <w:rFonts w:ascii="Times New Roman" w:eastAsia="Times New Roman" w:hAnsi="Times New Roman"/>
          <w:w w:val="105"/>
          <w:sz w:val="28"/>
          <w:szCs w:val="28"/>
        </w:rPr>
        <w:t>;</w:t>
      </w:r>
    </w:p>
    <w:p w:rsidR="00C308F4" w:rsidRDefault="00C308F4" w:rsidP="00C308F4">
      <w:pPr>
        <w:pStyle w:val="a6"/>
        <w:numPr>
          <w:ilvl w:val="0"/>
          <w:numId w:val="3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1497">
        <w:rPr>
          <w:rFonts w:ascii="Times New Roman" w:eastAsia="Times New Roman" w:hAnsi="Times New Roman"/>
          <w:w w:val="105"/>
          <w:sz w:val="28"/>
          <w:szCs w:val="28"/>
        </w:rPr>
        <w:t>Закономерности изменения свойств элементов в связи с положением в Периодической системе химических</w:t>
      </w:r>
      <w:r w:rsidRPr="00D514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497">
        <w:rPr>
          <w:rFonts w:ascii="Times New Roman" w:eastAsia="Times New Roman" w:hAnsi="Times New Roman"/>
          <w:w w:val="105"/>
          <w:sz w:val="28"/>
          <w:szCs w:val="28"/>
        </w:rPr>
        <w:t>элементов-96%</w:t>
      </w:r>
      <w:r>
        <w:rPr>
          <w:rFonts w:ascii="Times New Roman" w:eastAsia="Times New Roman" w:hAnsi="Times New Roman"/>
          <w:w w:val="105"/>
          <w:sz w:val="28"/>
          <w:szCs w:val="28"/>
        </w:rPr>
        <w:t>;</w:t>
      </w:r>
    </w:p>
    <w:p w:rsidR="00C308F4" w:rsidRPr="00D51497" w:rsidRDefault="00C308F4" w:rsidP="00C308F4">
      <w:pPr>
        <w:pStyle w:val="a6"/>
        <w:numPr>
          <w:ilvl w:val="0"/>
          <w:numId w:val="3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1497">
        <w:rPr>
          <w:rFonts w:ascii="Times New Roman" w:eastAsia="Times New Roman" w:hAnsi="Times New Roman"/>
          <w:w w:val="105"/>
          <w:sz w:val="28"/>
          <w:szCs w:val="28"/>
        </w:rPr>
        <w:t>Реакц</w:t>
      </w:r>
      <w:proofErr w:type="gramStart"/>
      <w:r w:rsidRPr="00D51497">
        <w:rPr>
          <w:rFonts w:ascii="Times New Roman" w:eastAsia="Times New Roman" w:hAnsi="Times New Roman"/>
          <w:w w:val="105"/>
          <w:sz w:val="28"/>
          <w:szCs w:val="28"/>
        </w:rPr>
        <w:t>ии ио</w:t>
      </w:r>
      <w:proofErr w:type="gramEnd"/>
      <w:r w:rsidRPr="00D51497">
        <w:rPr>
          <w:rFonts w:ascii="Times New Roman" w:eastAsia="Times New Roman" w:hAnsi="Times New Roman"/>
          <w:w w:val="105"/>
          <w:sz w:val="28"/>
          <w:szCs w:val="28"/>
        </w:rPr>
        <w:t>нного обмена</w:t>
      </w:r>
      <w:r>
        <w:rPr>
          <w:rFonts w:ascii="Times New Roman" w:eastAsia="Times New Roman" w:hAnsi="Times New Roman"/>
          <w:color w:val="000000"/>
          <w:w w:val="105"/>
          <w:sz w:val="28"/>
          <w:szCs w:val="28"/>
        </w:rPr>
        <w:t xml:space="preserve"> </w:t>
      </w:r>
      <w:r w:rsidRPr="00D51497">
        <w:rPr>
          <w:rFonts w:ascii="Times New Roman" w:eastAsia="Times New Roman" w:hAnsi="Times New Roman"/>
          <w:w w:val="105"/>
          <w:sz w:val="28"/>
          <w:szCs w:val="28"/>
        </w:rPr>
        <w:t>(задание</w:t>
      </w:r>
      <w:r>
        <w:rPr>
          <w:rFonts w:ascii="Times New Roman" w:eastAsia="Times New Roman" w:hAnsi="Times New Roman"/>
          <w:w w:val="105"/>
          <w:sz w:val="28"/>
          <w:szCs w:val="28"/>
        </w:rPr>
        <w:t xml:space="preserve"> </w:t>
      </w:r>
      <w:r w:rsidRPr="00D51497">
        <w:rPr>
          <w:rFonts w:ascii="Times New Roman" w:eastAsia="Times New Roman" w:hAnsi="Times New Roman"/>
          <w:w w:val="105"/>
          <w:sz w:val="28"/>
          <w:szCs w:val="28"/>
        </w:rPr>
        <w:t>№14)-84%.</w:t>
      </w:r>
    </w:p>
    <w:p w:rsidR="00C308F4" w:rsidRPr="002E5DA9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2E5DA9">
        <w:rPr>
          <w:sz w:val="28"/>
          <w:szCs w:val="28"/>
        </w:rPr>
        <w:t xml:space="preserve">Низкий процент выполнения </w:t>
      </w:r>
      <w:proofErr w:type="spellStart"/>
      <w:r w:rsidRPr="002E5DA9">
        <w:rPr>
          <w:sz w:val="28"/>
          <w:szCs w:val="28"/>
        </w:rPr>
        <w:t>метапредметных</w:t>
      </w:r>
      <w:proofErr w:type="spellEnd"/>
      <w:r w:rsidRPr="002E5DA9">
        <w:rPr>
          <w:sz w:val="28"/>
          <w:szCs w:val="28"/>
        </w:rPr>
        <w:t xml:space="preserve"> заданий повышенного и высокого уровня сложности:</w:t>
      </w:r>
    </w:p>
    <w:p w:rsidR="00C308F4" w:rsidRPr="00750EDB" w:rsidRDefault="00C308F4" w:rsidP="00C308F4">
      <w:pPr>
        <w:pStyle w:val="a6"/>
        <w:numPr>
          <w:ilvl w:val="0"/>
          <w:numId w:val="3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eastAsia="Times New Roman" w:hAnsi="Times New Roman"/>
          <w:w w:val="105"/>
          <w:sz w:val="28"/>
          <w:szCs w:val="28"/>
        </w:rPr>
        <w:t>Определение характера среды раствора кислот и щелоче</w:t>
      </w:r>
      <w:proofErr w:type="gramStart"/>
      <w:r w:rsidRPr="00750EDB">
        <w:rPr>
          <w:rFonts w:ascii="Times New Roman" w:eastAsia="Times New Roman" w:hAnsi="Times New Roman"/>
          <w:w w:val="105"/>
          <w:sz w:val="28"/>
          <w:szCs w:val="28"/>
        </w:rPr>
        <w:t>й</w:t>
      </w:r>
      <w:r w:rsidRPr="00750EDB">
        <w:rPr>
          <w:rFonts w:ascii="Times New Roman" w:eastAsia="Times New Roman" w:hAnsi="Times New Roman"/>
          <w:color w:val="000000"/>
          <w:w w:val="105"/>
          <w:sz w:val="28"/>
          <w:szCs w:val="28"/>
        </w:rPr>
        <w:t>-</w:t>
      </w:r>
      <w:proofErr w:type="gramEnd"/>
      <w:r w:rsidRPr="00750EDB">
        <w:rPr>
          <w:rFonts w:ascii="Times New Roman" w:eastAsia="Times New Roman" w:hAnsi="Times New Roman"/>
          <w:color w:val="000000"/>
          <w:w w:val="105"/>
          <w:sz w:val="28"/>
          <w:szCs w:val="28"/>
        </w:rPr>
        <w:t xml:space="preserve"> </w:t>
      </w:r>
      <w:r w:rsidRPr="00750EDB">
        <w:rPr>
          <w:rFonts w:ascii="Times New Roman" w:eastAsia="Times New Roman" w:hAnsi="Times New Roman"/>
          <w:w w:val="105"/>
          <w:sz w:val="28"/>
          <w:szCs w:val="28"/>
        </w:rPr>
        <w:t>(задание№17)-58%</w:t>
      </w:r>
    </w:p>
    <w:p w:rsidR="00C308F4" w:rsidRPr="002E5DA9" w:rsidRDefault="00C308F4" w:rsidP="00C308F4">
      <w:pPr>
        <w:widowControl w:val="0"/>
        <w:tabs>
          <w:tab w:val="left" w:pos="1242"/>
          <w:tab w:val="left" w:pos="2298"/>
        </w:tabs>
        <w:autoSpaceDE w:val="0"/>
        <w:autoSpaceDN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E5DA9">
        <w:rPr>
          <w:sz w:val="28"/>
          <w:szCs w:val="28"/>
        </w:rPr>
        <w:t xml:space="preserve">Высокий процент выполнения </w:t>
      </w:r>
      <w:proofErr w:type="spellStart"/>
      <w:r w:rsidRPr="002E5DA9">
        <w:rPr>
          <w:sz w:val="28"/>
          <w:szCs w:val="28"/>
        </w:rPr>
        <w:t>метапредметных</w:t>
      </w:r>
      <w:proofErr w:type="spellEnd"/>
      <w:r w:rsidRPr="002E5DA9">
        <w:rPr>
          <w:sz w:val="28"/>
          <w:szCs w:val="28"/>
        </w:rPr>
        <w:t xml:space="preserve"> заданий повышенного и высокого </w:t>
      </w:r>
      <w:r w:rsidRPr="002E5DA9">
        <w:rPr>
          <w:rFonts w:eastAsia="Times New Roman"/>
          <w:w w:val="105"/>
          <w:sz w:val="28"/>
          <w:szCs w:val="28"/>
        </w:rPr>
        <w:t>уровня сложности:</w:t>
      </w:r>
    </w:p>
    <w:p w:rsidR="00C308F4" w:rsidRDefault="00C308F4" w:rsidP="00C308F4">
      <w:pPr>
        <w:widowControl w:val="0"/>
        <w:numPr>
          <w:ilvl w:val="0"/>
          <w:numId w:val="36"/>
        </w:numPr>
        <w:tabs>
          <w:tab w:val="left" w:pos="1150"/>
          <w:tab w:val="left" w:pos="2010"/>
        </w:tabs>
        <w:autoSpaceDE w:val="0"/>
        <w:autoSpaceDN w:val="0"/>
        <w:spacing w:line="360" w:lineRule="auto"/>
        <w:ind w:left="0" w:firstLine="567"/>
        <w:rPr>
          <w:rFonts w:eastAsia="Times New Roman"/>
          <w:w w:val="105"/>
          <w:sz w:val="28"/>
          <w:szCs w:val="28"/>
        </w:rPr>
      </w:pPr>
      <w:r w:rsidRPr="00750EDB">
        <w:rPr>
          <w:rFonts w:eastAsia="Times New Roman"/>
          <w:w w:val="105"/>
          <w:sz w:val="28"/>
          <w:szCs w:val="28"/>
          <w:lang w:eastAsia="en-US"/>
        </w:rPr>
        <w:t>Химическая реакция. Химические уравнения. Сохранение массы веще</w:t>
      </w:r>
      <w:proofErr w:type="gramStart"/>
      <w:r w:rsidRPr="00750EDB">
        <w:rPr>
          <w:rFonts w:eastAsia="Times New Roman"/>
          <w:w w:val="105"/>
          <w:sz w:val="28"/>
          <w:szCs w:val="28"/>
          <w:lang w:eastAsia="en-US"/>
        </w:rPr>
        <w:t>ств пр</w:t>
      </w:r>
      <w:proofErr w:type="gramEnd"/>
      <w:r w:rsidRPr="00750EDB">
        <w:rPr>
          <w:rFonts w:eastAsia="Times New Roman"/>
          <w:w w:val="105"/>
          <w:sz w:val="28"/>
          <w:szCs w:val="28"/>
          <w:lang w:eastAsia="en-US"/>
        </w:rPr>
        <w:t xml:space="preserve">и химических реакциях </w:t>
      </w:r>
      <w:r>
        <w:rPr>
          <w:rFonts w:eastAsia="Times New Roman"/>
          <w:w w:val="105"/>
          <w:sz w:val="28"/>
          <w:szCs w:val="28"/>
          <w:lang w:eastAsia="en-US"/>
        </w:rPr>
        <w:t>(задание №12)-81%;</w:t>
      </w:r>
    </w:p>
    <w:p w:rsidR="00C308F4" w:rsidRPr="002E5DA9" w:rsidRDefault="00C308F4" w:rsidP="00C308F4">
      <w:pPr>
        <w:widowControl w:val="0"/>
        <w:numPr>
          <w:ilvl w:val="0"/>
          <w:numId w:val="36"/>
        </w:numPr>
        <w:tabs>
          <w:tab w:val="left" w:pos="1150"/>
          <w:tab w:val="left" w:pos="2010"/>
        </w:tabs>
        <w:autoSpaceDE w:val="0"/>
        <w:autoSpaceDN w:val="0"/>
        <w:spacing w:line="360" w:lineRule="auto"/>
        <w:ind w:left="0" w:firstLine="567"/>
        <w:rPr>
          <w:rFonts w:eastAsia="Times New Roman"/>
          <w:w w:val="105"/>
          <w:sz w:val="28"/>
          <w:szCs w:val="28"/>
        </w:rPr>
      </w:pPr>
      <w:proofErr w:type="spellStart"/>
      <w:r w:rsidRPr="002E5DA9">
        <w:rPr>
          <w:rFonts w:eastAsia="Times New Roman"/>
          <w:w w:val="105"/>
          <w:sz w:val="28"/>
          <w:szCs w:val="28"/>
        </w:rPr>
        <w:t>Окислительно</w:t>
      </w:r>
      <w:proofErr w:type="spellEnd"/>
      <w:r w:rsidRPr="002E5DA9">
        <w:rPr>
          <w:rFonts w:eastAsia="Times New Roman"/>
          <w:w w:val="105"/>
          <w:sz w:val="28"/>
          <w:szCs w:val="28"/>
        </w:rPr>
        <w:t>-восстановительные реакции (задание № 20)-85%</w:t>
      </w:r>
    </w:p>
    <w:p w:rsidR="00C308F4" w:rsidRPr="00750EDB" w:rsidRDefault="00C308F4" w:rsidP="00C308F4">
      <w:pPr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750EDB">
        <w:rPr>
          <w:sz w:val="28"/>
          <w:szCs w:val="28"/>
        </w:rPr>
        <w:t xml:space="preserve">Снижение процента выполнения заданий базового уровня говорит о проблемах анализа и переработки информации, смысловом чтении условия задачи, так же свидетельствует </w:t>
      </w:r>
      <w:proofErr w:type="gramStart"/>
      <w:r w:rsidRPr="00750EDB">
        <w:rPr>
          <w:sz w:val="28"/>
          <w:szCs w:val="28"/>
        </w:rPr>
        <w:t>о</w:t>
      </w:r>
      <w:proofErr w:type="gramEnd"/>
      <w:r w:rsidRPr="00750EDB">
        <w:rPr>
          <w:sz w:val="28"/>
          <w:szCs w:val="28"/>
        </w:rPr>
        <w:t xml:space="preserve"> недостаточно развитых навыков самоконтроля. Выпускники за </w:t>
      </w:r>
      <w:proofErr w:type="gramStart"/>
      <w:r w:rsidRPr="00750EDB">
        <w:rPr>
          <w:sz w:val="28"/>
          <w:szCs w:val="28"/>
        </w:rPr>
        <w:t>частую</w:t>
      </w:r>
      <w:proofErr w:type="gramEnd"/>
      <w:r w:rsidRPr="00750EDB">
        <w:rPr>
          <w:sz w:val="28"/>
          <w:szCs w:val="28"/>
        </w:rPr>
        <w:t xml:space="preserve"> не могут воспроизвести условие и обосновать решение химических задач и уравнений. Недостаточная </w:t>
      </w:r>
      <w:proofErr w:type="spellStart"/>
      <w:r w:rsidRPr="00750EDB">
        <w:rPr>
          <w:sz w:val="28"/>
          <w:szCs w:val="28"/>
        </w:rPr>
        <w:t>сформированность</w:t>
      </w:r>
      <w:proofErr w:type="spellEnd"/>
      <w:r w:rsidRPr="00750EDB">
        <w:rPr>
          <w:sz w:val="28"/>
          <w:szCs w:val="28"/>
        </w:rPr>
        <w:t xml:space="preserve"> владение критическим мышлением, то есть работа с фактами (сопоставление, умение отличать недостоверную информацию, умение находить логическое несоответствие, определять виды химических реакций) не позволяет качественно провести и записать химические реакции. Очевидно, что улучшение таких навыков будет способствовать существенно более высоким результатам ЕГЭ по химии.</w:t>
      </w:r>
    </w:p>
    <w:p w:rsidR="00C308F4" w:rsidRPr="00750EDB" w:rsidRDefault="00C308F4" w:rsidP="00C308F4">
      <w:pPr>
        <w:pStyle w:val="3"/>
        <w:numPr>
          <w:ilvl w:val="2"/>
          <w:numId w:val="29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0EDB">
        <w:rPr>
          <w:rFonts w:ascii="Times New Roman" w:hAnsi="Times New Roman"/>
          <w:b w:val="0"/>
          <w:color w:val="000000"/>
          <w:sz w:val="28"/>
          <w:szCs w:val="28"/>
        </w:rPr>
        <w:t xml:space="preserve">Выводы об итогах анализа выполнения заданий, групп заданий </w:t>
      </w:r>
    </w:p>
    <w:p w:rsidR="00C308F4" w:rsidRPr="00750EDB" w:rsidRDefault="00C308F4" w:rsidP="00C308F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50EDB">
        <w:rPr>
          <w:sz w:val="28"/>
          <w:szCs w:val="28"/>
        </w:rPr>
        <w:t xml:space="preserve">Для категории всех обучающихся округа в перечень элементов содержания/умений и видов деятельности, усвоение которых всеми школьниками региона в целом можно считать достаточным, включаются задания базового уровня с процентом выполнения выше 70% и задания </w:t>
      </w:r>
      <w:r w:rsidRPr="00750EDB">
        <w:rPr>
          <w:sz w:val="28"/>
          <w:szCs w:val="28"/>
        </w:rPr>
        <w:lastRenderedPageBreak/>
        <w:t>повышенного и высокого уровней с процентом выполнения выше 50%. Так, в перечень элементов содержания/умений и видов деятельности, усвоение которых всеми обучающимися округа можно считать достаточным</w:t>
      </w:r>
      <w:proofErr w:type="gramEnd"/>
      <w:r w:rsidRPr="00750EDB">
        <w:rPr>
          <w:sz w:val="28"/>
          <w:szCs w:val="28"/>
        </w:rPr>
        <w:t xml:space="preserve"> из заданий базового уровня входят:</w:t>
      </w:r>
    </w:p>
    <w:p w:rsidR="00C308F4" w:rsidRDefault="00C308F4" w:rsidP="00C308F4">
      <w:pPr>
        <w:numPr>
          <w:ilvl w:val="0"/>
          <w:numId w:val="37"/>
        </w:numPr>
        <w:spacing w:line="360" w:lineRule="auto"/>
        <w:ind w:left="0" w:firstLine="567"/>
        <w:jc w:val="both"/>
        <w:rPr>
          <w:rFonts w:eastAsia="Times New Roman"/>
          <w:w w:val="105"/>
          <w:sz w:val="28"/>
          <w:szCs w:val="28"/>
        </w:rPr>
      </w:pPr>
      <w:r w:rsidRPr="00750EDB">
        <w:rPr>
          <w:rFonts w:eastAsia="Times New Roman"/>
          <w:w w:val="105"/>
          <w:sz w:val="28"/>
          <w:szCs w:val="28"/>
        </w:rPr>
        <w:t>Умение использовать правила безопасности работы в школьной лаборатории;</w:t>
      </w:r>
    </w:p>
    <w:p w:rsidR="00C308F4" w:rsidRDefault="00C308F4" w:rsidP="00C308F4">
      <w:pPr>
        <w:numPr>
          <w:ilvl w:val="0"/>
          <w:numId w:val="37"/>
        </w:numPr>
        <w:spacing w:line="360" w:lineRule="auto"/>
        <w:ind w:left="0" w:firstLine="567"/>
        <w:jc w:val="both"/>
        <w:rPr>
          <w:rFonts w:eastAsia="Times New Roman"/>
          <w:w w:val="105"/>
          <w:sz w:val="28"/>
          <w:szCs w:val="28"/>
        </w:rPr>
      </w:pPr>
      <w:r w:rsidRPr="002E5DA9">
        <w:rPr>
          <w:rFonts w:eastAsia="Times New Roman"/>
          <w:w w:val="105"/>
          <w:sz w:val="28"/>
          <w:szCs w:val="28"/>
        </w:rPr>
        <w:t>Умение описывать химическое загрязнение окружающей среды и его посл</w:t>
      </w:r>
      <w:r>
        <w:rPr>
          <w:rFonts w:eastAsia="Times New Roman"/>
          <w:w w:val="105"/>
          <w:sz w:val="28"/>
          <w:szCs w:val="28"/>
        </w:rPr>
        <w:t>едствия. Человек в мире веществ;</w:t>
      </w:r>
    </w:p>
    <w:p w:rsidR="00C308F4" w:rsidRPr="002E5DA9" w:rsidRDefault="00C308F4" w:rsidP="00C308F4">
      <w:pPr>
        <w:numPr>
          <w:ilvl w:val="0"/>
          <w:numId w:val="37"/>
        </w:numPr>
        <w:spacing w:line="360" w:lineRule="auto"/>
        <w:ind w:left="0" w:firstLine="567"/>
        <w:jc w:val="both"/>
        <w:rPr>
          <w:rFonts w:eastAsia="Times New Roman"/>
          <w:w w:val="105"/>
          <w:sz w:val="28"/>
          <w:szCs w:val="28"/>
        </w:rPr>
      </w:pPr>
      <w:r w:rsidRPr="002E5DA9">
        <w:rPr>
          <w:rFonts w:eastAsia="Times New Roman"/>
          <w:w w:val="105"/>
          <w:sz w:val="28"/>
          <w:szCs w:val="28"/>
        </w:rPr>
        <w:t>Умение применять</w:t>
      </w:r>
      <w:r w:rsidRPr="002E5DA9">
        <w:rPr>
          <w:rFonts w:eastAsia="Times New Roman"/>
          <w:color w:val="000000"/>
          <w:w w:val="105"/>
          <w:sz w:val="28"/>
          <w:szCs w:val="28"/>
          <w:lang w:eastAsia="en-US"/>
        </w:rPr>
        <w:t xml:space="preserve"> химические свойства простых веществ.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t>Из заданий повышенного и высокого уровня:</w:t>
      </w:r>
    </w:p>
    <w:p w:rsidR="00C308F4" w:rsidRDefault="00C308F4" w:rsidP="00C308F4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eastAsia="Times New Roman"/>
          <w:w w:val="105"/>
          <w:sz w:val="28"/>
          <w:szCs w:val="28"/>
        </w:rPr>
      </w:pPr>
      <w:r w:rsidRPr="00750EDB">
        <w:rPr>
          <w:rFonts w:eastAsia="Times New Roman"/>
          <w:w w:val="105"/>
          <w:sz w:val="28"/>
          <w:szCs w:val="28"/>
        </w:rPr>
        <w:t>Умение</w:t>
      </w:r>
      <w:r w:rsidRPr="00750EDB">
        <w:rPr>
          <w:rFonts w:eastAsia="Times New Roman"/>
          <w:w w:val="105"/>
          <w:sz w:val="28"/>
          <w:szCs w:val="28"/>
          <w:lang w:eastAsia="en-US"/>
        </w:rPr>
        <w:t xml:space="preserve"> исследовать характер </w:t>
      </w:r>
      <w:r w:rsidRPr="00750EDB">
        <w:rPr>
          <w:rFonts w:eastAsia="Times New Roman"/>
          <w:w w:val="105"/>
          <w:sz w:val="28"/>
          <w:szCs w:val="28"/>
        </w:rPr>
        <w:t>среды раствора кислот и щелочей;</w:t>
      </w:r>
    </w:p>
    <w:p w:rsidR="00C308F4" w:rsidRDefault="00C308F4" w:rsidP="00C308F4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eastAsia="Times New Roman"/>
          <w:w w:val="105"/>
          <w:sz w:val="28"/>
          <w:szCs w:val="28"/>
        </w:rPr>
      </w:pPr>
      <w:r w:rsidRPr="002E5DA9">
        <w:rPr>
          <w:rFonts w:eastAsia="Times New Roman"/>
          <w:w w:val="105"/>
          <w:sz w:val="28"/>
          <w:szCs w:val="28"/>
        </w:rPr>
        <w:t xml:space="preserve">Умение </w:t>
      </w:r>
      <w:r w:rsidRPr="002E5DA9">
        <w:rPr>
          <w:rFonts w:eastAsia="Times New Roman"/>
          <w:w w:val="105"/>
          <w:sz w:val="28"/>
          <w:szCs w:val="28"/>
          <w:lang w:eastAsia="en-US"/>
        </w:rPr>
        <w:t>определять взаимосвязь различных классов</w:t>
      </w:r>
      <w:r w:rsidRPr="002E5DA9">
        <w:rPr>
          <w:rFonts w:eastAsia="Times New Roman"/>
          <w:w w:val="105"/>
          <w:sz w:val="28"/>
          <w:szCs w:val="28"/>
        </w:rPr>
        <w:t xml:space="preserve"> </w:t>
      </w:r>
      <w:r w:rsidRPr="002E5DA9">
        <w:rPr>
          <w:rFonts w:eastAsia="Times New Roman"/>
          <w:w w:val="105"/>
          <w:sz w:val="28"/>
          <w:szCs w:val="28"/>
          <w:lang w:eastAsia="en-US"/>
        </w:rPr>
        <w:t>неорганических веществ между собой;</w:t>
      </w:r>
    </w:p>
    <w:p w:rsidR="00C308F4" w:rsidRPr="002E5DA9" w:rsidRDefault="00C308F4" w:rsidP="00C308F4">
      <w:pPr>
        <w:numPr>
          <w:ilvl w:val="0"/>
          <w:numId w:val="38"/>
        </w:numPr>
        <w:spacing w:line="360" w:lineRule="auto"/>
        <w:ind w:left="0" w:firstLine="567"/>
        <w:jc w:val="both"/>
        <w:rPr>
          <w:rFonts w:eastAsia="Times New Roman"/>
          <w:w w:val="105"/>
          <w:sz w:val="28"/>
          <w:szCs w:val="28"/>
        </w:rPr>
      </w:pPr>
      <w:r w:rsidRPr="002E5DA9">
        <w:rPr>
          <w:rFonts w:eastAsia="Times New Roman"/>
          <w:w w:val="105"/>
          <w:sz w:val="28"/>
          <w:szCs w:val="28"/>
        </w:rPr>
        <w:t>Умение</w:t>
      </w:r>
      <w:r w:rsidRPr="002E5DA9">
        <w:rPr>
          <w:rFonts w:eastAsia="Times New Roman"/>
          <w:w w:val="105"/>
          <w:sz w:val="28"/>
          <w:szCs w:val="28"/>
          <w:lang w:eastAsia="en-US"/>
        </w:rPr>
        <w:t xml:space="preserve"> выполнять вычисление количества вещества, массы</w:t>
      </w:r>
      <w:r w:rsidRPr="002E5DA9">
        <w:rPr>
          <w:rFonts w:eastAsia="Times New Roman"/>
          <w:sz w:val="28"/>
          <w:szCs w:val="28"/>
          <w:lang w:eastAsia="en-US"/>
        </w:rPr>
        <w:t xml:space="preserve"> </w:t>
      </w:r>
      <w:r w:rsidRPr="002E5DA9">
        <w:rPr>
          <w:rFonts w:eastAsia="Times New Roman"/>
          <w:w w:val="105"/>
          <w:sz w:val="28"/>
          <w:szCs w:val="28"/>
          <w:lang w:eastAsia="en-US"/>
        </w:rPr>
        <w:t>или объёма вещества по количеству</w:t>
      </w:r>
      <w:r w:rsidRPr="002E5DA9">
        <w:rPr>
          <w:rFonts w:eastAsia="Times New Roman"/>
          <w:sz w:val="28"/>
          <w:szCs w:val="28"/>
          <w:lang w:eastAsia="en-US"/>
        </w:rPr>
        <w:t xml:space="preserve"> </w:t>
      </w:r>
      <w:r w:rsidRPr="002E5DA9">
        <w:rPr>
          <w:rFonts w:eastAsia="Times New Roman"/>
          <w:w w:val="105"/>
          <w:sz w:val="28"/>
          <w:szCs w:val="28"/>
          <w:lang w:eastAsia="en-US"/>
        </w:rPr>
        <w:t>вещества, массе или объёму одного из</w:t>
      </w:r>
      <w:r w:rsidRPr="002E5DA9">
        <w:rPr>
          <w:rFonts w:eastAsia="Times New Roman"/>
          <w:sz w:val="28"/>
          <w:szCs w:val="28"/>
          <w:lang w:eastAsia="en-US"/>
        </w:rPr>
        <w:t xml:space="preserve"> </w:t>
      </w:r>
      <w:r w:rsidRPr="002E5DA9">
        <w:rPr>
          <w:rFonts w:eastAsia="Times New Roman"/>
          <w:w w:val="105"/>
          <w:sz w:val="28"/>
          <w:szCs w:val="28"/>
          <w:lang w:eastAsia="en-US"/>
        </w:rPr>
        <w:t>реагентов или продуктов реакции.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750EDB">
        <w:rPr>
          <w:sz w:val="28"/>
          <w:szCs w:val="28"/>
        </w:rPr>
        <w:t xml:space="preserve">Для категорий учащихся с разным уровнем подготовки указываются задания с наименьшими процентами выполнения, а также те задания, которые оказались сложными для данной группы обучающихся. 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50EDB">
        <w:rPr>
          <w:sz w:val="28"/>
          <w:szCs w:val="28"/>
        </w:rPr>
        <w:t>Из результатов ОГЭ по химии 2024 года картина проблемных вопросов и типичных ошибок выпускников по курсу химии основной школы представляется по темам программного материала следующим образом: свойства основных классов неорганических веществ; реакции ионного обмена и их признаки; вопросы, связанные с лабораторным оборудованием, лабораторной техникой, свойствами веществ, определяемыми на практике; качественные реакции на ионы и вещества;</w:t>
      </w:r>
      <w:proofErr w:type="gramEnd"/>
      <w:r w:rsidRPr="00750EDB">
        <w:rPr>
          <w:sz w:val="28"/>
          <w:szCs w:val="28"/>
        </w:rPr>
        <w:t xml:space="preserve"> правильные записи количественных характеристик элементов, атомов, ионов таких, как степени окисления, заряды ионов и т.п., соблюдение логического вывода размерностей физических величин при математических вычислениях. 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750EDB">
        <w:rPr>
          <w:sz w:val="28"/>
          <w:szCs w:val="28"/>
        </w:rPr>
        <w:t>Вышеобозначенные</w:t>
      </w:r>
      <w:proofErr w:type="spellEnd"/>
      <w:r w:rsidRPr="00750EDB">
        <w:rPr>
          <w:sz w:val="28"/>
          <w:szCs w:val="28"/>
        </w:rPr>
        <w:t xml:space="preserve"> вопросы, блоки, разделы и соответствующие темы должны стать предметом тщательной проработки с обучающимися, которые на </w:t>
      </w:r>
      <w:r w:rsidRPr="00750EDB">
        <w:rPr>
          <w:sz w:val="28"/>
          <w:szCs w:val="28"/>
        </w:rPr>
        <w:lastRenderedPageBreak/>
        <w:t xml:space="preserve">ступени старшей школы планируют сдавать ЕГЭ по химии, поскольку, как показывает практика, не достаточно или устойчиво неправильно сформированные представления обязательно обернутся </w:t>
      </w:r>
      <w:proofErr w:type="spellStart"/>
      <w:r w:rsidRPr="00750EDB">
        <w:rPr>
          <w:sz w:val="28"/>
          <w:szCs w:val="28"/>
        </w:rPr>
        <w:t>еще</w:t>
      </w:r>
      <w:proofErr w:type="spellEnd"/>
      <w:r w:rsidRPr="00750EDB">
        <w:rPr>
          <w:sz w:val="28"/>
          <w:szCs w:val="28"/>
        </w:rPr>
        <w:t xml:space="preserve"> большими проблемами на едином государственном экзамене.</w:t>
      </w:r>
      <w:proofErr w:type="gramEnd"/>
    </w:p>
    <w:p w:rsidR="00C308F4" w:rsidRDefault="00C308F4" w:rsidP="00C308F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308F4" w:rsidRPr="00750EDB" w:rsidRDefault="00C308F4" w:rsidP="00C308F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50EDB">
        <w:rPr>
          <w:b/>
          <w:bCs/>
          <w:color w:val="000000"/>
          <w:sz w:val="28"/>
          <w:szCs w:val="28"/>
        </w:rPr>
        <w:t>Раздел 4. Рекомендации для системы образования по совершенствованию методики преподавания учебного предмета</w:t>
      </w:r>
    </w:p>
    <w:p w:rsidR="00C308F4" w:rsidRPr="00750EDB" w:rsidRDefault="00C308F4" w:rsidP="00C308F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308F4" w:rsidRDefault="00C308F4" w:rsidP="00C308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Рекомендации по совершенствованию преподавания учебного предмета всем обучающимся.</w:t>
      </w:r>
    </w:p>
    <w:p w:rsidR="00C308F4" w:rsidRDefault="00C308F4" w:rsidP="00C308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8F4" w:rsidRDefault="00C308F4" w:rsidP="00C308F4">
      <w:pPr>
        <w:spacing w:line="360" w:lineRule="auto"/>
        <w:ind w:firstLine="709"/>
        <w:jc w:val="both"/>
        <w:rPr>
          <w:sz w:val="28"/>
          <w:szCs w:val="28"/>
        </w:rPr>
      </w:pPr>
      <w:r w:rsidRPr="00750EDB">
        <w:rPr>
          <w:sz w:val="28"/>
          <w:szCs w:val="28"/>
        </w:rPr>
        <w:t>Для достижения положительной динамики результатов ОГЭ необходимо:</w:t>
      </w:r>
    </w:p>
    <w:p w:rsidR="00C308F4" w:rsidRPr="00750EDB" w:rsidRDefault="00C308F4" w:rsidP="00C308F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Обучающимся</w:t>
      </w:r>
      <w:r w:rsidRPr="00933B53">
        <w:rPr>
          <w:sz w:val="28"/>
          <w:szCs w:val="28"/>
          <w:u w:val="single"/>
        </w:rPr>
        <w:t xml:space="preserve"> с низким уровнем предметной подготовки-это учащиеся ГБОУ СОШ с. Утевка</w:t>
      </w:r>
      <w:r>
        <w:rPr>
          <w:sz w:val="28"/>
          <w:szCs w:val="28"/>
        </w:rPr>
        <w:t xml:space="preserve"> - </w:t>
      </w:r>
      <w:r w:rsidRPr="00750EDB">
        <w:rPr>
          <w:sz w:val="28"/>
          <w:szCs w:val="28"/>
        </w:rPr>
        <w:t>увеличить долю индивидуальных устных ответов на уроках при проверке домашних заданий, систематически включать вопросы, проверяющие освоение теоретического материала, в контрольные работы.</w:t>
      </w:r>
      <w:proofErr w:type="gramEnd"/>
      <w:r w:rsidRPr="00750EDB">
        <w:rPr>
          <w:sz w:val="28"/>
          <w:szCs w:val="28"/>
        </w:rPr>
        <w:t xml:space="preserve"> </w:t>
      </w:r>
      <w:proofErr w:type="gramStart"/>
      <w:r w:rsidRPr="00750EDB">
        <w:rPr>
          <w:sz w:val="28"/>
          <w:szCs w:val="28"/>
        </w:rPr>
        <w:t>Следует иметь в виду, что если при первичном закреплении такие вопросы могут базироваться на простом описании одного или нескольких из изученных элементов содержания (т.е. на пересказе материала учебника), то в контрольной работе такие вопросы должны иметь характер рассуждения, а также требовать обобщения, сравнения, составления уравнений химических реакций, решения задач и т.п.</w:t>
      </w:r>
      <w:proofErr w:type="gramEnd"/>
      <w:r w:rsidRPr="00750EDB">
        <w:rPr>
          <w:sz w:val="28"/>
          <w:szCs w:val="28"/>
        </w:rPr>
        <w:t xml:space="preserve"> Эти </w:t>
      </w:r>
      <w:proofErr w:type="spellStart"/>
      <w:r w:rsidRPr="00750EDB">
        <w:rPr>
          <w:sz w:val="28"/>
          <w:szCs w:val="28"/>
        </w:rPr>
        <w:t>приемы</w:t>
      </w:r>
      <w:proofErr w:type="spellEnd"/>
      <w:r w:rsidRPr="00750EDB">
        <w:rPr>
          <w:sz w:val="28"/>
          <w:szCs w:val="28"/>
        </w:rPr>
        <w:t xml:space="preserve"> позволят добиться более прочных химических знаний. </w:t>
      </w:r>
    </w:p>
    <w:p w:rsidR="00C308F4" w:rsidRPr="00750EDB" w:rsidRDefault="00C308F4" w:rsidP="00C308F4">
      <w:pPr>
        <w:spacing w:line="360" w:lineRule="auto"/>
        <w:ind w:firstLine="709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Необходимо обращать внимание на формирование в ходе обучения основ знаний и не форсировать продвижение </w:t>
      </w:r>
      <w:proofErr w:type="spellStart"/>
      <w:r w:rsidRPr="00750EDB">
        <w:rPr>
          <w:sz w:val="28"/>
          <w:szCs w:val="28"/>
        </w:rPr>
        <w:t>вперед</w:t>
      </w:r>
      <w:proofErr w:type="spellEnd"/>
      <w:r w:rsidRPr="00750EDB">
        <w:rPr>
          <w:sz w:val="28"/>
          <w:szCs w:val="28"/>
        </w:rPr>
        <w:t xml:space="preserve">, пропуская или сворачивая этап введения новых понятий и методов. </w:t>
      </w:r>
    </w:p>
    <w:p w:rsidR="00C308F4" w:rsidRPr="00750EDB" w:rsidRDefault="00C308F4" w:rsidP="00C308F4">
      <w:pPr>
        <w:spacing w:line="360" w:lineRule="auto"/>
        <w:ind w:firstLine="709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В работе с </w:t>
      </w:r>
      <w:proofErr w:type="gramStart"/>
      <w:r w:rsidRPr="00750EDB">
        <w:rPr>
          <w:sz w:val="28"/>
          <w:szCs w:val="28"/>
        </w:rPr>
        <w:t>обучающимися</w:t>
      </w:r>
      <w:proofErr w:type="gramEnd"/>
      <w:r w:rsidRPr="00750EDB">
        <w:rPr>
          <w:sz w:val="28"/>
          <w:szCs w:val="28"/>
        </w:rPr>
        <w:t xml:space="preserve"> необходимо использовать как можно больше заданий, ориентированных на применение теоретических знаний, проведение химических экспериментов и практических работ. Необходимо усилить подготовку </w:t>
      </w:r>
      <w:proofErr w:type="gramStart"/>
      <w:r w:rsidRPr="00750EDB">
        <w:rPr>
          <w:sz w:val="28"/>
          <w:szCs w:val="28"/>
        </w:rPr>
        <w:t>обучающихся</w:t>
      </w:r>
      <w:proofErr w:type="gramEnd"/>
      <w:r w:rsidRPr="00750EDB">
        <w:rPr>
          <w:sz w:val="28"/>
          <w:szCs w:val="28"/>
        </w:rPr>
        <w:t xml:space="preserve"> по темам: </w:t>
      </w:r>
    </w:p>
    <w:p w:rsidR="00C308F4" w:rsidRPr="00750EDB" w:rsidRDefault="00C308F4" w:rsidP="00C308F4">
      <w:pPr>
        <w:pStyle w:val="a6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Химические свойства простых веществ. Химические свойства оксидов: </w:t>
      </w:r>
      <w:proofErr w:type="spellStart"/>
      <w:proofErr w:type="gramStart"/>
      <w:r w:rsidRPr="00750EDB">
        <w:rPr>
          <w:rFonts w:ascii="Times New Roman" w:hAnsi="Times New Roman"/>
          <w:sz w:val="28"/>
          <w:szCs w:val="28"/>
        </w:rPr>
        <w:t>осн</w:t>
      </w:r>
      <w:proofErr w:type="gramEnd"/>
      <w:r w:rsidRPr="00750EDB">
        <w:rPr>
          <w:rFonts w:ascii="Times New Roman" w:hAnsi="Times New Roman"/>
          <w:sz w:val="28"/>
          <w:szCs w:val="28"/>
        </w:rPr>
        <w:t>όвных</w:t>
      </w:r>
      <w:proofErr w:type="spellEnd"/>
      <w:r w:rsidRPr="00750EDB">
        <w:rPr>
          <w:rFonts w:ascii="Times New Roman" w:hAnsi="Times New Roman"/>
          <w:sz w:val="28"/>
          <w:szCs w:val="28"/>
        </w:rPr>
        <w:t xml:space="preserve">, амфотерных, кислотных. </w:t>
      </w:r>
    </w:p>
    <w:p w:rsidR="00C308F4" w:rsidRPr="00750EDB" w:rsidRDefault="00C308F4" w:rsidP="00C308F4">
      <w:pPr>
        <w:pStyle w:val="a6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lastRenderedPageBreak/>
        <w:t xml:space="preserve"> Химические свойства простых веществ. Химические свойства сложных веществ.</w:t>
      </w:r>
    </w:p>
    <w:p w:rsidR="00C308F4" w:rsidRPr="00750EDB" w:rsidRDefault="00C308F4" w:rsidP="00C308F4">
      <w:pPr>
        <w:pStyle w:val="a6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реакций. </w:t>
      </w:r>
    </w:p>
    <w:p w:rsidR="00C308F4" w:rsidRPr="00750EDB" w:rsidRDefault="00C308F4" w:rsidP="00C308F4">
      <w:pPr>
        <w:pStyle w:val="a6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>Определение характера среды раствора кислот и щелочей с помощью индикаторов. Качественные реакции на ионы в растворе (хлори</w:t>
      </w:r>
      <w:proofErr w:type="gramStart"/>
      <w:r w:rsidRPr="00750EDB">
        <w:rPr>
          <w:rFonts w:ascii="Times New Roman" w:hAnsi="Times New Roman"/>
          <w:sz w:val="28"/>
          <w:szCs w:val="28"/>
        </w:rPr>
        <w:t>д-</w:t>
      </w:r>
      <w:proofErr w:type="gramEnd"/>
      <w:r w:rsidRPr="00750EDB">
        <w:rPr>
          <w:rFonts w:ascii="Times New Roman" w:hAnsi="Times New Roman"/>
          <w:sz w:val="28"/>
          <w:szCs w:val="28"/>
        </w:rPr>
        <w:t xml:space="preserve">, сульфат-, карбонат-, фосфат-, гидроксид-ионы; ионы 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аммиак). </w:t>
      </w:r>
    </w:p>
    <w:p w:rsidR="00C308F4" w:rsidRPr="00750EDB" w:rsidRDefault="00C308F4" w:rsidP="00C308F4">
      <w:pPr>
        <w:pStyle w:val="a6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Химическое загрязнение окружающей среды и его последствия. Человек в мире веществ, материалов и химических реакций. </w:t>
      </w:r>
    </w:p>
    <w:p w:rsidR="00C308F4" w:rsidRPr="00750EDB" w:rsidRDefault="00C308F4" w:rsidP="00C308F4">
      <w:pPr>
        <w:pStyle w:val="a6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>Взаимосвязь различных классов неорганических веществ. Реакц</w:t>
      </w:r>
      <w:proofErr w:type="gramStart"/>
      <w:r w:rsidRPr="00750EDB">
        <w:rPr>
          <w:rFonts w:ascii="Times New Roman" w:hAnsi="Times New Roman"/>
          <w:sz w:val="28"/>
          <w:szCs w:val="28"/>
        </w:rPr>
        <w:t>ии ио</w:t>
      </w:r>
      <w:proofErr w:type="gramEnd"/>
      <w:r w:rsidRPr="00750EDB">
        <w:rPr>
          <w:rFonts w:ascii="Times New Roman" w:hAnsi="Times New Roman"/>
          <w:sz w:val="28"/>
          <w:szCs w:val="28"/>
        </w:rPr>
        <w:t>нного обмена и условия их осуществления. Вычисление массовой доли растворённого вещества в растворе.</w:t>
      </w:r>
    </w:p>
    <w:p w:rsidR="00C308F4" w:rsidRPr="00750EDB" w:rsidRDefault="00C308F4" w:rsidP="00C308F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0EDB">
        <w:rPr>
          <w:sz w:val="28"/>
          <w:szCs w:val="28"/>
        </w:rPr>
        <w:t>Учителям химии не следует планировать на уроках и в домашних заданиях решение большого количества однотипных заданий, не «натаскивать» на образцы решения типовых заданий КИМ ОГЭ по химии; содействовать формированию у обучающихся; позитивных эмоций в процессе учебной деятельности, в том числе от нахождения ошибки в своих выводах, как источника улучшения и нового понимания.</w:t>
      </w:r>
      <w:proofErr w:type="gramEnd"/>
      <w:r w:rsidRPr="00750EDB">
        <w:rPr>
          <w:sz w:val="28"/>
          <w:szCs w:val="28"/>
        </w:rPr>
        <w:t xml:space="preserve"> Крайне важно развивать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C308F4" w:rsidRPr="00933B53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933B53">
        <w:rPr>
          <w:sz w:val="28"/>
          <w:szCs w:val="28"/>
          <w:u w:val="single"/>
        </w:rPr>
        <w:t xml:space="preserve"> Обучающимся, которые успешно (средний уровень) выполняют задания базового и повышенного уровня сложност</w:t>
      </w:r>
      <w:proofErr w:type="gramStart"/>
      <w:r w:rsidRPr="00933B53">
        <w:rPr>
          <w:sz w:val="28"/>
          <w:szCs w:val="28"/>
          <w:u w:val="single"/>
        </w:rPr>
        <w:t>и-</w:t>
      </w:r>
      <w:proofErr w:type="gramEnd"/>
      <w:r w:rsidRPr="00933B53">
        <w:rPr>
          <w:sz w:val="28"/>
          <w:szCs w:val="28"/>
          <w:u w:val="single"/>
        </w:rPr>
        <w:t xml:space="preserve"> это ГБОУ СОШ №1,</w:t>
      </w:r>
      <w:r>
        <w:rPr>
          <w:sz w:val="28"/>
          <w:szCs w:val="28"/>
          <w:u w:val="single"/>
        </w:rPr>
        <w:t xml:space="preserve"> </w:t>
      </w:r>
      <w:r w:rsidRPr="00933B53">
        <w:rPr>
          <w:sz w:val="28"/>
          <w:szCs w:val="28"/>
          <w:u w:val="single"/>
        </w:rPr>
        <w:t xml:space="preserve">ГБОУ СОШ №2 г. Нефтегорска, ГБОУ СОШ </w:t>
      </w:r>
      <w:r>
        <w:rPr>
          <w:sz w:val="28"/>
          <w:szCs w:val="28"/>
          <w:u w:val="single"/>
        </w:rPr>
        <w:t xml:space="preserve">№1 </w:t>
      </w:r>
      <w:r w:rsidRPr="00933B53">
        <w:rPr>
          <w:sz w:val="28"/>
          <w:szCs w:val="28"/>
          <w:u w:val="single"/>
        </w:rPr>
        <w:t xml:space="preserve">с. </w:t>
      </w:r>
      <w:r>
        <w:rPr>
          <w:sz w:val="28"/>
          <w:szCs w:val="28"/>
          <w:u w:val="single"/>
        </w:rPr>
        <w:t>Борское</w:t>
      </w:r>
      <w:r w:rsidRPr="00933B53">
        <w:rPr>
          <w:sz w:val="28"/>
          <w:szCs w:val="28"/>
          <w:u w:val="single"/>
        </w:rPr>
        <w:t>.</w:t>
      </w:r>
      <w:r w:rsidRPr="00933B53">
        <w:rPr>
          <w:sz w:val="28"/>
          <w:szCs w:val="28"/>
        </w:rPr>
        <w:t xml:space="preserve"> 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lastRenderedPageBreak/>
        <w:t xml:space="preserve">Подготовка по предмету должна охватывать как повторение теоретического материала по всем разделам, так и его более глубокое изучение, а также развитие практических компетенций, определяемых ФГОС. Учителям следует на уроках больше времени уделять следующим вопросам: </w:t>
      </w:r>
    </w:p>
    <w:p w:rsidR="00C308F4" w:rsidRPr="00750EDB" w:rsidRDefault="00C308F4" w:rsidP="00C308F4">
      <w:pPr>
        <w:pStyle w:val="a6"/>
        <w:numPr>
          <w:ilvl w:val="1"/>
          <w:numId w:val="2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Атомы и молекулы. Химический элемент. Простые и сложные вещества. </w:t>
      </w:r>
    </w:p>
    <w:p w:rsidR="00C308F4" w:rsidRPr="00750EDB" w:rsidRDefault="00C308F4" w:rsidP="00C308F4">
      <w:pPr>
        <w:pStyle w:val="a6"/>
        <w:numPr>
          <w:ilvl w:val="1"/>
          <w:numId w:val="2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Химические свойства простых веществ. Химические свойства сложных веществ. </w:t>
      </w:r>
    </w:p>
    <w:p w:rsidR="00C308F4" w:rsidRPr="00750EDB" w:rsidRDefault="00C308F4" w:rsidP="00C308F4">
      <w:pPr>
        <w:pStyle w:val="a6"/>
        <w:numPr>
          <w:ilvl w:val="1"/>
          <w:numId w:val="2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реакций.</w:t>
      </w:r>
    </w:p>
    <w:p w:rsidR="00C308F4" w:rsidRPr="00750EDB" w:rsidRDefault="00C308F4" w:rsidP="00C308F4">
      <w:pPr>
        <w:pStyle w:val="a6"/>
        <w:numPr>
          <w:ilvl w:val="1"/>
          <w:numId w:val="2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Определение характера среды раствора кислот и </w:t>
      </w:r>
      <w:proofErr w:type="spellStart"/>
      <w:r w:rsidRPr="00750EDB">
        <w:rPr>
          <w:rFonts w:ascii="Times New Roman" w:hAnsi="Times New Roman"/>
          <w:sz w:val="28"/>
          <w:szCs w:val="28"/>
        </w:rPr>
        <w:t>щёлочей</w:t>
      </w:r>
      <w:proofErr w:type="spellEnd"/>
      <w:r w:rsidRPr="00750EDB">
        <w:rPr>
          <w:rFonts w:ascii="Times New Roman" w:hAnsi="Times New Roman"/>
          <w:sz w:val="28"/>
          <w:szCs w:val="28"/>
        </w:rPr>
        <w:t xml:space="preserve"> с помощью индикаторов. Качественные реакции на ионы в растворе (хлори</w:t>
      </w:r>
      <w:proofErr w:type="gramStart"/>
      <w:r w:rsidRPr="00750EDB">
        <w:rPr>
          <w:rFonts w:ascii="Times New Roman" w:hAnsi="Times New Roman"/>
          <w:sz w:val="28"/>
          <w:szCs w:val="28"/>
        </w:rPr>
        <w:t>д-</w:t>
      </w:r>
      <w:proofErr w:type="gramEnd"/>
      <w:r w:rsidRPr="00750EDB">
        <w:rPr>
          <w:rFonts w:ascii="Times New Roman" w:hAnsi="Times New Roman"/>
          <w:sz w:val="28"/>
          <w:szCs w:val="28"/>
        </w:rPr>
        <w:t xml:space="preserve">, сульфат-, карбонат-, фосфат-, гидроксид-ионы; ионы 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аммиак). </w:t>
      </w:r>
    </w:p>
    <w:p w:rsidR="00C308F4" w:rsidRPr="00750EDB" w:rsidRDefault="00C308F4" w:rsidP="00C308F4">
      <w:pPr>
        <w:pStyle w:val="a6"/>
        <w:numPr>
          <w:ilvl w:val="1"/>
          <w:numId w:val="2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>Химическое загрязнение окружающей среды и его последствия. Человек в мире веществ, материалов и химических реакций.</w:t>
      </w:r>
    </w:p>
    <w:p w:rsidR="00C308F4" w:rsidRPr="00750EDB" w:rsidRDefault="00C308F4" w:rsidP="00C308F4">
      <w:pPr>
        <w:pStyle w:val="a6"/>
        <w:numPr>
          <w:ilvl w:val="1"/>
          <w:numId w:val="2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>Взаимосвязь различных классов неорганических веществ. Реакц</w:t>
      </w:r>
      <w:proofErr w:type="gramStart"/>
      <w:r w:rsidRPr="00750EDB">
        <w:rPr>
          <w:rFonts w:ascii="Times New Roman" w:hAnsi="Times New Roman"/>
          <w:sz w:val="28"/>
          <w:szCs w:val="28"/>
        </w:rPr>
        <w:t>ии ио</w:t>
      </w:r>
      <w:proofErr w:type="gramEnd"/>
      <w:r w:rsidRPr="00750EDB">
        <w:rPr>
          <w:rFonts w:ascii="Times New Roman" w:hAnsi="Times New Roman"/>
          <w:sz w:val="28"/>
          <w:szCs w:val="28"/>
        </w:rPr>
        <w:t xml:space="preserve">нного обмена и условия их осуществления. 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Учителям важно задействовать учебный материал всех разделов химии для развития владением приёмами работы по критическому анализу полученной информации и использования простейшими способами оценки её достоверности. 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Для повышения качества </w:t>
      </w:r>
      <w:proofErr w:type="spellStart"/>
      <w:r w:rsidRPr="00750EDB">
        <w:rPr>
          <w:sz w:val="28"/>
          <w:szCs w:val="28"/>
        </w:rPr>
        <w:t>обученности</w:t>
      </w:r>
      <w:proofErr w:type="spellEnd"/>
      <w:r w:rsidRPr="00750EDB">
        <w:rPr>
          <w:sz w:val="28"/>
          <w:szCs w:val="28"/>
        </w:rPr>
        <w:t xml:space="preserve"> необходимо регулярно использовать </w:t>
      </w:r>
      <w:proofErr w:type="spellStart"/>
      <w:r w:rsidRPr="00750EDB">
        <w:rPr>
          <w:sz w:val="28"/>
          <w:szCs w:val="28"/>
        </w:rPr>
        <w:t>практикоориентированные</w:t>
      </w:r>
      <w:proofErr w:type="spellEnd"/>
      <w:r w:rsidRPr="00750EDB">
        <w:rPr>
          <w:sz w:val="28"/>
          <w:szCs w:val="28"/>
        </w:rPr>
        <w:t xml:space="preserve"> ситуации и задачи. Подготовка к экзамену должна осуществляться не в ходе массированного решения вариантов КИМ – аналогов </w:t>
      </w:r>
      <w:r w:rsidRPr="00750EDB">
        <w:rPr>
          <w:sz w:val="28"/>
          <w:szCs w:val="28"/>
        </w:rPr>
        <w:lastRenderedPageBreak/>
        <w:t>экзаменационных работ, а в ходе всего учебного процесса. Она состоит в формирован</w:t>
      </w:r>
      <w:proofErr w:type="gramStart"/>
      <w:r w:rsidRPr="00750EDB">
        <w:rPr>
          <w:sz w:val="28"/>
          <w:szCs w:val="28"/>
        </w:rPr>
        <w:t>ии у о</w:t>
      </w:r>
      <w:proofErr w:type="gramEnd"/>
      <w:r w:rsidRPr="00750EDB">
        <w:rPr>
          <w:sz w:val="28"/>
          <w:szCs w:val="28"/>
        </w:rPr>
        <w:t xml:space="preserve">бучающихся общих учебных действий, способствующих более эффективному усвоению изучаемых вопросов. Это послужит развитию познавательного интереса и позволит выявить творческий потенциал каждого школьника, определить наиболее способных к химии детей и выстроить индивидуальную образовательную траекторию. 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933B53">
        <w:rPr>
          <w:sz w:val="28"/>
          <w:szCs w:val="28"/>
          <w:u w:val="single"/>
        </w:rPr>
        <w:t>С высоким уровнем подготовки</w:t>
      </w:r>
      <w:r w:rsidRPr="00750EDB">
        <w:rPr>
          <w:sz w:val="28"/>
          <w:szCs w:val="28"/>
        </w:rPr>
        <w:t xml:space="preserve">. </w:t>
      </w:r>
      <w:proofErr w:type="gramStart"/>
      <w:r w:rsidRPr="00750EDB">
        <w:rPr>
          <w:sz w:val="28"/>
          <w:szCs w:val="28"/>
        </w:rPr>
        <w:t xml:space="preserve">Особое внимание обучающимся </w:t>
      </w:r>
      <w:r>
        <w:rPr>
          <w:b/>
          <w:sz w:val="28"/>
          <w:szCs w:val="28"/>
        </w:rPr>
        <w:t>ГБОУ №</w:t>
      </w:r>
      <w:r w:rsidRPr="00750EDB">
        <w:rPr>
          <w:b/>
          <w:sz w:val="28"/>
          <w:szCs w:val="28"/>
        </w:rPr>
        <w:t xml:space="preserve">3 г. Нефтегорска и ГБОУ СОШ с. Алексеевка </w:t>
      </w:r>
      <w:r w:rsidRPr="00750EDB">
        <w:rPr>
          <w:sz w:val="28"/>
          <w:szCs w:val="28"/>
        </w:rPr>
        <w:t>с отличным уровнем-100% подготовки следует обратить на задания повышенного и высокого уровня сложности, чтобы увеличить долю учеников, полностью справившихся с заданием.</w:t>
      </w:r>
      <w:proofErr w:type="gramEnd"/>
      <w:r w:rsidRPr="00750EDB">
        <w:rPr>
          <w:sz w:val="28"/>
          <w:szCs w:val="28"/>
        </w:rPr>
        <w:t xml:space="preserve"> Необходимо изучить критерии оценивания этих заданий, особенно требования к полному верному ответу. Включение в экзаменационные материалы практико-ориентированных заданий диктуется целями, сформулированными в требованиях к предметным результатам освоения учебного предмета «Химия», выносимых на итоговую аттестацию. Наибольшую сложность для этих обучающихся всех уровней, составило задание № 16, которое проверяет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химическими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среды. При подготовке к экзаменам необходимо внимание обучающихся обратить на особенности решения таких заданий. 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В образовательный процесс необходимо включать разнообразные формы и метода работы, направленные на формирование и проверку </w:t>
      </w:r>
      <w:proofErr w:type="spellStart"/>
      <w:r w:rsidRPr="00750EDB">
        <w:rPr>
          <w:sz w:val="28"/>
          <w:szCs w:val="28"/>
        </w:rPr>
        <w:t>сформированности</w:t>
      </w:r>
      <w:proofErr w:type="spellEnd"/>
      <w:r w:rsidRPr="00750EDB">
        <w:rPr>
          <w:sz w:val="28"/>
          <w:szCs w:val="28"/>
        </w:rPr>
        <w:t xml:space="preserve"> у обучающихся основ научного типа мышления, включающего умение анализировать результаты исследований, экспериментов, а также выдвигать гипотезы, формулировать выводы, соотносить собственные биологические знания с информацией, полученной из эксперимента. Практической ориентированности школьной химии по-прежнему </w:t>
      </w:r>
      <w:proofErr w:type="spellStart"/>
      <w:r w:rsidRPr="00750EDB">
        <w:rPr>
          <w:sz w:val="28"/>
          <w:szCs w:val="28"/>
        </w:rPr>
        <w:t>придается</w:t>
      </w:r>
      <w:proofErr w:type="spellEnd"/>
      <w:r w:rsidRPr="00750EDB">
        <w:rPr>
          <w:sz w:val="28"/>
          <w:szCs w:val="28"/>
        </w:rPr>
        <w:t xml:space="preserve"> нарастающая направленность. Основой в подходе изучения предмета должен стать </w:t>
      </w:r>
      <w:r w:rsidRPr="00750EDB">
        <w:rPr>
          <w:sz w:val="28"/>
          <w:szCs w:val="28"/>
        </w:rPr>
        <w:lastRenderedPageBreak/>
        <w:t xml:space="preserve">стабильный курс на неразрывную связь знаний теоретического материала и практических навыков в рамках программного предметного материала, урочной и внеурочной работы с </w:t>
      </w:r>
      <w:proofErr w:type="gramStart"/>
      <w:r w:rsidRPr="00750EDB">
        <w:rPr>
          <w:sz w:val="28"/>
          <w:szCs w:val="28"/>
        </w:rPr>
        <w:t>обучающимися</w:t>
      </w:r>
      <w:proofErr w:type="gramEnd"/>
      <w:r w:rsidRPr="00750EDB">
        <w:rPr>
          <w:sz w:val="28"/>
          <w:szCs w:val="28"/>
        </w:rPr>
        <w:t>.</w:t>
      </w:r>
    </w:p>
    <w:p w:rsidR="00C308F4" w:rsidRPr="00750EDB" w:rsidRDefault="00C308F4" w:rsidP="00C308F4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50EDB">
        <w:rPr>
          <w:rFonts w:eastAsia="Times New Roman"/>
          <w:color w:val="000000"/>
          <w:sz w:val="28"/>
          <w:szCs w:val="28"/>
        </w:rPr>
        <w:t xml:space="preserve">В рамках </w:t>
      </w:r>
      <w:proofErr w:type="gramStart"/>
      <w:r w:rsidRPr="00750EDB">
        <w:rPr>
          <w:rFonts w:eastAsia="Times New Roman"/>
          <w:color w:val="000000"/>
          <w:sz w:val="28"/>
          <w:szCs w:val="28"/>
        </w:rPr>
        <w:t>курсов повышения квалификации учителей химии</w:t>
      </w:r>
      <w:proofErr w:type="gramEnd"/>
      <w:r w:rsidRPr="00750EDB">
        <w:rPr>
          <w:rFonts w:eastAsia="Times New Roman"/>
          <w:color w:val="000000"/>
          <w:sz w:val="28"/>
          <w:szCs w:val="28"/>
        </w:rPr>
        <w:t xml:space="preserve"> на практических занятиях необходимо больше внимания уделять методикам решения </w:t>
      </w:r>
      <w:proofErr w:type="spellStart"/>
      <w:r w:rsidRPr="00750EDB">
        <w:rPr>
          <w:rFonts w:eastAsia="Times New Roman"/>
          <w:color w:val="000000"/>
          <w:sz w:val="28"/>
          <w:szCs w:val="28"/>
        </w:rPr>
        <w:t>расчетных</w:t>
      </w:r>
      <w:proofErr w:type="spellEnd"/>
      <w:r w:rsidRPr="00750EDB">
        <w:rPr>
          <w:rFonts w:eastAsia="Times New Roman"/>
          <w:color w:val="000000"/>
          <w:sz w:val="28"/>
          <w:szCs w:val="28"/>
        </w:rPr>
        <w:t xml:space="preserve"> задач, а так же заданиям повышенной сложности.</w:t>
      </w:r>
    </w:p>
    <w:p w:rsidR="00C308F4" w:rsidRPr="00750EDB" w:rsidRDefault="00C308F4" w:rsidP="00C308F4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50EDB">
        <w:rPr>
          <w:rFonts w:eastAsia="Times New Roman"/>
          <w:color w:val="000000"/>
          <w:sz w:val="28"/>
          <w:szCs w:val="28"/>
        </w:rPr>
        <w:t xml:space="preserve">Учителю необходимо заранее ознакомиться с официальными документами на сайтах </w:t>
      </w:r>
      <w:hyperlink r:id="rId10" w:history="1">
        <w:r w:rsidRPr="00750EDB">
          <w:rPr>
            <w:rStyle w:val="ad"/>
            <w:rFonts w:eastAsia="Times New Roman"/>
            <w:sz w:val="28"/>
            <w:szCs w:val="28"/>
          </w:rPr>
          <w:t>http://www.ege.edu.ru/</w:t>
        </w:r>
      </w:hyperlink>
      <w:r w:rsidRPr="00750EDB">
        <w:rPr>
          <w:rFonts w:eastAsia="Times New Roman"/>
          <w:color w:val="000000"/>
          <w:sz w:val="28"/>
          <w:szCs w:val="28"/>
        </w:rPr>
        <w:t xml:space="preserve"> или </w:t>
      </w:r>
      <w:hyperlink r:id="rId11" w:history="1">
        <w:r w:rsidRPr="00750EDB">
          <w:rPr>
            <w:rStyle w:val="ad"/>
            <w:rFonts w:eastAsia="Times New Roman"/>
            <w:sz w:val="28"/>
            <w:szCs w:val="28"/>
          </w:rPr>
          <w:t>http://www.fipi.ru/</w:t>
        </w:r>
      </w:hyperlink>
      <w:r w:rsidRPr="00750EDB">
        <w:rPr>
          <w:rFonts w:eastAsia="Times New Roman"/>
          <w:color w:val="000000"/>
          <w:sz w:val="28"/>
          <w:szCs w:val="28"/>
        </w:rPr>
        <w:t xml:space="preserve">, </w:t>
      </w:r>
    </w:p>
    <w:p w:rsidR="00C308F4" w:rsidRPr="00750EDB" w:rsidRDefault="00C308F4" w:rsidP="00C308F4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50EDB">
        <w:rPr>
          <w:rFonts w:eastAsia="Times New Roman"/>
          <w:color w:val="000000"/>
          <w:sz w:val="28"/>
          <w:szCs w:val="28"/>
        </w:rPr>
        <w:t>-   составить план подготовки к экзамену, исходя из имеющегося времени и уровня знаний учащихся, определить для учащихся дополнительную литературу для подготовки к экзамену.</w:t>
      </w:r>
    </w:p>
    <w:p w:rsidR="00C308F4" w:rsidRPr="00750EDB" w:rsidRDefault="00C308F4" w:rsidP="00C308F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-  проводить целенаправленную работу с выпускниками 9-х классов по вопросам профориентации с последующим выбора профиля обучения в 10 — 11 классах во избежание сдачи ЕГЭ по химии при базовом уровне её изучения; </w:t>
      </w:r>
    </w:p>
    <w:p w:rsidR="00C308F4" w:rsidRPr="00750EDB" w:rsidRDefault="00C308F4" w:rsidP="00C308F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-   совершенствовать вариативную часть учебных планов основной школы в части организации по подготовке ГИА в таких формах, как курсы по выбору; </w:t>
      </w:r>
    </w:p>
    <w:p w:rsidR="00C308F4" w:rsidRPr="00750EDB" w:rsidRDefault="00C308F4" w:rsidP="00C308F4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EDB">
        <w:rPr>
          <w:rFonts w:ascii="Times New Roman" w:hAnsi="Times New Roman"/>
          <w:sz w:val="28"/>
          <w:szCs w:val="28"/>
        </w:rPr>
        <w:t>- совместно с администрацией школы наладить мониторинг промежуточных образовательных результатов (диагностические работы) выпускников для предупреждения неудовлетворительных результатов на ГИА, в т. ч. консультирование родителей выпускников.</w:t>
      </w:r>
    </w:p>
    <w:p w:rsidR="00C308F4" w:rsidRPr="00933B53" w:rsidRDefault="00C308F4" w:rsidP="00C308F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33B53">
        <w:rPr>
          <w:color w:val="auto"/>
          <w:sz w:val="28"/>
          <w:szCs w:val="28"/>
          <w:u w:val="single"/>
        </w:rPr>
        <w:t>Администрации образовательных организаций</w:t>
      </w:r>
      <w:r w:rsidRPr="00933B53">
        <w:rPr>
          <w:color w:val="auto"/>
          <w:sz w:val="28"/>
          <w:szCs w:val="28"/>
        </w:rPr>
        <w:t>:</w:t>
      </w:r>
    </w:p>
    <w:p w:rsidR="00C308F4" w:rsidRPr="00750EDB" w:rsidRDefault="00C308F4" w:rsidP="00C308F4">
      <w:pPr>
        <w:pStyle w:val="Default"/>
        <w:numPr>
          <w:ilvl w:val="0"/>
          <w:numId w:val="25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50EDB">
        <w:rPr>
          <w:color w:val="auto"/>
          <w:sz w:val="28"/>
          <w:szCs w:val="28"/>
        </w:rPr>
        <w:t>Провести анализ итогов ОГЭ в 2024 году,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подготовки.</w:t>
      </w:r>
    </w:p>
    <w:p w:rsidR="00C308F4" w:rsidRPr="00750EDB" w:rsidRDefault="00C308F4" w:rsidP="00C308F4">
      <w:pPr>
        <w:pStyle w:val="Default"/>
        <w:numPr>
          <w:ilvl w:val="0"/>
          <w:numId w:val="25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50EDB">
        <w:rPr>
          <w:color w:val="auto"/>
          <w:sz w:val="28"/>
          <w:szCs w:val="28"/>
        </w:rPr>
        <w:t xml:space="preserve">Обеспечить коррекцию рабочих программ и </w:t>
      </w:r>
      <w:proofErr w:type="gramStart"/>
      <w:r w:rsidRPr="00750EDB">
        <w:rPr>
          <w:color w:val="auto"/>
          <w:sz w:val="28"/>
          <w:szCs w:val="28"/>
        </w:rPr>
        <w:t>методических подходов</w:t>
      </w:r>
      <w:proofErr w:type="gramEnd"/>
      <w:r w:rsidRPr="00750EDB">
        <w:rPr>
          <w:color w:val="auto"/>
          <w:sz w:val="28"/>
          <w:szCs w:val="28"/>
        </w:rPr>
        <w:t xml:space="preserve"> к преподаванию предмета для повышения показателей качества подготовки выпускников.</w:t>
      </w:r>
    </w:p>
    <w:p w:rsidR="00C308F4" w:rsidRPr="00750EDB" w:rsidRDefault="00C308F4" w:rsidP="00C308F4">
      <w:pPr>
        <w:pStyle w:val="Default"/>
        <w:numPr>
          <w:ilvl w:val="0"/>
          <w:numId w:val="25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50EDB">
        <w:rPr>
          <w:color w:val="auto"/>
          <w:sz w:val="28"/>
          <w:szCs w:val="28"/>
        </w:rPr>
        <w:t xml:space="preserve">Скорректировать учебный план и календарно-тематическое планирование ОО с </w:t>
      </w:r>
      <w:proofErr w:type="spellStart"/>
      <w:r w:rsidRPr="00750EDB">
        <w:rPr>
          <w:color w:val="auto"/>
          <w:sz w:val="28"/>
          <w:szCs w:val="28"/>
        </w:rPr>
        <w:t>учетом</w:t>
      </w:r>
      <w:proofErr w:type="spellEnd"/>
      <w:r w:rsidRPr="00750EDB">
        <w:rPr>
          <w:color w:val="auto"/>
          <w:sz w:val="28"/>
          <w:szCs w:val="28"/>
        </w:rPr>
        <w:t xml:space="preserve"> результатов ГИА 2024;</w:t>
      </w:r>
    </w:p>
    <w:p w:rsidR="00C308F4" w:rsidRPr="00750EDB" w:rsidRDefault="00C308F4" w:rsidP="00C308F4">
      <w:pPr>
        <w:pStyle w:val="Default"/>
        <w:numPr>
          <w:ilvl w:val="0"/>
          <w:numId w:val="25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50EDB">
        <w:rPr>
          <w:color w:val="auto"/>
          <w:sz w:val="28"/>
          <w:szCs w:val="28"/>
        </w:rPr>
        <w:lastRenderedPageBreak/>
        <w:t>Использовать в работе рекомендации информационно-методического письма «О преподавании химии в общеобразовательных организациях Самарской области в 2024-2025 учебном году»;</w:t>
      </w:r>
    </w:p>
    <w:p w:rsidR="00C308F4" w:rsidRPr="00750EDB" w:rsidRDefault="00C308F4" w:rsidP="00C308F4">
      <w:pPr>
        <w:pStyle w:val="Default"/>
        <w:numPr>
          <w:ilvl w:val="0"/>
          <w:numId w:val="25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50EDB">
        <w:rPr>
          <w:color w:val="auto"/>
          <w:sz w:val="28"/>
          <w:szCs w:val="28"/>
        </w:rPr>
        <w:t>Организовать повышение квалификации учителей в соответствии с выявленными профессиональными дефицитами.</w:t>
      </w:r>
    </w:p>
    <w:p w:rsidR="00C308F4" w:rsidRPr="00750EDB" w:rsidRDefault="00C308F4" w:rsidP="00C308F4">
      <w:pPr>
        <w:pStyle w:val="a6"/>
        <w:numPr>
          <w:ilvl w:val="0"/>
          <w:numId w:val="25"/>
        </w:numPr>
        <w:tabs>
          <w:tab w:val="left" w:pos="170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Рекомендовать для педагогов направления повышения квалификации в системе самообразования: работа в инновационных площадках, сетевых проектах, участие в конференциях, семинарах и </w:t>
      </w:r>
      <w:proofErr w:type="spellStart"/>
      <w:r w:rsidRPr="00750EDB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750EDB">
        <w:rPr>
          <w:rFonts w:ascii="Times New Roman" w:hAnsi="Times New Roman"/>
          <w:sz w:val="28"/>
          <w:szCs w:val="28"/>
        </w:rPr>
        <w:t>, конкурсах разного уровня;</w:t>
      </w:r>
    </w:p>
    <w:p w:rsidR="00C308F4" w:rsidRPr="00750EDB" w:rsidRDefault="00C308F4" w:rsidP="00C308F4">
      <w:pPr>
        <w:pStyle w:val="a6"/>
        <w:numPr>
          <w:ilvl w:val="0"/>
          <w:numId w:val="2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 w:rsidRPr="00750EDB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750EDB">
        <w:rPr>
          <w:rFonts w:ascii="Times New Roman" w:hAnsi="Times New Roman"/>
          <w:sz w:val="28"/>
          <w:szCs w:val="28"/>
        </w:rPr>
        <w:t xml:space="preserve"> систему повышения квалификации педагогов в формате </w:t>
      </w:r>
      <w:proofErr w:type="spellStart"/>
      <w:r w:rsidRPr="00750EDB">
        <w:rPr>
          <w:rFonts w:ascii="Times New Roman" w:hAnsi="Times New Roman"/>
          <w:sz w:val="28"/>
          <w:szCs w:val="28"/>
        </w:rPr>
        <w:t>тьютерства</w:t>
      </w:r>
      <w:proofErr w:type="spellEnd"/>
      <w:r w:rsidRPr="00750EDB">
        <w:rPr>
          <w:rFonts w:ascii="Times New Roman" w:hAnsi="Times New Roman"/>
          <w:sz w:val="28"/>
          <w:szCs w:val="28"/>
        </w:rPr>
        <w:t xml:space="preserve"> и наставничества (или в рамках сетевого взаимодействия); </w:t>
      </w:r>
    </w:p>
    <w:p w:rsidR="00C308F4" w:rsidRPr="00750EDB" w:rsidRDefault="00C308F4" w:rsidP="00C308F4">
      <w:pPr>
        <w:pStyle w:val="a6"/>
        <w:numPr>
          <w:ilvl w:val="0"/>
          <w:numId w:val="2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Усилить подготовку </w:t>
      </w:r>
      <w:proofErr w:type="gramStart"/>
      <w:r w:rsidRPr="00750E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0EDB">
        <w:rPr>
          <w:rFonts w:ascii="Times New Roman" w:hAnsi="Times New Roman"/>
          <w:sz w:val="28"/>
          <w:szCs w:val="28"/>
        </w:rPr>
        <w:t xml:space="preserve"> по указанным выше разделам содержания.</w:t>
      </w:r>
    </w:p>
    <w:p w:rsidR="00C308F4" w:rsidRPr="00750EDB" w:rsidRDefault="00C308F4" w:rsidP="00C308F4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</w:p>
    <w:p w:rsidR="00C308F4" w:rsidRPr="00933B53" w:rsidRDefault="00C308F4" w:rsidP="00C308F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u w:val="single"/>
        </w:rPr>
      </w:pPr>
      <w:r w:rsidRPr="00933B53">
        <w:rPr>
          <w:color w:val="auto"/>
          <w:sz w:val="28"/>
          <w:szCs w:val="28"/>
          <w:u w:val="single"/>
        </w:rPr>
        <w:t>ГБУ ДПО ЦПК «</w:t>
      </w:r>
      <w:proofErr w:type="spellStart"/>
      <w:r w:rsidRPr="00933B53">
        <w:rPr>
          <w:color w:val="auto"/>
          <w:sz w:val="28"/>
          <w:szCs w:val="28"/>
          <w:u w:val="single"/>
        </w:rPr>
        <w:t>Нефтегорский</w:t>
      </w:r>
      <w:proofErr w:type="spellEnd"/>
      <w:r w:rsidRPr="00933B53">
        <w:rPr>
          <w:color w:val="auto"/>
          <w:sz w:val="28"/>
          <w:szCs w:val="28"/>
          <w:u w:val="single"/>
        </w:rPr>
        <w:t xml:space="preserve"> РЦ», окружному методическому объединению:</w:t>
      </w:r>
    </w:p>
    <w:p w:rsidR="00C308F4" w:rsidRPr="00750EDB" w:rsidRDefault="00C308F4" w:rsidP="00C308F4">
      <w:pPr>
        <w:pStyle w:val="Default"/>
        <w:numPr>
          <w:ilvl w:val="0"/>
          <w:numId w:val="24"/>
        </w:numPr>
        <w:spacing w:line="360" w:lineRule="auto"/>
        <w:ind w:left="142" w:firstLine="425"/>
        <w:jc w:val="both"/>
        <w:rPr>
          <w:color w:val="auto"/>
          <w:sz w:val="28"/>
          <w:szCs w:val="28"/>
        </w:rPr>
      </w:pPr>
      <w:r w:rsidRPr="00750EDB">
        <w:rPr>
          <w:color w:val="auto"/>
          <w:sz w:val="28"/>
          <w:szCs w:val="28"/>
        </w:rPr>
        <w:t>Провести анализ результатов ГИА по химии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C308F4" w:rsidRPr="00750EDB" w:rsidRDefault="00C308F4" w:rsidP="00C308F4">
      <w:pPr>
        <w:pStyle w:val="Default"/>
        <w:numPr>
          <w:ilvl w:val="0"/>
          <w:numId w:val="24"/>
        </w:numPr>
        <w:spacing w:line="360" w:lineRule="auto"/>
        <w:ind w:left="142" w:firstLine="425"/>
        <w:jc w:val="both"/>
        <w:rPr>
          <w:color w:val="auto"/>
          <w:sz w:val="28"/>
          <w:szCs w:val="28"/>
        </w:rPr>
      </w:pPr>
      <w:r w:rsidRPr="00750EDB">
        <w:rPr>
          <w:color w:val="auto"/>
          <w:sz w:val="28"/>
          <w:szCs w:val="28"/>
        </w:rPr>
        <w:t xml:space="preserve">Обеспечить коррекцию рабочих программ и </w:t>
      </w:r>
      <w:proofErr w:type="gramStart"/>
      <w:r w:rsidRPr="00750EDB">
        <w:rPr>
          <w:color w:val="auto"/>
          <w:sz w:val="28"/>
          <w:szCs w:val="28"/>
        </w:rPr>
        <w:t>методических подходов</w:t>
      </w:r>
      <w:proofErr w:type="gramEnd"/>
      <w:r w:rsidRPr="00750EDB">
        <w:rPr>
          <w:color w:val="auto"/>
          <w:sz w:val="28"/>
          <w:szCs w:val="28"/>
        </w:rPr>
        <w:t xml:space="preserve"> к преподаванию предмета для повышения показателей качества подготовки выпускников;</w:t>
      </w:r>
    </w:p>
    <w:p w:rsidR="00C308F4" w:rsidRPr="00750EDB" w:rsidRDefault="00C308F4" w:rsidP="00C308F4">
      <w:pPr>
        <w:pStyle w:val="Default"/>
        <w:numPr>
          <w:ilvl w:val="0"/>
          <w:numId w:val="24"/>
        </w:numPr>
        <w:spacing w:line="360" w:lineRule="auto"/>
        <w:ind w:left="142" w:firstLine="425"/>
        <w:jc w:val="both"/>
        <w:rPr>
          <w:color w:val="auto"/>
          <w:sz w:val="28"/>
          <w:szCs w:val="28"/>
        </w:rPr>
      </w:pPr>
      <w:r w:rsidRPr="00750EDB">
        <w:rPr>
          <w:color w:val="auto"/>
          <w:sz w:val="28"/>
          <w:szCs w:val="28"/>
        </w:rPr>
        <w:t>На основе типологии пробелов в знаниях учащихся скорректировать содержание методической работы с учителями химии;</w:t>
      </w:r>
    </w:p>
    <w:p w:rsidR="00C308F4" w:rsidRPr="00933B53" w:rsidRDefault="00C308F4" w:rsidP="00C308F4">
      <w:pPr>
        <w:pStyle w:val="Default"/>
        <w:numPr>
          <w:ilvl w:val="0"/>
          <w:numId w:val="24"/>
        </w:numPr>
        <w:spacing w:line="360" w:lineRule="auto"/>
        <w:ind w:left="142" w:firstLine="425"/>
        <w:jc w:val="both"/>
        <w:rPr>
          <w:color w:val="auto"/>
          <w:sz w:val="28"/>
          <w:szCs w:val="28"/>
        </w:rPr>
      </w:pPr>
      <w:proofErr w:type="gramStart"/>
      <w:r w:rsidRPr="00750EDB">
        <w:rPr>
          <w:sz w:val="28"/>
          <w:szCs w:val="28"/>
        </w:rPr>
        <w:t>Выстроить систему корректирующих мер по повышению качества обучения химии в подведомственных организациях (</w:t>
      </w:r>
      <w:r w:rsidRPr="00750EDB">
        <w:rPr>
          <w:b/>
          <w:sz w:val="28"/>
          <w:szCs w:val="28"/>
        </w:rPr>
        <w:t>ГБОУ СОШ с. Утевка)</w:t>
      </w:r>
      <w:r w:rsidRPr="00750EDB">
        <w:rPr>
          <w:sz w:val="28"/>
          <w:szCs w:val="28"/>
        </w:rPr>
        <w:t xml:space="preserve">, </w:t>
      </w:r>
      <w:r w:rsidRPr="00750EDB">
        <w:rPr>
          <w:sz w:val="28"/>
          <w:szCs w:val="28"/>
        </w:rPr>
        <w:lastRenderedPageBreak/>
        <w:t>продемонстрировавших низкие результаты выполнения ОГЭ с вовлечением в эту работу учителей образовательных организаций, учащиеся которых продемонстрировали высокие результаты.</w:t>
      </w:r>
      <w:proofErr w:type="gramEnd"/>
    </w:p>
    <w:p w:rsidR="00C308F4" w:rsidRPr="00933B53" w:rsidRDefault="00C308F4" w:rsidP="00C308F4">
      <w:pPr>
        <w:spacing w:line="360" w:lineRule="auto"/>
        <w:contextualSpacing/>
        <w:jc w:val="both"/>
        <w:rPr>
          <w:rFonts w:eastAsia="Times New Roman"/>
          <w:bCs/>
          <w:iCs/>
          <w:sz w:val="28"/>
          <w:szCs w:val="28"/>
          <w:u w:val="single"/>
        </w:rPr>
      </w:pPr>
      <w:r w:rsidRPr="00933B53">
        <w:rPr>
          <w:rFonts w:eastAsia="Times New Roman"/>
          <w:bCs/>
          <w:iCs/>
          <w:sz w:val="28"/>
          <w:szCs w:val="28"/>
          <w:u w:val="single"/>
        </w:rPr>
        <w:t>Учителям:</w:t>
      </w:r>
    </w:p>
    <w:p w:rsidR="00C308F4" w:rsidRPr="00750EDB" w:rsidRDefault="00C308F4" w:rsidP="00C308F4">
      <w:pPr>
        <w:pStyle w:val="a6"/>
        <w:numPr>
          <w:ilvl w:val="0"/>
          <w:numId w:val="26"/>
        </w:numPr>
        <w:spacing w:line="36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включить вопросы, вызвавшие затруднение у десятиклассников при выполнении ОГЭ, в перечень тем для повторения при обучении химии в 10 и 11 классах; </w:t>
      </w:r>
    </w:p>
    <w:p w:rsidR="00C308F4" w:rsidRPr="00750EDB" w:rsidRDefault="00C308F4" w:rsidP="00C308F4">
      <w:pPr>
        <w:pStyle w:val="a6"/>
        <w:numPr>
          <w:ilvl w:val="0"/>
          <w:numId w:val="26"/>
        </w:numPr>
        <w:spacing w:line="36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b/>
          <w:sz w:val="28"/>
          <w:szCs w:val="28"/>
        </w:rPr>
        <w:t xml:space="preserve">ГБОУ СОШ </w:t>
      </w:r>
      <w:proofErr w:type="spellStart"/>
      <w:r w:rsidRPr="00750ED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750EDB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750EDB">
        <w:rPr>
          <w:rFonts w:ascii="Times New Roman" w:hAnsi="Times New Roman"/>
          <w:b/>
          <w:sz w:val="28"/>
          <w:szCs w:val="28"/>
        </w:rPr>
        <w:t>тевка</w:t>
      </w:r>
      <w:proofErr w:type="spellEnd"/>
      <w:r w:rsidRPr="00750EDB">
        <w:rPr>
          <w:rFonts w:ascii="Times New Roman" w:hAnsi="Times New Roman"/>
          <w:sz w:val="28"/>
          <w:szCs w:val="28"/>
        </w:rPr>
        <w:t>, обратить внимание на подготовку к ОГЭ по предмету, проводить работу выбора учащимся данного предмета, рассмотреть с обучающимися критерии правильного выполнения заданий, вызвавших затруднения;</w:t>
      </w:r>
    </w:p>
    <w:p w:rsidR="00C308F4" w:rsidRPr="00750EDB" w:rsidRDefault="00C308F4" w:rsidP="00C308F4">
      <w:pPr>
        <w:pStyle w:val="a6"/>
        <w:numPr>
          <w:ilvl w:val="0"/>
          <w:numId w:val="26"/>
        </w:numPr>
        <w:spacing w:line="36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>использовать доступность федеральной информационно-образовательной среды (информационно-справочные, тренировочные материалы по химии на официальном сайте ФИПИ и др.), что дополнительно позволит учителям организовать целенаправленную консультационную помощь, а обучающимся – дополнительную самостоятельную подготовку в освоении предмета;</w:t>
      </w:r>
    </w:p>
    <w:p w:rsidR="00C308F4" w:rsidRPr="00750EDB" w:rsidRDefault="00C308F4" w:rsidP="00C308F4">
      <w:pPr>
        <w:pStyle w:val="a6"/>
        <w:numPr>
          <w:ilvl w:val="0"/>
          <w:numId w:val="26"/>
        </w:numPr>
        <w:spacing w:line="36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систематически включать в закрепление и обобщение предметного </w:t>
      </w:r>
      <w:proofErr w:type="gramStart"/>
      <w:r w:rsidRPr="00750EDB">
        <w:rPr>
          <w:rFonts w:ascii="Times New Roman" w:hAnsi="Times New Roman"/>
          <w:sz w:val="28"/>
          <w:szCs w:val="28"/>
        </w:rPr>
        <w:t>материала</w:t>
      </w:r>
      <w:proofErr w:type="gramEnd"/>
      <w:r w:rsidRPr="00750EDB">
        <w:rPr>
          <w:rFonts w:ascii="Times New Roman" w:hAnsi="Times New Roman"/>
          <w:sz w:val="28"/>
          <w:szCs w:val="28"/>
        </w:rPr>
        <w:t xml:space="preserve"> различные формы познавательных заданий ВПР и ОГЭ, ориентированных на разнообразные умения и способы деятельности;</w:t>
      </w:r>
    </w:p>
    <w:p w:rsidR="00C308F4" w:rsidRPr="00750EDB" w:rsidRDefault="00C308F4" w:rsidP="00C308F4">
      <w:pPr>
        <w:pStyle w:val="a6"/>
        <w:numPr>
          <w:ilvl w:val="0"/>
          <w:numId w:val="26"/>
        </w:numPr>
        <w:spacing w:line="36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 xml:space="preserve">избегать прямого «натаскивания», вместо этого пошагово вводить элементы методики </w:t>
      </w:r>
      <w:proofErr w:type="gramStart"/>
      <w:r w:rsidRPr="00750EDB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750EDB">
        <w:rPr>
          <w:rFonts w:ascii="Times New Roman" w:hAnsi="Times New Roman"/>
          <w:sz w:val="28"/>
          <w:szCs w:val="28"/>
        </w:rPr>
        <w:t xml:space="preserve"> решению каждого задания, включая работу с критериями оценивания; </w:t>
      </w:r>
    </w:p>
    <w:p w:rsidR="00C308F4" w:rsidRPr="00750EDB" w:rsidRDefault="00C308F4" w:rsidP="00C308F4">
      <w:pPr>
        <w:pStyle w:val="a6"/>
        <w:numPr>
          <w:ilvl w:val="0"/>
          <w:numId w:val="26"/>
        </w:numPr>
        <w:spacing w:line="36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750EDB">
        <w:rPr>
          <w:rFonts w:ascii="Times New Roman" w:hAnsi="Times New Roman"/>
          <w:sz w:val="28"/>
          <w:szCs w:val="28"/>
        </w:rPr>
        <w:t>с</w:t>
      </w:r>
      <w:r w:rsidRPr="00750EDB">
        <w:rPr>
          <w:rFonts w:ascii="Times New Roman" w:eastAsia="Times New Roman" w:hAnsi="Times New Roman"/>
          <w:color w:val="000000"/>
          <w:sz w:val="28"/>
          <w:szCs w:val="28"/>
        </w:rPr>
        <w:t>ледует помнить, что цель подготовки к экзамену состоит в том, чтобы подготовить ученика к выполнению максимального числа заданий за строго ограниченное время. Для этого он должен знать процедуру экзамена, понимать смысл предлагаемых заданий и владеть методами их выполнения, уметь правильно оформлять результаты отдельных заданий, уметь распределять общее время экзамена на все задания, иметь собственную оценку своих достижений.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50EDB">
        <w:rPr>
          <w:b/>
          <w:sz w:val="28"/>
          <w:szCs w:val="28"/>
        </w:rPr>
        <w:lastRenderedPageBreak/>
        <w:t>4.2. Рекомендации по организации дифференцированного обучения</w:t>
      </w:r>
      <w:r w:rsidRPr="00750EDB">
        <w:rPr>
          <w:sz w:val="28"/>
          <w:szCs w:val="28"/>
        </w:rPr>
        <w:t xml:space="preserve"> </w:t>
      </w:r>
      <w:r w:rsidRPr="00750EDB">
        <w:rPr>
          <w:b/>
          <w:sz w:val="28"/>
          <w:szCs w:val="28"/>
        </w:rPr>
        <w:t>школьников с разным уровнем предметной подготовки.</w:t>
      </w:r>
    </w:p>
    <w:p w:rsidR="00C308F4" w:rsidRPr="00750EDB" w:rsidRDefault="00C308F4" w:rsidP="00C308F4">
      <w:pPr>
        <w:spacing w:line="360" w:lineRule="auto"/>
        <w:ind w:firstLine="567"/>
        <w:jc w:val="both"/>
        <w:rPr>
          <w:sz w:val="28"/>
          <w:szCs w:val="28"/>
        </w:rPr>
      </w:pPr>
      <w:r w:rsidRPr="00750EDB">
        <w:rPr>
          <w:sz w:val="28"/>
          <w:szCs w:val="28"/>
        </w:rPr>
        <w:t xml:space="preserve">В процессе обучения для успешного выполнения заданий всех уровней (базового, повышенного и высокого) следует применять дифференцированный подход: дифференцировать домашние задания, задания на проверочные работы. С наиболее подготовленными учащимися желательно проводить факультативные занятия. Необходимо выстроить подготовку к экзамену с </w:t>
      </w:r>
      <w:proofErr w:type="spellStart"/>
      <w:r w:rsidRPr="00750EDB">
        <w:rPr>
          <w:sz w:val="28"/>
          <w:szCs w:val="28"/>
        </w:rPr>
        <w:t>учетом</w:t>
      </w:r>
      <w:proofErr w:type="spellEnd"/>
      <w:r w:rsidRPr="00750EDB">
        <w:rPr>
          <w:sz w:val="28"/>
          <w:szCs w:val="28"/>
        </w:rPr>
        <w:t xml:space="preserve"> индивидуальных особенностей обучающихся, дифференциации по уровню подготовки и ставить перед каждым ту цель, которую он может реализовать в соответствии с уровнем его подготовки, при этом опираясь на самооценку и устремления каждого. Деление </w:t>
      </w:r>
      <w:proofErr w:type="gramStart"/>
      <w:r w:rsidRPr="00750EDB">
        <w:rPr>
          <w:sz w:val="28"/>
          <w:szCs w:val="28"/>
        </w:rPr>
        <w:t>обучающихся</w:t>
      </w:r>
      <w:proofErr w:type="gramEnd"/>
      <w:r w:rsidRPr="00750EDB">
        <w:rPr>
          <w:sz w:val="28"/>
          <w:szCs w:val="28"/>
        </w:rPr>
        <w:t xml:space="preserve"> на группы в зависимости от уровня успеваемости, мотивации к обучению.</w:t>
      </w:r>
    </w:p>
    <w:p w:rsidR="00C308F4" w:rsidRDefault="00C308F4" w:rsidP="006B2D15">
      <w:pPr>
        <w:spacing w:line="360" w:lineRule="auto"/>
        <w:ind w:firstLine="709"/>
        <w:jc w:val="both"/>
        <w:rPr>
          <w:sz w:val="28"/>
        </w:rPr>
      </w:pPr>
    </w:p>
    <w:sectPr w:rsidR="00C308F4" w:rsidSect="00250B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9D" w:rsidRDefault="00292A9D" w:rsidP="001E2428">
      <w:r>
        <w:separator/>
      </w:r>
    </w:p>
  </w:endnote>
  <w:endnote w:type="continuationSeparator" w:id="0">
    <w:p w:rsidR="00292A9D" w:rsidRDefault="00292A9D" w:rsidP="001E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9D" w:rsidRDefault="00292A9D" w:rsidP="001E2428">
      <w:r>
        <w:separator/>
      </w:r>
    </w:p>
  </w:footnote>
  <w:footnote w:type="continuationSeparator" w:id="0">
    <w:p w:rsidR="00292A9D" w:rsidRDefault="00292A9D" w:rsidP="001E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2AA"/>
    <w:multiLevelType w:val="hybridMultilevel"/>
    <w:tmpl w:val="06985720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76200"/>
    <w:multiLevelType w:val="hybridMultilevel"/>
    <w:tmpl w:val="2EB66A4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040A9"/>
    <w:multiLevelType w:val="hybridMultilevel"/>
    <w:tmpl w:val="918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71183"/>
    <w:multiLevelType w:val="hybridMultilevel"/>
    <w:tmpl w:val="EAC89490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>
    <w:nsid w:val="271E5E28"/>
    <w:multiLevelType w:val="hybridMultilevel"/>
    <w:tmpl w:val="6C02E5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E664B60"/>
    <w:multiLevelType w:val="hybridMultilevel"/>
    <w:tmpl w:val="FDC29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7464B"/>
    <w:multiLevelType w:val="hybridMultilevel"/>
    <w:tmpl w:val="FEB07326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3225266"/>
    <w:multiLevelType w:val="hybridMultilevel"/>
    <w:tmpl w:val="94A27EA8"/>
    <w:lvl w:ilvl="0" w:tplc="05B8CB78">
      <w:start w:val="1"/>
      <w:numFmt w:val="bullet"/>
      <w:lvlText w:val="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2">
    <w:nsid w:val="33FA351F"/>
    <w:multiLevelType w:val="hybridMultilevel"/>
    <w:tmpl w:val="5C1C0A1A"/>
    <w:lvl w:ilvl="0" w:tplc="05B8CB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83C64"/>
    <w:multiLevelType w:val="hybridMultilevel"/>
    <w:tmpl w:val="FED62562"/>
    <w:lvl w:ilvl="0" w:tplc="05B8CB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A5B7CC5"/>
    <w:multiLevelType w:val="hybridMultilevel"/>
    <w:tmpl w:val="FE84A406"/>
    <w:lvl w:ilvl="0" w:tplc="A7109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22529"/>
    <w:multiLevelType w:val="hybridMultilevel"/>
    <w:tmpl w:val="9CE69422"/>
    <w:lvl w:ilvl="0" w:tplc="05B8CB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061CCA"/>
    <w:multiLevelType w:val="hybridMultilevel"/>
    <w:tmpl w:val="C04C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F0492"/>
    <w:multiLevelType w:val="multilevel"/>
    <w:tmpl w:val="488471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5D1D6F"/>
    <w:multiLevelType w:val="hybridMultilevel"/>
    <w:tmpl w:val="D17C3D60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0">
    <w:nsid w:val="530B0B31"/>
    <w:multiLevelType w:val="hybridMultilevel"/>
    <w:tmpl w:val="227EC212"/>
    <w:lvl w:ilvl="0" w:tplc="05B8CB78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>
    <w:nsid w:val="53A766AA"/>
    <w:multiLevelType w:val="hybridMultilevel"/>
    <w:tmpl w:val="8BE8DD3A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954C7"/>
    <w:multiLevelType w:val="hybridMultilevel"/>
    <w:tmpl w:val="4BAC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313F5"/>
    <w:multiLevelType w:val="hybridMultilevel"/>
    <w:tmpl w:val="9814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B2557"/>
    <w:multiLevelType w:val="hybridMultilevel"/>
    <w:tmpl w:val="70A28264"/>
    <w:lvl w:ilvl="0" w:tplc="05B8CB78">
      <w:start w:val="1"/>
      <w:numFmt w:val="bullet"/>
      <w:lvlText w:val="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9C32D0F"/>
    <w:multiLevelType w:val="hybridMultilevel"/>
    <w:tmpl w:val="C4B267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6BF15B3B"/>
    <w:multiLevelType w:val="hybridMultilevel"/>
    <w:tmpl w:val="373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91362"/>
    <w:multiLevelType w:val="hybridMultilevel"/>
    <w:tmpl w:val="A5869B7C"/>
    <w:lvl w:ilvl="0" w:tplc="05B8CB78">
      <w:start w:val="1"/>
      <w:numFmt w:val="bullet"/>
      <w:lvlText w:val="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9">
    <w:nsid w:val="72E75E64"/>
    <w:multiLevelType w:val="hybridMultilevel"/>
    <w:tmpl w:val="C60C732E"/>
    <w:lvl w:ilvl="0" w:tplc="05B8CB78">
      <w:start w:val="1"/>
      <w:numFmt w:val="bullet"/>
      <w:lvlText w:val="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0">
    <w:nsid w:val="7485743B"/>
    <w:multiLevelType w:val="hybridMultilevel"/>
    <w:tmpl w:val="93EC3F2C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1">
    <w:nsid w:val="77E15411"/>
    <w:multiLevelType w:val="hybridMultilevel"/>
    <w:tmpl w:val="93885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6F0A51AC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C05E14"/>
    <w:multiLevelType w:val="hybridMultilevel"/>
    <w:tmpl w:val="29B6A1FE"/>
    <w:lvl w:ilvl="0" w:tplc="05B8CB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B222499"/>
    <w:multiLevelType w:val="hybridMultilevel"/>
    <w:tmpl w:val="E370EC2A"/>
    <w:lvl w:ilvl="0" w:tplc="05B8CB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5B8CB7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694B6D"/>
    <w:multiLevelType w:val="hybridMultilevel"/>
    <w:tmpl w:val="B25E5D08"/>
    <w:lvl w:ilvl="0" w:tplc="05B8CB78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7"/>
  </w:num>
  <w:num w:numId="5">
    <w:abstractNumId w:val="25"/>
  </w:num>
  <w:num w:numId="6">
    <w:abstractNumId w:val="15"/>
  </w:num>
  <w:num w:numId="7">
    <w:abstractNumId w:val="0"/>
  </w:num>
  <w:num w:numId="8">
    <w:abstractNumId w:val="4"/>
  </w:num>
  <w:num w:numId="9">
    <w:abstractNumId w:val="13"/>
  </w:num>
  <w:num w:numId="10">
    <w:abstractNumId w:val="24"/>
  </w:num>
  <w:num w:numId="11">
    <w:abstractNumId w:val="22"/>
  </w:num>
  <w:num w:numId="12">
    <w:abstractNumId w:val="6"/>
  </w:num>
  <w:num w:numId="13">
    <w:abstractNumId w:val="27"/>
  </w:num>
  <w:num w:numId="14">
    <w:abstractNumId w:val="9"/>
  </w:num>
  <w:num w:numId="15">
    <w:abstractNumId w:val="30"/>
  </w:num>
  <w:num w:numId="16">
    <w:abstractNumId w:val="5"/>
  </w:num>
  <w:num w:numId="17">
    <w:abstractNumId w:val="31"/>
  </w:num>
  <w:num w:numId="18">
    <w:abstractNumId w:val="19"/>
  </w:num>
  <w:num w:numId="19">
    <w:abstractNumId w:val="23"/>
  </w:num>
  <w:num w:numId="20">
    <w:abstractNumId w:val="26"/>
  </w:num>
  <w:num w:numId="21">
    <w:abstractNumId w:val="2"/>
  </w:num>
  <w:num w:numId="22">
    <w:abstractNumId w:val="16"/>
  </w:num>
  <w:num w:numId="23">
    <w:abstractNumId w:val="33"/>
  </w:num>
  <w:num w:numId="24">
    <w:abstractNumId w:val="1"/>
  </w:num>
  <w:num w:numId="25">
    <w:abstractNumId w:val="3"/>
  </w:num>
  <w:num w:numId="26">
    <w:abstractNumId w:val="34"/>
  </w:num>
  <w:num w:numId="27">
    <w:abstractNumId w:val="10"/>
  </w:num>
  <w:num w:numId="28">
    <w:abstractNumId w:val="35"/>
  </w:num>
  <w:num w:numId="29">
    <w:abstractNumId w:val="18"/>
  </w:num>
  <w:num w:numId="30">
    <w:abstractNumId w:val="11"/>
  </w:num>
  <w:num w:numId="31">
    <w:abstractNumId w:val="8"/>
  </w:num>
  <w:num w:numId="32">
    <w:abstractNumId w:val="12"/>
  </w:num>
  <w:num w:numId="33">
    <w:abstractNumId w:val="28"/>
  </w:num>
  <w:num w:numId="34">
    <w:abstractNumId w:val="29"/>
  </w:num>
  <w:num w:numId="35">
    <w:abstractNumId w:val="14"/>
  </w:num>
  <w:num w:numId="36">
    <w:abstractNumId w:val="32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79"/>
    <w:rsid w:val="00020D52"/>
    <w:rsid w:val="00022984"/>
    <w:rsid w:val="00035098"/>
    <w:rsid w:val="0005026D"/>
    <w:rsid w:val="00096073"/>
    <w:rsid w:val="000C3426"/>
    <w:rsid w:val="000D25D4"/>
    <w:rsid w:val="000F428D"/>
    <w:rsid w:val="001030F8"/>
    <w:rsid w:val="001047A9"/>
    <w:rsid w:val="00113C77"/>
    <w:rsid w:val="00143948"/>
    <w:rsid w:val="00174D1E"/>
    <w:rsid w:val="001C57EA"/>
    <w:rsid w:val="001E2428"/>
    <w:rsid w:val="002110E6"/>
    <w:rsid w:val="00214955"/>
    <w:rsid w:val="0024043A"/>
    <w:rsid w:val="00242D38"/>
    <w:rsid w:val="00250B43"/>
    <w:rsid w:val="002638C9"/>
    <w:rsid w:val="00292A9D"/>
    <w:rsid w:val="002F3A4C"/>
    <w:rsid w:val="0030123A"/>
    <w:rsid w:val="00320307"/>
    <w:rsid w:val="003916E2"/>
    <w:rsid w:val="00397177"/>
    <w:rsid w:val="003A10D5"/>
    <w:rsid w:val="003C632B"/>
    <w:rsid w:val="00434CAB"/>
    <w:rsid w:val="004A4C77"/>
    <w:rsid w:val="004A5C4C"/>
    <w:rsid w:val="004E6063"/>
    <w:rsid w:val="005272FC"/>
    <w:rsid w:val="00531928"/>
    <w:rsid w:val="005321E0"/>
    <w:rsid w:val="00553B9E"/>
    <w:rsid w:val="00554BB3"/>
    <w:rsid w:val="0056730F"/>
    <w:rsid w:val="005774E4"/>
    <w:rsid w:val="0058603F"/>
    <w:rsid w:val="00594DDF"/>
    <w:rsid w:val="005B1B79"/>
    <w:rsid w:val="005C2387"/>
    <w:rsid w:val="00621363"/>
    <w:rsid w:val="00632791"/>
    <w:rsid w:val="00637F1B"/>
    <w:rsid w:val="0064229C"/>
    <w:rsid w:val="0065252E"/>
    <w:rsid w:val="00657120"/>
    <w:rsid w:val="006624BD"/>
    <w:rsid w:val="00665169"/>
    <w:rsid w:val="006810AD"/>
    <w:rsid w:val="006B2D15"/>
    <w:rsid w:val="006C3F55"/>
    <w:rsid w:val="0071214D"/>
    <w:rsid w:val="00744D73"/>
    <w:rsid w:val="007472F2"/>
    <w:rsid w:val="007F5585"/>
    <w:rsid w:val="00806A13"/>
    <w:rsid w:val="00813271"/>
    <w:rsid w:val="00844630"/>
    <w:rsid w:val="008543FB"/>
    <w:rsid w:val="008B3270"/>
    <w:rsid w:val="00923B21"/>
    <w:rsid w:val="009421FC"/>
    <w:rsid w:val="009A18A1"/>
    <w:rsid w:val="00A3300B"/>
    <w:rsid w:val="00A665B5"/>
    <w:rsid w:val="00A665CC"/>
    <w:rsid w:val="00A97B4D"/>
    <w:rsid w:val="00AA57F0"/>
    <w:rsid w:val="00AB760D"/>
    <w:rsid w:val="00AC275C"/>
    <w:rsid w:val="00AC5251"/>
    <w:rsid w:val="00AF0528"/>
    <w:rsid w:val="00B17642"/>
    <w:rsid w:val="00B713AC"/>
    <w:rsid w:val="00B81F4A"/>
    <w:rsid w:val="00B8218A"/>
    <w:rsid w:val="00B862C9"/>
    <w:rsid w:val="00BA42D4"/>
    <w:rsid w:val="00BA77D0"/>
    <w:rsid w:val="00BE4FC3"/>
    <w:rsid w:val="00BF3C5B"/>
    <w:rsid w:val="00C05333"/>
    <w:rsid w:val="00C120C1"/>
    <w:rsid w:val="00C308F4"/>
    <w:rsid w:val="00C3561F"/>
    <w:rsid w:val="00C409F2"/>
    <w:rsid w:val="00C60332"/>
    <w:rsid w:val="00C971ED"/>
    <w:rsid w:val="00C97CB6"/>
    <w:rsid w:val="00D704B3"/>
    <w:rsid w:val="00DB7B2E"/>
    <w:rsid w:val="00DC66AA"/>
    <w:rsid w:val="00DE4B30"/>
    <w:rsid w:val="00E25EC3"/>
    <w:rsid w:val="00E32018"/>
    <w:rsid w:val="00E37593"/>
    <w:rsid w:val="00E9628E"/>
    <w:rsid w:val="00ED6B6E"/>
    <w:rsid w:val="00EF05BD"/>
    <w:rsid w:val="00F02D46"/>
    <w:rsid w:val="00FD6C58"/>
    <w:rsid w:val="00FF03B9"/>
    <w:rsid w:val="00FF1221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3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E2428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1E2428"/>
    <w:rPr>
      <w:rFonts w:ascii="Calibri" w:eastAsia="Calibri" w:hAnsi="Calibri" w:cs="Times New Roman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1E2428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1E24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footnote reference"/>
    <w:uiPriority w:val="99"/>
    <w:semiHidden/>
    <w:unhideWhenUsed/>
    <w:rsid w:val="001E2428"/>
    <w:rPr>
      <w:vertAlign w:val="superscript"/>
    </w:rPr>
  </w:style>
  <w:style w:type="table" w:styleId="a9">
    <w:name w:val="Table Grid"/>
    <w:basedOn w:val="a1"/>
    <w:uiPriority w:val="99"/>
    <w:rsid w:val="001E24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E242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E24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2428"/>
    <w:rPr>
      <w:rFonts w:ascii="Tahoma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844630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A665B5"/>
    <w:rPr>
      <w:color w:val="0000FF"/>
      <w:u w:val="single"/>
    </w:rPr>
  </w:style>
  <w:style w:type="paragraph" w:customStyle="1" w:styleId="Default">
    <w:name w:val="Default"/>
    <w:rsid w:val="003A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13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No Spacing"/>
    <w:uiPriority w:val="1"/>
    <w:qFormat/>
    <w:rsid w:val="00C308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3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E2428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1E2428"/>
    <w:rPr>
      <w:rFonts w:ascii="Calibri" w:eastAsia="Calibri" w:hAnsi="Calibri" w:cs="Times New Roman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1E2428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1E24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footnote reference"/>
    <w:uiPriority w:val="99"/>
    <w:semiHidden/>
    <w:unhideWhenUsed/>
    <w:rsid w:val="001E2428"/>
    <w:rPr>
      <w:vertAlign w:val="superscript"/>
    </w:rPr>
  </w:style>
  <w:style w:type="table" w:styleId="a9">
    <w:name w:val="Table Grid"/>
    <w:basedOn w:val="a1"/>
    <w:uiPriority w:val="99"/>
    <w:rsid w:val="001E24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E242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E24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2428"/>
    <w:rPr>
      <w:rFonts w:ascii="Tahoma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844630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A665B5"/>
    <w:rPr>
      <w:color w:val="0000FF"/>
      <w:u w:val="single"/>
    </w:rPr>
  </w:style>
  <w:style w:type="paragraph" w:customStyle="1" w:styleId="Default">
    <w:name w:val="Default"/>
    <w:rsid w:val="003A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13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No Spacing"/>
    <w:uiPriority w:val="1"/>
    <w:qFormat/>
    <w:rsid w:val="00C308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.edu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9%20&#1082;&#1083;&#1072;&#1089;&#1089;\1-2%20&#1073;&#1072;&#1083;&#108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участников, </a:t>
            </a:r>
          </a:p>
          <a:p>
            <a:pPr>
              <a:defRPr/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получивших соответствующий тестовый балл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514913670934904"/>
          <c:y val="3.980099502487562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39</c:v>
                </c:pt>
                <c:pt idx="1">
                  <c:v>38</c:v>
                </c:pt>
                <c:pt idx="2">
                  <c:v>37</c:v>
                </c:pt>
                <c:pt idx="3">
                  <c:v>35</c:v>
                </c:pt>
                <c:pt idx="4">
                  <c:v>33</c:v>
                </c:pt>
                <c:pt idx="5">
                  <c:v>31</c:v>
                </c:pt>
                <c:pt idx="6">
                  <c:v>30</c:v>
                </c:pt>
                <c:pt idx="7">
                  <c:v>29</c:v>
                </c:pt>
                <c:pt idx="8">
                  <c:v>28</c:v>
                </c:pt>
                <c:pt idx="9">
                  <c:v>27</c:v>
                </c:pt>
                <c:pt idx="10">
                  <c:v>25</c:v>
                </c:pt>
                <c:pt idx="11">
                  <c:v>21</c:v>
                </c:pt>
                <c:pt idx="12">
                  <c:v>20</c:v>
                </c:pt>
                <c:pt idx="13">
                  <c:v>18</c:v>
                </c:pt>
                <c:pt idx="14">
                  <c:v>8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8F-4108-9090-47A44FB53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397632"/>
        <c:axId val="165570240"/>
      </c:barChart>
      <c:catAx>
        <c:axId val="26739763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65570240"/>
        <c:crosses val="autoZero"/>
        <c:auto val="1"/>
        <c:lblAlgn val="ctr"/>
        <c:lblOffset val="100"/>
        <c:noMultiLvlLbl val="0"/>
      </c:catAx>
      <c:valAx>
        <c:axId val="1655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39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111111111111108E-2"/>
          <c:y val="6.4814814814814811E-2"/>
          <c:w val="0.93888888888888888"/>
          <c:h val="0.6545683872849227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A84-41CB-8915-1F11D122F6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 пересдачей'!$B$63:$B$64</c:f>
              <c:strCache>
                <c:ptCount val="2"/>
                <c:pt idx="0">
                  <c:v>участники, получившие высокие результаты (отметку "5")</c:v>
                </c:pt>
                <c:pt idx="1">
                  <c:v>участники, получившие высокие результаты
 (отметку "5"  с запасом в 1-2 балла)</c:v>
                </c:pt>
              </c:strCache>
            </c:strRef>
          </c:cat>
          <c:val>
            <c:numRef>
              <c:f>'с пересдачей'!$C$63:$C$64</c:f>
              <c:numCache>
                <c:formatCode>0.0%</c:formatCode>
                <c:ptCount val="2"/>
                <c:pt idx="0">
                  <c:v>0.46200000000000002</c:v>
                </c:pt>
                <c:pt idx="1">
                  <c:v>0.34699999999999998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84-41CB-8915-1F11D122F6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290688"/>
        <c:axId val="165571392"/>
      </c:barChart>
      <c:catAx>
        <c:axId val="25829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5571392"/>
        <c:crosses val="autoZero"/>
        <c:auto val="1"/>
        <c:lblAlgn val="ctr"/>
        <c:lblOffset val="100"/>
        <c:noMultiLvlLbl val="0"/>
      </c:catAx>
      <c:valAx>
        <c:axId val="16557139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258290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23</Pages>
  <Words>5331</Words>
  <Characters>30392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25</cp:revision>
  <dcterms:created xsi:type="dcterms:W3CDTF">2023-07-30T17:02:00Z</dcterms:created>
  <dcterms:modified xsi:type="dcterms:W3CDTF">2024-09-29T19:35:00Z</dcterms:modified>
</cp:coreProperties>
</file>