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0E80C" w14:textId="77777777" w:rsidR="001005C4" w:rsidRDefault="001005C4" w:rsidP="001005C4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14:paraId="7E62D7DE" w14:textId="77777777" w:rsidR="001005C4" w:rsidRDefault="001005C4" w:rsidP="001005C4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14:paraId="310052BD" w14:textId="7CCD290B" w:rsidR="001005C4" w:rsidRPr="00BF4035" w:rsidRDefault="001005C4" w:rsidP="001005C4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9C0A24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14:paraId="7472F67F" w14:textId="77777777" w:rsidR="001005C4" w:rsidRPr="00C72BAD" w:rsidRDefault="001005C4" w:rsidP="001005C4">
      <w:pPr>
        <w:jc w:val="center"/>
        <w:rPr>
          <w:rStyle w:val="af5"/>
          <w:szCs w:val="32"/>
        </w:rPr>
      </w:pPr>
    </w:p>
    <w:p w14:paraId="79675E2B" w14:textId="77777777" w:rsidR="001005C4" w:rsidRPr="00BF4035" w:rsidRDefault="001005C4" w:rsidP="001005C4">
      <w:pPr>
        <w:jc w:val="center"/>
        <w:rPr>
          <w:rStyle w:val="af5"/>
          <w:sz w:val="32"/>
          <w:szCs w:val="32"/>
        </w:rPr>
      </w:pPr>
      <w:r w:rsidRPr="00BF4035">
        <w:rPr>
          <w:rStyle w:val="af5"/>
          <w:sz w:val="32"/>
          <w:szCs w:val="32"/>
        </w:rPr>
        <w:t>ГЛАВА</w:t>
      </w:r>
      <w:r>
        <w:rPr>
          <w:rStyle w:val="af5"/>
          <w:sz w:val="32"/>
          <w:szCs w:val="32"/>
        </w:rPr>
        <w:t xml:space="preserve"> </w:t>
      </w:r>
      <w:r w:rsidRPr="00BF4035">
        <w:rPr>
          <w:rStyle w:val="af5"/>
          <w:sz w:val="32"/>
          <w:szCs w:val="32"/>
        </w:rPr>
        <w:t xml:space="preserve">2. </w:t>
      </w:r>
    </w:p>
    <w:p w14:paraId="0D949787" w14:textId="77777777" w:rsidR="001005C4" w:rsidRDefault="001005C4" w:rsidP="001005C4">
      <w:pPr>
        <w:jc w:val="center"/>
        <w:rPr>
          <w:rStyle w:val="af5"/>
          <w:sz w:val="32"/>
          <w:szCs w:val="32"/>
        </w:rPr>
      </w:pPr>
      <w:proofErr w:type="gramStart"/>
      <w:r w:rsidRPr="00BF4035">
        <w:rPr>
          <w:rStyle w:val="af5"/>
          <w:sz w:val="32"/>
          <w:szCs w:val="32"/>
        </w:rPr>
        <w:t>Методический анализ</w:t>
      </w:r>
      <w:proofErr w:type="gramEnd"/>
      <w:r w:rsidRPr="00BF4035">
        <w:rPr>
          <w:rStyle w:val="af5"/>
          <w:sz w:val="32"/>
          <w:szCs w:val="32"/>
        </w:rPr>
        <w:t xml:space="preserve"> результатов ОГЭ</w:t>
      </w:r>
      <w:r w:rsidRPr="00BF4035">
        <w:rPr>
          <w:rStyle w:val="af5"/>
          <w:sz w:val="32"/>
          <w:szCs w:val="32"/>
        </w:rPr>
        <w:br/>
        <w:t>по учебному предмету</w:t>
      </w:r>
    </w:p>
    <w:p w14:paraId="1402C068" w14:textId="1885CBEB" w:rsidR="001005C4" w:rsidRPr="001005C4" w:rsidRDefault="001005C4" w:rsidP="001005C4">
      <w:pPr>
        <w:jc w:val="center"/>
        <w:rPr>
          <w:rStyle w:val="af5"/>
          <w:sz w:val="36"/>
          <w:u w:val="single"/>
        </w:rPr>
      </w:pPr>
      <w:r>
        <w:rPr>
          <w:rStyle w:val="af5"/>
          <w:sz w:val="28"/>
        </w:rPr>
        <w:br/>
      </w:r>
      <w:r w:rsidRPr="001005C4">
        <w:rPr>
          <w:rStyle w:val="af5"/>
          <w:sz w:val="28"/>
          <w:u w:val="single"/>
        </w:rPr>
        <w:t xml:space="preserve">ИНФОРМАТИКА </w:t>
      </w:r>
    </w:p>
    <w:p w14:paraId="489C1CBD" w14:textId="77777777" w:rsidR="001005C4" w:rsidRDefault="001005C4" w:rsidP="001005C4">
      <w:pPr>
        <w:ind w:left="426" w:hanging="426"/>
      </w:pPr>
    </w:p>
    <w:p w14:paraId="39A226D5" w14:textId="77777777" w:rsidR="009C0A24" w:rsidRDefault="009C0A24" w:rsidP="009C0A24">
      <w:pPr>
        <w:pStyle w:val="3"/>
        <w:numPr>
          <w:ilvl w:val="1"/>
          <w:numId w:val="19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14:paraId="1CB89791" w14:textId="77777777" w:rsidR="009C0A24" w:rsidRPr="005301B7" w:rsidRDefault="009C0A24" w:rsidP="009C0A24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14:paraId="709B5583" w14:textId="77777777" w:rsidR="009C0A24" w:rsidRDefault="009C0A24" w:rsidP="009C0A24">
      <w:pPr>
        <w:jc w:val="center"/>
        <w:rPr>
          <w:b/>
          <w:bCs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061"/>
        <w:gridCol w:w="1686"/>
        <w:gridCol w:w="1106"/>
        <w:gridCol w:w="1640"/>
        <w:gridCol w:w="1057"/>
        <w:gridCol w:w="1689"/>
      </w:tblGrid>
      <w:tr w:rsidR="009C0A24" w:rsidRPr="005301B7" w14:paraId="738EC1DF" w14:textId="77777777" w:rsidTr="009C0A24">
        <w:tc>
          <w:tcPr>
            <w:tcW w:w="821" w:type="pct"/>
            <w:vMerge w:val="restart"/>
          </w:tcPr>
          <w:p w14:paraId="122C7981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4F3E0787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19B3B2B1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1DDAF251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9C0A24" w:rsidRPr="005301B7" w14:paraId="5BF217F7" w14:textId="77777777" w:rsidTr="009C0A24">
        <w:tc>
          <w:tcPr>
            <w:tcW w:w="821" w:type="pct"/>
            <w:vMerge/>
          </w:tcPr>
          <w:p w14:paraId="46B08DE9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7E40EDE5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1BF36A9F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644E1620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22B3A497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60BDFBF6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7377F4AA" w14:textId="77777777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9C0A24" w:rsidRPr="005301B7" w14:paraId="0492666B" w14:textId="77777777" w:rsidTr="009C0A24">
        <w:tc>
          <w:tcPr>
            <w:tcW w:w="821" w:type="pct"/>
          </w:tcPr>
          <w:p w14:paraId="718E4275" w14:textId="77777777" w:rsidR="009C0A24" w:rsidRPr="005301B7" w:rsidRDefault="009C0A24" w:rsidP="009C0A24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799879A3" w14:textId="2EE924AE" w:rsidR="009C0A24" w:rsidRPr="005301B7" w:rsidRDefault="009C0A24" w:rsidP="009C0A24">
            <w:pPr>
              <w:jc w:val="center"/>
            </w:pPr>
            <w:r>
              <w:t>90</w:t>
            </w:r>
          </w:p>
        </w:tc>
        <w:tc>
          <w:tcPr>
            <w:tcW w:w="855" w:type="pct"/>
            <w:vAlign w:val="bottom"/>
          </w:tcPr>
          <w:p w14:paraId="697F5B39" w14:textId="4130E0FB" w:rsidR="009C0A24" w:rsidRPr="005301B7" w:rsidRDefault="009C0A24" w:rsidP="009C0A24">
            <w:pPr>
              <w:jc w:val="center"/>
            </w:pPr>
            <w:r>
              <w:t>18,2</w:t>
            </w:r>
          </w:p>
        </w:tc>
        <w:tc>
          <w:tcPr>
            <w:tcW w:w="561" w:type="pct"/>
            <w:vAlign w:val="center"/>
          </w:tcPr>
          <w:p w14:paraId="55DB8108" w14:textId="216FCD48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174</w:t>
            </w:r>
          </w:p>
        </w:tc>
        <w:tc>
          <w:tcPr>
            <w:tcW w:w="832" w:type="pct"/>
            <w:vAlign w:val="center"/>
          </w:tcPr>
          <w:p w14:paraId="60F1FC40" w14:textId="0B33D8C0" w:rsidR="009C0A24" w:rsidRPr="005301B7" w:rsidRDefault="009C0A24" w:rsidP="009C0A2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28,2</w:t>
            </w:r>
          </w:p>
        </w:tc>
        <w:tc>
          <w:tcPr>
            <w:tcW w:w="536" w:type="pct"/>
            <w:vAlign w:val="bottom"/>
          </w:tcPr>
          <w:p w14:paraId="3E67161E" w14:textId="592300F9" w:rsidR="009C0A24" w:rsidRPr="005301B7" w:rsidRDefault="009C0A24" w:rsidP="009C0A24">
            <w:pPr>
              <w:jc w:val="center"/>
            </w:pPr>
            <w:r>
              <w:t>205</w:t>
            </w:r>
          </w:p>
        </w:tc>
        <w:tc>
          <w:tcPr>
            <w:tcW w:w="857" w:type="pct"/>
            <w:vAlign w:val="bottom"/>
          </w:tcPr>
          <w:p w14:paraId="13C841D6" w14:textId="5F0EEFE0" w:rsidR="009C0A24" w:rsidRPr="005301B7" w:rsidRDefault="009C0A24" w:rsidP="009C0A24">
            <w:pPr>
              <w:jc w:val="center"/>
            </w:pPr>
            <w:r>
              <w:t>34,9</w:t>
            </w:r>
          </w:p>
        </w:tc>
      </w:tr>
    </w:tbl>
    <w:p w14:paraId="28075907" w14:textId="77777777" w:rsidR="001005C4" w:rsidRPr="00F6369E" w:rsidRDefault="001005C4" w:rsidP="001005C4">
      <w:pPr>
        <w:ind w:left="426" w:hanging="426"/>
      </w:pPr>
    </w:p>
    <w:p w14:paraId="18AF33CE" w14:textId="77777777" w:rsidR="001005C4" w:rsidRPr="001005C4" w:rsidRDefault="001005C4" w:rsidP="001005C4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1005C4">
        <w:rPr>
          <w:b/>
          <w:sz w:val="28"/>
          <w:szCs w:val="28"/>
        </w:rPr>
        <w:t>2.1. Количество участников ОГЭ по учебному предмету (за последние  годы проведения ОГЭ по предмету)</w:t>
      </w:r>
      <w:bookmarkEnd w:id="0"/>
      <w:bookmarkEnd w:id="1"/>
      <w:bookmarkEnd w:id="2"/>
      <w:r w:rsidRPr="001005C4">
        <w:rPr>
          <w:b/>
          <w:sz w:val="28"/>
          <w:szCs w:val="28"/>
        </w:rPr>
        <w:t xml:space="preserve"> по категориям</w:t>
      </w:r>
    </w:p>
    <w:p w14:paraId="3B5C6E9C" w14:textId="77777777" w:rsidR="001005C4" w:rsidRPr="001005C4" w:rsidRDefault="001005C4" w:rsidP="001005C4">
      <w:pPr>
        <w:pStyle w:val="a3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50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7"/>
        <w:gridCol w:w="835"/>
        <w:gridCol w:w="822"/>
        <w:gridCol w:w="848"/>
        <w:gridCol w:w="834"/>
        <w:gridCol w:w="973"/>
        <w:gridCol w:w="974"/>
      </w:tblGrid>
      <w:tr w:rsidR="009C0A24" w:rsidRPr="00931BA3" w14:paraId="3447AA5E" w14:textId="2D7EF0AD" w:rsidTr="009C0A24">
        <w:trPr>
          <w:trHeight w:val="310"/>
        </w:trPr>
        <w:tc>
          <w:tcPr>
            <w:tcW w:w="4677" w:type="dxa"/>
            <w:vMerge w:val="restart"/>
            <w:vAlign w:val="center"/>
          </w:tcPr>
          <w:p w14:paraId="640C2785" w14:textId="77777777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657" w:type="dxa"/>
            <w:gridSpan w:val="2"/>
            <w:vAlign w:val="center"/>
          </w:tcPr>
          <w:p w14:paraId="72F2B7D9" w14:textId="7F82A564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682" w:type="dxa"/>
            <w:gridSpan w:val="2"/>
            <w:vAlign w:val="center"/>
          </w:tcPr>
          <w:p w14:paraId="6483EDD3" w14:textId="65137DDA" w:rsidR="009C0A24" w:rsidRPr="00931BA3" w:rsidRDefault="009C0A24" w:rsidP="001005C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947" w:type="dxa"/>
            <w:gridSpan w:val="2"/>
          </w:tcPr>
          <w:p w14:paraId="79E3F2A3" w14:textId="60FEA91E" w:rsidR="009C0A24" w:rsidRDefault="009C0A24" w:rsidP="001005C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9C0A24" w:rsidRPr="00931BA3" w14:paraId="7DA46D53" w14:textId="38E05698" w:rsidTr="009C0A24">
        <w:trPr>
          <w:trHeight w:val="166"/>
        </w:trPr>
        <w:tc>
          <w:tcPr>
            <w:tcW w:w="4677" w:type="dxa"/>
            <w:vMerge/>
          </w:tcPr>
          <w:p w14:paraId="3C5FB582" w14:textId="77777777" w:rsidR="009C0A24" w:rsidRPr="00931BA3" w:rsidRDefault="009C0A24" w:rsidP="0042077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835" w:type="dxa"/>
            <w:vAlign w:val="center"/>
          </w:tcPr>
          <w:p w14:paraId="71A31712" w14:textId="48350ADC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822" w:type="dxa"/>
            <w:vAlign w:val="center"/>
          </w:tcPr>
          <w:p w14:paraId="18B8F398" w14:textId="7074817C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848" w:type="dxa"/>
            <w:vAlign w:val="center"/>
          </w:tcPr>
          <w:p w14:paraId="0A65D0FC" w14:textId="77777777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834" w:type="dxa"/>
            <w:vAlign w:val="center"/>
          </w:tcPr>
          <w:p w14:paraId="7F0F00F3" w14:textId="77777777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73" w:type="dxa"/>
            <w:vAlign w:val="center"/>
          </w:tcPr>
          <w:p w14:paraId="47EF2389" w14:textId="3943EF7E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74" w:type="dxa"/>
            <w:vAlign w:val="center"/>
          </w:tcPr>
          <w:p w14:paraId="1166D6F8" w14:textId="7E47907B" w:rsidR="009C0A24" w:rsidRPr="00931BA3" w:rsidRDefault="009C0A24" w:rsidP="0042077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9C0A24" w:rsidRPr="00931BA3" w14:paraId="79FB0D2C" w14:textId="3151A217" w:rsidTr="009C0A24">
        <w:trPr>
          <w:trHeight w:val="673"/>
        </w:trPr>
        <w:tc>
          <w:tcPr>
            <w:tcW w:w="4677" w:type="dxa"/>
            <w:vAlign w:val="center"/>
          </w:tcPr>
          <w:p w14:paraId="2802FD85" w14:textId="39A7DC5E" w:rsidR="009C0A24" w:rsidRPr="00931BA3" w:rsidRDefault="009C0A24" w:rsidP="001005C4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</w:t>
            </w:r>
            <w:r>
              <w:t>о</w:t>
            </w:r>
            <w:r w:rsidRPr="00931BA3">
              <w:t>бучающихся по программам ООО</w:t>
            </w:r>
            <w:r>
              <w:t xml:space="preserve"> (СОШ)</w:t>
            </w:r>
          </w:p>
        </w:tc>
        <w:tc>
          <w:tcPr>
            <w:tcW w:w="835" w:type="dxa"/>
            <w:vAlign w:val="center"/>
          </w:tcPr>
          <w:p w14:paraId="5CB96C3B" w14:textId="1868AB2D" w:rsidR="009C0A24" w:rsidRPr="00931BA3" w:rsidRDefault="009C0A24" w:rsidP="009C0A24">
            <w:pPr>
              <w:jc w:val="center"/>
            </w:pPr>
            <w:r>
              <w:t>88</w:t>
            </w:r>
          </w:p>
        </w:tc>
        <w:tc>
          <w:tcPr>
            <w:tcW w:w="822" w:type="dxa"/>
            <w:vAlign w:val="center"/>
          </w:tcPr>
          <w:p w14:paraId="5079F2E4" w14:textId="055508D1" w:rsidR="009C0A24" w:rsidRPr="00931BA3" w:rsidRDefault="009C0A24" w:rsidP="009C0A24">
            <w:pPr>
              <w:jc w:val="center"/>
            </w:pPr>
            <w:r>
              <w:t>97,8</w:t>
            </w:r>
          </w:p>
        </w:tc>
        <w:tc>
          <w:tcPr>
            <w:tcW w:w="848" w:type="dxa"/>
            <w:vAlign w:val="center"/>
          </w:tcPr>
          <w:p w14:paraId="7167FE66" w14:textId="461F6891" w:rsidR="009C0A24" w:rsidRPr="00931BA3" w:rsidRDefault="009C0A24" w:rsidP="009C0A24">
            <w:pPr>
              <w:jc w:val="center"/>
            </w:pPr>
            <w:r>
              <w:t>166</w:t>
            </w:r>
          </w:p>
        </w:tc>
        <w:tc>
          <w:tcPr>
            <w:tcW w:w="834" w:type="dxa"/>
            <w:vAlign w:val="center"/>
          </w:tcPr>
          <w:p w14:paraId="3D978CA3" w14:textId="3DFB656F" w:rsidR="009C0A24" w:rsidRPr="00931BA3" w:rsidRDefault="009C0A24" w:rsidP="009C0A24">
            <w:pPr>
              <w:jc w:val="center"/>
            </w:pPr>
            <w:r>
              <w:t>95,4</w:t>
            </w:r>
          </w:p>
        </w:tc>
        <w:tc>
          <w:tcPr>
            <w:tcW w:w="973" w:type="dxa"/>
            <w:vAlign w:val="center"/>
          </w:tcPr>
          <w:p w14:paraId="0E219769" w14:textId="34AEFBB8" w:rsidR="009C0A24" w:rsidRDefault="009C0A24" w:rsidP="009C0A24">
            <w:pPr>
              <w:jc w:val="center"/>
            </w:pPr>
            <w:r>
              <w:t>193</w:t>
            </w:r>
          </w:p>
        </w:tc>
        <w:tc>
          <w:tcPr>
            <w:tcW w:w="974" w:type="dxa"/>
            <w:vAlign w:val="center"/>
          </w:tcPr>
          <w:p w14:paraId="23C41676" w14:textId="37FB8175" w:rsidR="009C0A24" w:rsidRDefault="009C0A24" w:rsidP="009C0A24">
            <w:pPr>
              <w:jc w:val="center"/>
            </w:pPr>
            <w:r>
              <w:t>94,1</w:t>
            </w:r>
          </w:p>
        </w:tc>
      </w:tr>
      <w:tr w:rsidR="009C0A24" w:rsidRPr="00931BA3" w14:paraId="18A10393" w14:textId="349E78FF" w:rsidTr="009C0A24">
        <w:trPr>
          <w:trHeight w:val="417"/>
        </w:trPr>
        <w:tc>
          <w:tcPr>
            <w:tcW w:w="4677" w:type="dxa"/>
            <w:vAlign w:val="center"/>
          </w:tcPr>
          <w:p w14:paraId="2F354786" w14:textId="77777777" w:rsidR="009C0A24" w:rsidRDefault="009C0A24" w:rsidP="0042077D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835" w:type="dxa"/>
            <w:vAlign w:val="center"/>
          </w:tcPr>
          <w:p w14:paraId="474DBB29" w14:textId="5D9A3058" w:rsidR="009C0A24" w:rsidRPr="00931BA3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14:paraId="0C1200B2" w14:textId="61E16F88" w:rsidR="009C0A24" w:rsidRPr="00931BA3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48" w:type="dxa"/>
            <w:vAlign w:val="center"/>
          </w:tcPr>
          <w:p w14:paraId="29B15640" w14:textId="74467A46" w:rsidR="009C0A24" w:rsidRPr="00931BA3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14:paraId="1346A7D3" w14:textId="4ECDBED9" w:rsidR="009C0A24" w:rsidRPr="00931BA3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973" w:type="dxa"/>
            <w:vAlign w:val="center"/>
          </w:tcPr>
          <w:p w14:paraId="39DEF22B" w14:textId="1A7ECB7A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974" w:type="dxa"/>
            <w:vAlign w:val="center"/>
          </w:tcPr>
          <w:p w14:paraId="3E949718" w14:textId="0D50C67D" w:rsidR="009C0A24" w:rsidRDefault="009C0A24" w:rsidP="009C0A24">
            <w:pPr>
              <w:jc w:val="center"/>
            </w:pPr>
            <w:r>
              <w:t>0</w:t>
            </w:r>
          </w:p>
        </w:tc>
      </w:tr>
      <w:tr w:rsidR="009C0A24" w:rsidRPr="00931BA3" w14:paraId="37F243B3" w14:textId="65753FFE" w:rsidTr="009C0A24">
        <w:trPr>
          <w:trHeight w:val="310"/>
        </w:trPr>
        <w:tc>
          <w:tcPr>
            <w:tcW w:w="4677" w:type="dxa"/>
            <w:vAlign w:val="center"/>
          </w:tcPr>
          <w:p w14:paraId="7412E189" w14:textId="77777777" w:rsidR="009C0A24" w:rsidRDefault="009C0A24" w:rsidP="0042077D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835" w:type="dxa"/>
            <w:vAlign w:val="center"/>
          </w:tcPr>
          <w:p w14:paraId="0846773F" w14:textId="753D39F3" w:rsidR="009C0A24" w:rsidRDefault="009C0A24" w:rsidP="009C0A24">
            <w:pPr>
              <w:jc w:val="center"/>
            </w:pPr>
            <w:r>
              <w:t>2</w:t>
            </w:r>
          </w:p>
        </w:tc>
        <w:tc>
          <w:tcPr>
            <w:tcW w:w="822" w:type="dxa"/>
            <w:vAlign w:val="center"/>
          </w:tcPr>
          <w:p w14:paraId="12596C67" w14:textId="2A3FFFD6" w:rsidR="009C0A24" w:rsidRDefault="009C0A24" w:rsidP="009C0A24">
            <w:pPr>
              <w:jc w:val="center"/>
            </w:pPr>
            <w:r>
              <w:t>20,2</w:t>
            </w:r>
          </w:p>
        </w:tc>
        <w:tc>
          <w:tcPr>
            <w:tcW w:w="848" w:type="dxa"/>
            <w:vAlign w:val="center"/>
          </w:tcPr>
          <w:p w14:paraId="0BA06DF5" w14:textId="04D5A542" w:rsidR="009C0A24" w:rsidRDefault="009C0A24" w:rsidP="009C0A24">
            <w:pPr>
              <w:jc w:val="center"/>
            </w:pPr>
            <w:r>
              <w:t>8</w:t>
            </w:r>
          </w:p>
        </w:tc>
        <w:tc>
          <w:tcPr>
            <w:tcW w:w="834" w:type="dxa"/>
            <w:vAlign w:val="center"/>
          </w:tcPr>
          <w:p w14:paraId="24A70EDF" w14:textId="0697B3B4" w:rsidR="009C0A24" w:rsidRDefault="009C0A24" w:rsidP="009C0A24">
            <w:pPr>
              <w:jc w:val="center"/>
            </w:pPr>
            <w:r>
              <w:t>4,6</w:t>
            </w:r>
          </w:p>
        </w:tc>
        <w:tc>
          <w:tcPr>
            <w:tcW w:w="973" w:type="dxa"/>
            <w:vAlign w:val="center"/>
          </w:tcPr>
          <w:p w14:paraId="646BE7E0" w14:textId="1EAED85C" w:rsidR="009C0A24" w:rsidRDefault="009C0A24" w:rsidP="009C0A24">
            <w:pPr>
              <w:jc w:val="center"/>
            </w:pPr>
            <w:r>
              <w:t>12</w:t>
            </w:r>
          </w:p>
        </w:tc>
        <w:tc>
          <w:tcPr>
            <w:tcW w:w="974" w:type="dxa"/>
            <w:vAlign w:val="center"/>
          </w:tcPr>
          <w:p w14:paraId="5E24F007" w14:textId="4988C308" w:rsidR="009C0A24" w:rsidRDefault="009C0A24" w:rsidP="009C0A24">
            <w:pPr>
              <w:jc w:val="center"/>
            </w:pPr>
            <w:r>
              <w:t>5,9</w:t>
            </w:r>
          </w:p>
        </w:tc>
      </w:tr>
      <w:tr w:rsidR="009C0A24" w:rsidRPr="00931BA3" w14:paraId="2DC67800" w14:textId="4A1926F1" w:rsidTr="009C0A24">
        <w:trPr>
          <w:trHeight w:val="310"/>
        </w:trPr>
        <w:tc>
          <w:tcPr>
            <w:tcW w:w="4677" w:type="dxa"/>
            <w:shd w:val="clear" w:color="auto" w:fill="auto"/>
            <w:vAlign w:val="center"/>
          </w:tcPr>
          <w:p w14:paraId="641BF6D4" w14:textId="77777777" w:rsidR="009C0A24" w:rsidRPr="001B0018" w:rsidRDefault="009C0A24" w:rsidP="0042077D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835" w:type="dxa"/>
            <w:vAlign w:val="center"/>
          </w:tcPr>
          <w:p w14:paraId="07DA3BA9" w14:textId="152FAEE3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14:paraId="5A2F66BC" w14:textId="59A89EA6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48" w:type="dxa"/>
            <w:vAlign w:val="center"/>
          </w:tcPr>
          <w:p w14:paraId="678517CE" w14:textId="1331968B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14:paraId="77EF2E0C" w14:textId="7069037F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973" w:type="dxa"/>
            <w:vAlign w:val="center"/>
          </w:tcPr>
          <w:p w14:paraId="3B8A1CF8" w14:textId="6EDB619B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974" w:type="dxa"/>
            <w:vAlign w:val="center"/>
          </w:tcPr>
          <w:p w14:paraId="41F7C2B1" w14:textId="713C59FD" w:rsidR="009C0A24" w:rsidRDefault="009C0A24" w:rsidP="009C0A24">
            <w:pPr>
              <w:jc w:val="center"/>
            </w:pPr>
            <w:r>
              <w:t>0</w:t>
            </w:r>
          </w:p>
        </w:tc>
      </w:tr>
      <w:tr w:rsidR="009C0A24" w:rsidRPr="00931BA3" w14:paraId="351134CE" w14:textId="58F4E3A8" w:rsidTr="009C0A24">
        <w:trPr>
          <w:trHeight w:val="6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525F" w14:textId="77777777" w:rsidR="009C0A24" w:rsidRDefault="009C0A24" w:rsidP="0042077D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D7A3" w14:textId="13BD16C4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6940" w14:textId="55F41709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858" w14:textId="07B81767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955F" w14:textId="3C666C10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4CD6" w14:textId="3355214B" w:rsidR="009C0A24" w:rsidRDefault="009C0A24" w:rsidP="009C0A24"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853" w14:textId="63EB00C0" w:rsidR="009C0A24" w:rsidRDefault="009C0A24" w:rsidP="009C0A24">
            <w:pPr>
              <w:jc w:val="center"/>
            </w:pPr>
            <w:r>
              <w:t>0</w:t>
            </w:r>
          </w:p>
        </w:tc>
      </w:tr>
    </w:tbl>
    <w:p w14:paraId="70238DC3" w14:textId="77777777" w:rsidR="001005C4" w:rsidRDefault="001005C4" w:rsidP="001005C4">
      <w:pPr>
        <w:ind w:left="-426" w:firstLine="426"/>
        <w:jc w:val="both"/>
        <w:rPr>
          <w:b/>
        </w:rPr>
      </w:pPr>
    </w:p>
    <w:p w14:paraId="1F026442" w14:textId="77777777" w:rsidR="001005C4" w:rsidRPr="001005C4" w:rsidRDefault="001005C4" w:rsidP="001005C4">
      <w:pPr>
        <w:jc w:val="both"/>
        <w:rPr>
          <w:b/>
          <w:szCs w:val="28"/>
        </w:rPr>
      </w:pPr>
    </w:p>
    <w:p w14:paraId="39CCF98A" w14:textId="77777777" w:rsidR="001005C4" w:rsidRPr="006F7E19" w:rsidRDefault="001005C4" w:rsidP="001005C4">
      <w:pPr>
        <w:ind w:firstLine="567"/>
        <w:jc w:val="both"/>
        <w:rPr>
          <w:b/>
          <w:sz w:val="28"/>
          <w:szCs w:val="28"/>
        </w:rPr>
      </w:pPr>
      <w:r w:rsidRPr="006F7E19">
        <w:rPr>
          <w:b/>
          <w:sz w:val="28"/>
          <w:szCs w:val="28"/>
        </w:rPr>
        <w:t xml:space="preserve">ВЫВОД о характере изменения количества участников ОГЭ по предмету: </w:t>
      </w:r>
    </w:p>
    <w:p w14:paraId="078DFA81" w14:textId="77777777" w:rsidR="001005C4" w:rsidRDefault="001005C4" w:rsidP="001005C4">
      <w:pPr>
        <w:ind w:firstLine="426"/>
        <w:jc w:val="both"/>
        <w:rPr>
          <w:szCs w:val="28"/>
        </w:rPr>
      </w:pPr>
    </w:p>
    <w:p w14:paraId="6CCFD265" w14:textId="6752A33C" w:rsidR="001005C4" w:rsidRPr="00FA4DFF" w:rsidRDefault="001005C4" w:rsidP="001005C4">
      <w:pPr>
        <w:spacing w:line="360" w:lineRule="auto"/>
        <w:ind w:firstLine="426"/>
        <w:jc w:val="both"/>
        <w:rPr>
          <w:sz w:val="32"/>
          <w:szCs w:val="28"/>
        </w:rPr>
      </w:pPr>
      <w:r w:rsidRPr="00914D0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C0A24">
        <w:rPr>
          <w:sz w:val="28"/>
          <w:szCs w:val="28"/>
        </w:rPr>
        <w:t>4</w:t>
      </w:r>
      <w:r w:rsidR="005A2C1D">
        <w:rPr>
          <w:sz w:val="28"/>
          <w:szCs w:val="28"/>
        </w:rPr>
        <w:t xml:space="preserve"> </w:t>
      </w:r>
      <w:r w:rsidRPr="00914D0B">
        <w:rPr>
          <w:sz w:val="28"/>
          <w:szCs w:val="28"/>
        </w:rPr>
        <w:t>году доля участников ОГЭ, выбравших информатику и ИКТ, по сравнению предыдущим</w:t>
      </w:r>
      <w:r>
        <w:rPr>
          <w:sz w:val="28"/>
          <w:szCs w:val="28"/>
        </w:rPr>
        <w:t>и</w:t>
      </w:r>
      <w:r w:rsidRPr="00914D0B">
        <w:rPr>
          <w:sz w:val="28"/>
          <w:szCs w:val="28"/>
        </w:rPr>
        <w:t xml:space="preserve"> год</w:t>
      </w:r>
      <w:r>
        <w:rPr>
          <w:sz w:val="28"/>
          <w:szCs w:val="28"/>
        </w:rPr>
        <w:t>ами</w:t>
      </w:r>
      <w:r w:rsidR="005A2C1D">
        <w:rPr>
          <w:sz w:val="28"/>
          <w:szCs w:val="28"/>
        </w:rPr>
        <w:t xml:space="preserve"> </w:t>
      </w:r>
      <w:r w:rsidRPr="00914D0B">
        <w:rPr>
          <w:sz w:val="28"/>
          <w:szCs w:val="28"/>
        </w:rPr>
        <w:t xml:space="preserve"> </w:t>
      </w:r>
      <w:r w:rsidR="005A2C1D" w:rsidRPr="00914D0B">
        <w:rPr>
          <w:sz w:val="28"/>
          <w:szCs w:val="28"/>
        </w:rPr>
        <w:t xml:space="preserve">увеличилась </w:t>
      </w:r>
      <w:r w:rsidR="005A2C1D">
        <w:rPr>
          <w:sz w:val="28"/>
          <w:szCs w:val="28"/>
        </w:rPr>
        <w:t xml:space="preserve"> в</w:t>
      </w:r>
      <w:r w:rsidR="009C0A24">
        <w:rPr>
          <w:sz w:val="28"/>
          <w:szCs w:val="28"/>
        </w:rPr>
        <w:t xml:space="preserve"> среднем </w:t>
      </w:r>
      <w:r w:rsidR="005A2C1D">
        <w:rPr>
          <w:sz w:val="28"/>
          <w:szCs w:val="28"/>
        </w:rPr>
        <w:t xml:space="preserve"> 1,</w:t>
      </w:r>
      <w:r w:rsidR="009C0A24">
        <w:rPr>
          <w:sz w:val="28"/>
          <w:szCs w:val="28"/>
        </w:rPr>
        <w:t>5</w:t>
      </w:r>
      <w:r w:rsidR="005A2C1D">
        <w:rPr>
          <w:sz w:val="28"/>
          <w:szCs w:val="28"/>
        </w:rPr>
        <w:t xml:space="preserve"> раза </w:t>
      </w:r>
      <w:r w:rsidRPr="00914D0B">
        <w:rPr>
          <w:sz w:val="28"/>
          <w:szCs w:val="28"/>
        </w:rPr>
        <w:t>(</w:t>
      </w:r>
      <w:r>
        <w:rPr>
          <w:sz w:val="28"/>
          <w:szCs w:val="28"/>
        </w:rPr>
        <w:t xml:space="preserve">2022г. </w:t>
      </w:r>
      <w:r w:rsidRPr="00914D0B">
        <w:rPr>
          <w:sz w:val="28"/>
          <w:szCs w:val="28"/>
        </w:rPr>
        <w:t>–</w:t>
      </w:r>
      <w:r>
        <w:rPr>
          <w:sz w:val="28"/>
          <w:szCs w:val="28"/>
        </w:rPr>
        <w:t xml:space="preserve"> 18,2%</w:t>
      </w:r>
      <w:r w:rsidR="005A2C1D">
        <w:rPr>
          <w:sz w:val="28"/>
          <w:szCs w:val="28"/>
        </w:rPr>
        <w:t xml:space="preserve">, 2023г. – </w:t>
      </w:r>
      <w:r w:rsidR="009C0A24">
        <w:rPr>
          <w:sz w:val="28"/>
          <w:szCs w:val="28"/>
        </w:rPr>
        <w:t>28,2</w:t>
      </w:r>
      <w:r w:rsidR="005A2C1D">
        <w:rPr>
          <w:sz w:val="28"/>
          <w:szCs w:val="28"/>
        </w:rPr>
        <w:t>%</w:t>
      </w:r>
      <w:r w:rsidR="009C0A24">
        <w:rPr>
          <w:sz w:val="28"/>
          <w:szCs w:val="28"/>
        </w:rPr>
        <w:t>; 2024г. – 34,9%</w:t>
      </w:r>
      <w:r w:rsidRPr="00914D0B">
        <w:rPr>
          <w:sz w:val="28"/>
          <w:szCs w:val="28"/>
        </w:rPr>
        <w:t xml:space="preserve">). </w:t>
      </w:r>
      <w:r w:rsidRPr="00914D0B">
        <w:rPr>
          <w:sz w:val="28"/>
          <w:szCs w:val="21"/>
        </w:rPr>
        <w:t xml:space="preserve">Состав участников экзамена не изменился и представлен </w:t>
      </w:r>
      <w:r>
        <w:rPr>
          <w:sz w:val="28"/>
          <w:szCs w:val="21"/>
        </w:rPr>
        <w:t xml:space="preserve">в подавляющем большинстве </w:t>
      </w:r>
      <w:r w:rsidRPr="00914D0B">
        <w:rPr>
          <w:sz w:val="28"/>
          <w:szCs w:val="21"/>
        </w:rPr>
        <w:t>обучающимися средних общеобразовательных учреждений</w:t>
      </w:r>
      <w:r>
        <w:rPr>
          <w:sz w:val="28"/>
          <w:szCs w:val="21"/>
        </w:rPr>
        <w:t xml:space="preserve"> (</w:t>
      </w:r>
      <w:r w:rsidR="009C0A24">
        <w:rPr>
          <w:sz w:val="28"/>
          <w:szCs w:val="21"/>
        </w:rPr>
        <w:t>94,1</w:t>
      </w:r>
      <w:r>
        <w:rPr>
          <w:sz w:val="28"/>
          <w:szCs w:val="21"/>
        </w:rPr>
        <w:t xml:space="preserve">%), доля участников из основных </w:t>
      </w:r>
      <w:r w:rsidRPr="00914D0B">
        <w:rPr>
          <w:sz w:val="28"/>
          <w:szCs w:val="21"/>
        </w:rPr>
        <w:t>общеобразовательных учреждений</w:t>
      </w:r>
      <w:r>
        <w:rPr>
          <w:sz w:val="28"/>
          <w:szCs w:val="21"/>
        </w:rPr>
        <w:t xml:space="preserve"> составляет </w:t>
      </w:r>
      <w:r w:rsidR="009C0A24">
        <w:rPr>
          <w:sz w:val="28"/>
          <w:szCs w:val="21"/>
        </w:rPr>
        <w:t>5,9</w:t>
      </w:r>
      <w:r>
        <w:rPr>
          <w:sz w:val="28"/>
          <w:szCs w:val="21"/>
        </w:rPr>
        <w:t>%</w:t>
      </w:r>
      <w:r w:rsidRPr="00914D0B">
        <w:rPr>
          <w:sz w:val="28"/>
          <w:szCs w:val="21"/>
        </w:rPr>
        <w:t>.</w:t>
      </w:r>
      <w:r w:rsidRPr="00914D0B">
        <w:rPr>
          <w:sz w:val="28"/>
          <w:szCs w:val="28"/>
        </w:rPr>
        <w:t xml:space="preserve"> </w:t>
      </w:r>
      <w:r w:rsidRPr="00914D0B">
        <w:rPr>
          <w:sz w:val="28"/>
        </w:rPr>
        <w:t xml:space="preserve">Данный предмет </w:t>
      </w:r>
      <w:r>
        <w:rPr>
          <w:sz w:val="28"/>
        </w:rPr>
        <w:t xml:space="preserve">поднялся </w:t>
      </w:r>
      <w:r>
        <w:rPr>
          <w:sz w:val="28"/>
        </w:rPr>
        <w:lastRenderedPageBreak/>
        <w:t xml:space="preserve">с </w:t>
      </w:r>
      <w:proofErr w:type="spellStart"/>
      <w:r>
        <w:rPr>
          <w:sz w:val="28"/>
        </w:rPr>
        <w:t>четверто</w:t>
      </w:r>
      <w:r w:rsidR="00FA4DFF">
        <w:rPr>
          <w:sz w:val="28"/>
        </w:rPr>
        <w:t>го</w:t>
      </w:r>
      <w:proofErr w:type="spellEnd"/>
      <w:r w:rsidR="00FA4DFF">
        <w:rPr>
          <w:sz w:val="28"/>
        </w:rPr>
        <w:t xml:space="preserve"> на третье</w:t>
      </w:r>
      <w:r>
        <w:rPr>
          <w:sz w:val="28"/>
        </w:rPr>
        <w:t xml:space="preserve"> место</w:t>
      </w:r>
      <w:r w:rsidRPr="00914D0B">
        <w:rPr>
          <w:sz w:val="28"/>
        </w:rPr>
        <w:t xml:space="preserve"> по популярности среди предметов по выбору</w:t>
      </w:r>
      <w:r>
        <w:rPr>
          <w:sz w:val="28"/>
        </w:rPr>
        <w:t xml:space="preserve">, вытеснив </w:t>
      </w:r>
      <w:r w:rsidR="00FA4DFF">
        <w:rPr>
          <w:sz w:val="28"/>
        </w:rPr>
        <w:t>биологию</w:t>
      </w:r>
      <w:r>
        <w:rPr>
          <w:sz w:val="28"/>
        </w:rPr>
        <w:t>.</w:t>
      </w:r>
      <w:r w:rsidR="00FA4DFF" w:rsidRPr="00FA4DFF">
        <w:rPr>
          <w:rStyle w:val="10"/>
        </w:rPr>
        <w:t xml:space="preserve"> </w:t>
      </w:r>
      <w:r w:rsidR="009C0A24" w:rsidRPr="009C0A24">
        <w:rPr>
          <w:rStyle w:val="10"/>
          <w:rFonts w:ascii="Times New Roman" w:hAnsi="Times New Roman" w:cs="Times New Roman"/>
          <w:b w:val="0"/>
          <w:color w:val="auto"/>
        </w:rPr>
        <w:t>В 2023 году</w:t>
      </w:r>
      <w:r w:rsidR="009C0A24" w:rsidRPr="009C0A24">
        <w:rPr>
          <w:rStyle w:val="10"/>
          <w:color w:val="auto"/>
        </w:rPr>
        <w:t xml:space="preserve"> </w:t>
      </w:r>
      <w:r w:rsidR="009C0A24">
        <w:rPr>
          <w:rStyle w:val="extendedtext-full"/>
          <w:sz w:val="28"/>
        </w:rPr>
        <w:t>в</w:t>
      </w:r>
      <w:r w:rsidR="00FA4DFF" w:rsidRPr="00FA4DFF">
        <w:rPr>
          <w:rStyle w:val="extendedtext-full"/>
          <w:sz w:val="28"/>
        </w:rPr>
        <w:t xml:space="preserve">первые </w:t>
      </w:r>
      <w:r w:rsidR="00FA4DFF" w:rsidRPr="00FA4DFF">
        <w:rPr>
          <w:rStyle w:val="extendedtext-full"/>
          <w:bCs/>
          <w:sz w:val="28"/>
        </w:rPr>
        <w:t>информатика</w:t>
      </w:r>
      <w:r w:rsidR="00FA4DFF" w:rsidRPr="00FA4DFF">
        <w:rPr>
          <w:rStyle w:val="extendedtext-full"/>
          <w:sz w:val="28"/>
        </w:rPr>
        <w:t xml:space="preserve"> вошла в тройку предметов – лидеров </w:t>
      </w:r>
      <w:r w:rsidR="00FA4DFF" w:rsidRPr="00FA4DFF">
        <w:rPr>
          <w:rStyle w:val="extendedtext-full"/>
          <w:bCs/>
          <w:sz w:val="28"/>
        </w:rPr>
        <w:t>для</w:t>
      </w:r>
      <w:r w:rsidR="00FA4DFF" w:rsidRPr="00FA4DFF">
        <w:rPr>
          <w:rStyle w:val="extendedtext-full"/>
          <w:sz w:val="28"/>
        </w:rPr>
        <w:t xml:space="preserve"> </w:t>
      </w:r>
      <w:r w:rsidR="00FA4DFF" w:rsidRPr="00FA4DFF">
        <w:rPr>
          <w:rStyle w:val="extendedtext-full"/>
          <w:bCs/>
          <w:sz w:val="28"/>
        </w:rPr>
        <w:t>сдачи</w:t>
      </w:r>
      <w:r w:rsidR="00FA4DFF" w:rsidRPr="00FA4DFF">
        <w:rPr>
          <w:rStyle w:val="extendedtext-full"/>
          <w:sz w:val="28"/>
        </w:rPr>
        <w:t xml:space="preserve"> </w:t>
      </w:r>
      <w:r w:rsidR="00FA4DFF">
        <w:rPr>
          <w:rStyle w:val="extendedtext-full"/>
          <w:sz w:val="28"/>
        </w:rPr>
        <w:t>ОГЭ</w:t>
      </w:r>
      <w:r w:rsidR="00FA4DFF" w:rsidRPr="00FA4DFF">
        <w:rPr>
          <w:rStyle w:val="extendedtext-full"/>
          <w:sz w:val="28"/>
        </w:rPr>
        <w:t xml:space="preserve"> по выбору</w:t>
      </w:r>
      <w:r w:rsidR="009C0A24">
        <w:rPr>
          <w:rStyle w:val="extendedtext-full"/>
          <w:sz w:val="28"/>
        </w:rPr>
        <w:t>, в 2024 году она упрочила свои позиции в тройке.</w:t>
      </w:r>
    </w:p>
    <w:p w14:paraId="0FE5F61F" w14:textId="77777777" w:rsidR="0042077D" w:rsidRDefault="0042077D" w:rsidP="0042077D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</w:rPr>
      </w:pPr>
    </w:p>
    <w:p w14:paraId="041FC235" w14:textId="77777777" w:rsidR="0042077D" w:rsidRDefault="0042077D" w:rsidP="0042077D"/>
    <w:p w14:paraId="29255841" w14:textId="77777777" w:rsidR="0042077D" w:rsidRDefault="0042077D" w:rsidP="0042077D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2.2.</w:t>
      </w:r>
      <w:r w:rsidRPr="00C944ED">
        <w:rPr>
          <w:rFonts w:ascii="Times New Roman" w:eastAsia="Times New Roman" w:hAnsi="Times New Roman" w:cs="Times New Roman"/>
          <w:color w:val="auto"/>
        </w:rPr>
        <w:t xml:space="preserve"> Основные результаты ОГЭ по предмету</w:t>
      </w:r>
    </w:p>
    <w:p w14:paraId="18B76F63" w14:textId="77777777" w:rsidR="0042077D" w:rsidRDefault="0042077D" w:rsidP="0042077D"/>
    <w:p w14:paraId="05A20B45" w14:textId="77777777" w:rsidR="005A2C1D" w:rsidRDefault="005A2C1D" w:rsidP="0042077D"/>
    <w:p w14:paraId="5038DE2A" w14:textId="71D7F69F" w:rsidR="0042077D" w:rsidRDefault="0042077D" w:rsidP="0042077D">
      <w:pPr>
        <w:ind w:firstLine="567"/>
        <w:jc w:val="both"/>
        <w:rPr>
          <w:i/>
        </w:rPr>
      </w:pPr>
      <w:r w:rsidRPr="000F7D51">
        <w:rPr>
          <w:b/>
          <w:sz w:val="28"/>
        </w:rPr>
        <w:t>2.2.1. Диаграмма распределения первичных баллов участников ОГЭ по предмету</w:t>
      </w:r>
      <w:r>
        <w:rPr>
          <w:b/>
          <w:sz w:val="28"/>
        </w:rPr>
        <w:t xml:space="preserve"> </w:t>
      </w:r>
      <w:r w:rsidRPr="000F7D51">
        <w:rPr>
          <w:b/>
          <w:sz w:val="28"/>
        </w:rPr>
        <w:t>в 202</w:t>
      </w:r>
      <w:r w:rsidR="009C0A24">
        <w:rPr>
          <w:b/>
          <w:sz w:val="28"/>
        </w:rPr>
        <w:t>4</w:t>
      </w:r>
      <w:r w:rsidRPr="000F7D51">
        <w:rPr>
          <w:b/>
          <w:sz w:val="28"/>
        </w:rPr>
        <w:t xml:space="preserve"> г. </w:t>
      </w:r>
      <w:r w:rsidRPr="000F7D51">
        <w:rPr>
          <w:i/>
        </w:rPr>
        <w:t>(количество участников, получивших тот или иной балл)</w:t>
      </w:r>
    </w:p>
    <w:p w14:paraId="78040CEE" w14:textId="77777777" w:rsidR="001005C4" w:rsidRPr="00A772A0" w:rsidRDefault="001005C4" w:rsidP="001005C4">
      <w:pPr>
        <w:tabs>
          <w:tab w:val="left" w:pos="2010"/>
        </w:tabs>
        <w:jc w:val="both"/>
        <w:rPr>
          <w:b/>
          <w:sz w:val="28"/>
          <w:szCs w:val="28"/>
        </w:rPr>
      </w:pPr>
    </w:p>
    <w:p w14:paraId="4E71035E" w14:textId="178B60B6" w:rsidR="001005C4" w:rsidRPr="007D7F3D" w:rsidRDefault="00F224FE" w:rsidP="00F224FE">
      <w:pPr>
        <w:jc w:val="center"/>
      </w:pPr>
      <w:r>
        <w:rPr>
          <w:noProof/>
        </w:rPr>
        <w:drawing>
          <wp:inline distT="0" distB="0" distL="0" distR="0" wp14:anchorId="5909E428" wp14:editId="31646EAE">
            <wp:extent cx="6115050" cy="22002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9AFF31" w14:textId="77777777" w:rsidR="001005C4" w:rsidRDefault="001005C4" w:rsidP="001005C4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</w:p>
    <w:p w14:paraId="74F6E6F1" w14:textId="77777777" w:rsidR="005A2C1D" w:rsidRDefault="005A2C1D" w:rsidP="001005C4">
      <w:pPr>
        <w:jc w:val="both"/>
        <w:rPr>
          <w:b/>
          <w:sz w:val="28"/>
          <w:szCs w:val="28"/>
        </w:rPr>
      </w:pPr>
    </w:p>
    <w:p w14:paraId="7EDDCDE3" w14:textId="77777777" w:rsidR="001005C4" w:rsidRPr="00835F9A" w:rsidRDefault="001005C4" w:rsidP="005A2C1D">
      <w:pPr>
        <w:ind w:firstLine="567"/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 xml:space="preserve">2.2.  Динамика результатов ОГЭ по предмету </w:t>
      </w:r>
    </w:p>
    <w:p w14:paraId="1E307175" w14:textId="77777777" w:rsidR="001005C4" w:rsidRPr="00F6369E" w:rsidRDefault="001005C4" w:rsidP="001005C4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1D4B37" w:rsidRPr="00931BA3" w14:paraId="28A74691" w14:textId="77777777" w:rsidTr="0042077D">
        <w:trPr>
          <w:trHeight w:val="395"/>
        </w:trPr>
        <w:tc>
          <w:tcPr>
            <w:tcW w:w="1802" w:type="dxa"/>
            <w:vMerge w:val="restart"/>
            <w:vAlign w:val="center"/>
          </w:tcPr>
          <w:p w14:paraId="437D4FE0" w14:textId="77777777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14:paraId="396E0AF5" w14:textId="14ABDD84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736E3" w14:textId="205DBF1C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14:paraId="22F19329" w14:textId="47796AD1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 г.</w:t>
            </w:r>
          </w:p>
        </w:tc>
      </w:tr>
      <w:tr w:rsidR="001D4B37" w:rsidRPr="00931BA3" w14:paraId="488EF3C3" w14:textId="77777777" w:rsidTr="0042077D">
        <w:trPr>
          <w:trHeight w:val="181"/>
        </w:trPr>
        <w:tc>
          <w:tcPr>
            <w:tcW w:w="1802" w:type="dxa"/>
            <w:vMerge/>
            <w:vAlign w:val="center"/>
          </w:tcPr>
          <w:p w14:paraId="344AE4C5" w14:textId="77777777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83726F8" w14:textId="5ABF7566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36DEC3EC" w14:textId="07358DB6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1B0F07AF" w14:textId="24A398D8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AA67AF9" w14:textId="22C2CC6B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FC8775A" w14:textId="07814BA9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589789D1" w14:textId="06404281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1D4B37" w:rsidRPr="00931BA3" w14:paraId="69BD779A" w14:textId="77777777" w:rsidTr="0042077D">
        <w:trPr>
          <w:trHeight w:val="408"/>
        </w:trPr>
        <w:tc>
          <w:tcPr>
            <w:tcW w:w="1802" w:type="dxa"/>
            <w:vAlign w:val="center"/>
          </w:tcPr>
          <w:p w14:paraId="2F2A5BB4" w14:textId="77777777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70CD665" w14:textId="7DC62161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289978B" w14:textId="34FB91FB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3876179" w14:textId="5DF7C35A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3BB33EB7" w14:textId="0CD3087D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6679D190" w14:textId="0126E30F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6A696E68" w14:textId="4BE177A3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8,3</w:t>
            </w:r>
          </w:p>
        </w:tc>
      </w:tr>
      <w:tr w:rsidR="001D4B37" w:rsidRPr="00931BA3" w14:paraId="284444E7" w14:textId="77777777" w:rsidTr="0042077D">
        <w:trPr>
          <w:trHeight w:val="395"/>
        </w:trPr>
        <w:tc>
          <w:tcPr>
            <w:tcW w:w="1802" w:type="dxa"/>
            <w:vAlign w:val="center"/>
          </w:tcPr>
          <w:p w14:paraId="24A23766" w14:textId="77777777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7E33FF78" w14:textId="1A4037EF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BDCA05F" w14:textId="2CAE8DFD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A012711" w14:textId="74E646E3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294486C0" w14:textId="77CCD8A1" w:rsidR="001D4B37" w:rsidRPr="00931BA3" w:rsidRDefault="001D4B37" w:rsidP="001D4B3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4F249D8" w14:textId="23B7831B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98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1E07B1FF" w14:textId="522D6E69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47,8</w:t>
            </w:r>
          </w:p>
        </w:tc>
      </w:tr>
      <w:tr w:rsidR="001D4B37" w:rsidRPr="00931BA3" w14:paraId="7E4C1076" w14:textId="77777777" w:rsidTr="0042077D">
        <w:trPr>
          <w:trHeight w:val="395"/>
        </w:trPr>
        <w:tc>
          <w:tcPr>
            <w:tcW w:w="1802" w:type="dxa"/>
            <w:vAlign w:val="center"/>
          </w:tcPr>
          <w:p w14:paraId="5E140D69" w14:textId="77777777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2535787" w14:textId="17EE47D9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2519C7B" w14:textId="2B471BE3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5FECC444" w14:textId="6D5E33DF" w:rsidR="001D4B37" w:rsidRPr="00931BA3" w:rsidRDefault="001D4B37" w:rsidP="001D4B3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9325DA4" w14:textId="53603D1B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C3F1680" w14:textId="33F1968D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5B4EEFA2" w14:textId="562961FC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32,7</w:t>
            </w:r>
          </w:p>
        </w:tc>
      </w:tr>
      <w:tr w:rsidR="001D4B37" w:rsidRPr="00931BA3" w14:paraId="1A77916B" w14:textId="77777777" w:rsidTr="0042077D">
        <w:trPr>
          <w:trHeight w:val="395"/>
        </w:trPr>
        <w:tc>
          <w:tcPr>
            <w:tcW w:w="1802" w:type="dxa"/>
            <w:vAlign w:val="center"/>
          </w:tcPr>
          <w:p w14:paraId="47206D50" w14:textId="77777777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20E6603" w14:textId="5109C6A6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3D6C53A9" w14:textId="7F16BC39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7FD25AAC" w14:textId="7CC53B19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43ED8859" w14:textId="3B0D1D39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A948E95" w14:textId="0CA0D452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14:paraId="002EB237" w14:textId="10FE041E" w:rsidR="001D4B37" w:rsidRPr="00931BA3" w:rsidRDefault="001D4B37" w:rsidP="004207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11,2</w:t>
            </w:r>
          </w:p>
        </w:tc>
      </w:tr>
    </w:tbl>
    <w:p w14:paraId="78127A81" w14:textId="77777777" w:rsidR="001005C4" w:rsidRDefault="001005C4" w:rsidP="001005C4">
      <w:pPr>
        <w:ind w:left="709"/>
        <w:jc w:val="both"/>
      </w:pPr>
    </w:p>
    <w:p w14:paraId="77F29DC1" w14:textId="77777777" w:rsidR="001005C4" w:rsidRDefault="001005C4" w:rsidP="001005C4">
      <w:pPr>
        <w:ind w:left="709"/>
        <w:jc w:val="both"/>
      </w:pPr>
    </w:p>
    <w:p w14:paraId="213D5416" w14:textId="77777777" w:rsidR="001005C4" w:rsidRPr="00C944ED" w:rsidRDefault="001005C4" w:rsidP="005A2C1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C944ED">
        <w:rPr>
          <w:b/>
          <w:bCs/>
          <w:sz w:val="28"/>
          <w:szCs w:val="28"/>
        </w:rPr>
        <w:t xml:space="preserve">. Результаты ОГЭ по АТЕ </w:t>
      </w:r>
    </w:p>
    <w:p w14:paraId="48CF80EC" w14:textId="77777777" w:rsidR="001005C4" w:rsidRPr="00F6369E" w:rsidRDefault="001005C4" w:rsidP="001005C4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499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F80E50" w:rsidRPr="00BC4DE4" w14:paraId="60692CB5" w14:textId="77777777" w:rsidTr="00F80E50">
        <w:trPr>
          <w:trHeight w:val="519"/>
        </w:trPr>
        <w:tc>
          <w:tcPr>
            <w:tcW w:w="2187" w:type="dxa"/>
            <w:vMerge w:val="restart"/>
            <w:vAlign w:val="center"/>
          </w:tcPr>
          <w:p w14:paraId="5B91A8A9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499" w:type="dxa"/>
            <w:vMerge w:val="restart"/>
            <w:vAlign w:val="center"/>
          </w:tcPr>
          <w:p w14:paraId="7E004DCE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1319" w:type="dxa"/>
            <w:gridSpan w:val="2"/>
          </w:tcPr>
          <w:p w14:paraId="19475146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14:paraId="6005A818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14:paraId="540E8D5D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14:paraId="4D521129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F80E50" w:rsidRPr="00BC4DE4" w14:paraId="0E076A0D" w14:textId="77777777" w:rsidTr="00F80E50">
        <w:trPr>
          <w:trHeight w:val="331"/>
        </w:trPr>
        <w:tc>
          <w:tcPr>
            <w:tcW w:w="2187" w:type="dxa"/>
            <w:vMerge/>
          </w:tcPr>
          <w:p w14:paraId="3DE4FB4A" w14:textId="77777777" w:rsidR="00F80E50" w:rsidRPr="00483706" w:rsidRDefault="00F80E50" w:rsidP="0042077D">
            <w:pPr>
              <w:jc w:val="both"/>
              <w:rPr>
                <w:bCs/>
              </w:rPr>
            </w:pPr>
          </w:p>
        </w:tc>
        <w:tc>
          <w:tcPr>
            <w:tcW w:w="1499" w:type="dxa"/>
            <w:vMerge/>
          </w:tcPr>
          <w:p w14:paraId="14891011" w14:textId="77777777" w:rsidR="00F80E50" w:rsidRPr="00483706" w:rsidRDefault="00F80E50" w:rsidP="0042077D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14:paraId="727496FA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7DD0E7D5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14:paraId="525ACFB0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00DE6FC7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14:paraId="7072DACA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01406BC0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14:paraId="1F726737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02EE60E2" w14:textId="77777777" w:rsidR="00F80E50" w:rsidRPr="00483706" w:rsidRDefault="00F80E50" w:rsidP="0042077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F80E50" w:rsidRPr="00BC4DE4" w14:paraId="245E5CC5" w14:textId="77777777" w:rsidTr="00F80E50">
        <w:trPr>
          <w:trHeight w:val="519"/>
        </w:trPr>
        <w:tc>
          <w:tcPr>
            <w:tcW w:w="2187" w:type="dxa"/>
          </w:tcPr>
          <w:p w14:paraId="4D7C2970" w14:textId="77777777" w:rsidR="00F80E50" w:rsidRPr="00483706" w:rsidRDefault="00F80E50" w:rsidP="0042077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1499" w:type="dxa"/>
          </w:tcPr>
          <w:p w14:paraId="2F4E8312" w14:textId="1281BA3E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57" w:type="dxa"/>
          </w:tcPr>
          <w:p w14:paraId="13E59471" w14:textId="15D285D0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14:paraId="697C804D" w14:textId="48643343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657" w:type="dxa"/>
          </w:tcPr>
          <w:p w14:paraId="6852EE39" w14:textId="470F5BBE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62" w:type="dxa"/>
          </w:tcPr>
          <w:p w14:paraId="508A0242" w14:textId="333F7006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657" w:type="dxa"/>
          </w:tcPr>
          <w:p w14:paraId="598579FD" w14:textId="23B97484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2" w:type="dxa"/>
          </w:tcPr>
          <w:p w14:paraId="70A5BAD8" w14:textId="1CB7B9BB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57" w:type="dxa"/>
          </w:tcPr>
          <w:p w14:paraId="20FDEBCE" w14:textId="4F5D033D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2" w:type="dxa"/>
          </w:tcPr>
          <w:p w14:paraId="484BF0B6" w14:textId="3E521FDD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</w:tr>
      <w:tr w:rsidR="00F80E50" w:rsidRPr="00BC4DE4" w14:paraId="62652AA2" w14:textId="77777777" w:rsidTr="00F80E50">
        <w:trPr>
          <w:trHeight w:val="519"/>
        </w:trPr>
        <w:tc>
          <w:tcPr>
            <w:tcW w:w="2187" w:type="dxa"/>
          </w:tcPr>
          <w:p w14:paraId="5319C58F" w14:textId="77777777" w:rsidR="00F80E50" w:rsidRDefault="00F80E50" w:rsidP="0042077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1499" w:type="dxa"/>
          </w:tcPr>
          <w:p w14:paraId="1EBCF08B" w14:textId="6F9D3FEB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657" w:type="dxa"/>
          </w:tcPr>
          <w:p w14:paraId="220F04D1" w14:textId="7EAA0404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14:paraId="353897D3" w14:textId="5B691226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14:paraId="57254195" w14:textId="68EA3004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62" w:type="dxa"/>
          </w:tcPr>
          <w:p w14:paraId="4B51D95B" w14:textId="7B40FF16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35,6</w:t>
            </w:r>
          </w:p>
        </w:tc>
        <w:tc>
          <w:tcPr>
            <w:tcW w:w="657" w:type="dxa"/>
          </w:tcPr>
          <w:p w14:paraId="1E0C44F0" w14:textId="0786F5F1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62" w:type="dxa"/>
          </w:tcPr>
          <w:p w14:paraId="57BD6C99" w14:textId="5F95D745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50,8</w:t>
            </w:r>
          </w:p>
        </w:tc>
        <w:tc>
          <w:tcPr>
            <w:tcW w:w="657" w:type="dxa"/>
          </w:tcPr>
          <w:p w14:paraId="18FC1961" w14:textId="12705F2A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2" w:type="dxa"/>
          </w:tcPr>
          <w:p w14:paraId="1A665204" w14:textId="7BFF93B7" w:rsidR="00F80E50" w:rsidRPr="00483706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13,6</w:t>
            </w:r>
          </w:p>
        </w:tc>
      </w:tr>
      <w:tr w:rsidR="00F80E50" w:rsidRPr="00BC4DE4" w14:paraId="463E2DD2" w14:textId="77777777" w:rsidTr="00F80E50">
        <w:trPr>
          <w:trHeight w:val="519"/>
        </w:trPr>
        <w:tc>
          <w:tcPr>
            <w:tcW w:w="2187" w:type="dxa"/>
          </w:tcPr>
          <w:p w14:paraId="5E21781E" w14:textId="77777777" w:rsidR="00F80E50" w:rsidRPr="00111D62" w:rsidRDefault="00F80E50" w:rsidP="0042077D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1499" w:type="dxa"/>
          </w:tcPr>
          <w:p w14:paraId="450A0CFC" w14:textId="1C6C7A01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657" w:type="dxa"/>
          </w:tcPr>
          <w:p w14:paraId="15130B0D" w14:textId="0891476B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62" w:type="dxa"/>
          </w:tcPr>
          <w:p w14:paraId="169BB3BD" w14:textId="486D792F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12,3</w:t>
            </w:r>
          </w:p>
        </w:tc>
        <w:tc>
          <w:tcPr>
            <w:tcW w:w="657" w:type="dxa"/>
          </w:tcPr>
          <w:p w14:paraId="6E4B0E1C" w14:textId="2ACEEB73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662" w:type="dxa"/>
          </w:tcPr>
          <w:p w14:paraId="506927B4" w14:textId="5F2B596A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50,8</w:t>
            </w:r>
          </w:p>
        </w:tc>
        <w:tc>
          <w:tcPr>
            <w:tcW w:w="657" w:type="dxa"/>
          </w:tcPr>
          <w:p w14:paraId="6D251501" w14:textId="1D123205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62" w:type="dxa"/>
          </w:tcPr>
          <w:p w14:paraId="42A3C7CA" w14:textId="5E159C9E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25,4</w:t>
            </w:r>
          </w:p>
        </w:tc>
        <w:tc>
          <w:tcPr>
            <w:tcW w:w="657" w:type="dxa"/>
          </w:tcPr>
          <w:p w14:paraId="2034771D" w14:textId="7E263914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62" w:type="dxa"/>
          </w:tcPr>
          <w:p w14:paraId="17CA4823" w14:textId="1B68B2BF" w:rsidR="00F80E50" w:rsidRPr="00111D62" w:rsidRDefault="009F4979" w:rsidP="0042077D">
            <w:pPr>
              <w:jc w:val="center"/>
              <w:rPr>
                <w:bCs/>
              </w:rPr>
            </w:pPr>
            <w:r>
              <w:rPr>
                <w:bCs/>
              </w:rPr>
              <w:t>11,5</w:t>
            </w:r>
          </w:p>
        </w:tc>
      </w:tr>
    </w:tbl>
    <w:p w14:paraId="5A70B997" w14:textId="77777777" w:rsidR="001005C4" w:rsidRDefault="001005C4" w:rsidP="001005C4">
      <w:pPr>
        <w:jc w:val="both"/>
        <w:rPr>
          <w:b/>
          <w:bCs/>
        </w:rPr>
      </w:pPr>
    </w:p>
    <w:p w14:paraId="34CDD261" w14:textId="6A0136C3" w:rsidR="001005C4" w:rsidRDefault="001005C4" w:rsidP="005A2C1D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>
        <w:rPr>
          <w:b/>
          <w:sz w:val="28"/>
        </w:rPr>
        <w:t>2.4</w:t>
      </w:r>
      <w:r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Pr="00C944ED">
        <w:rPr>
          <w:rFonts w:eastAsia="Times New Roman"/>
          <w:b/>
          <w:sz w:val="28"/>
        </w:rPr>
        <w:t xml:space="preserve">с </w:t>
      </w:r>
      <w:proofErr w:type="spellStart"/>
      <w:r w:rsidRPr="00C944ED">
        <w:rPr>
          <w:rFonts w:eastAsia="Times New Roman"/>
          <w:b/>
          <w:sz w:val="28"/>
        </w:rPr>
        <w:t>учетом</w:t>
      </w:r>
      <w:proofErr w:type="spellEnd"/>
      <w:r w:rsidRPr="00C944ED">
        <w:rPr>
          <w:rFonts w:eastAsia="Times New Roman"/>
          <w:b/>
          <w:sz w:val="28"/>
        </w:rPr>
        <w:t xml:space="preserve"> типа ОО </w:t>
      </w:r>
    </w:p>
    <w:p w14:paraId="570CA9EE" w14:textId="77777777" w:rsidR="001005C4" w:rsidRDefault="001005C4" w:rsidP="001005C4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1005C4" w:rsidRPr="00931BA3" w14:paraId="416D52AE" w14:textId="77777777" w:rsidTr="0042077D">
        <w:trPr>
          <w:trHeight w:val="552"/>
        </w:trPr>
        <w:tc>
          <w:tcPr>
            <w:tcW w:w="644" w:type="dxa"/>
            <w:vMerge w:val="restart"/>
            <w:vAlign w:val="center"/>
          </w:tcPr>
          <w:p w14:paraId="1BDFEF5F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14:paraId="78EED62A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14:paraId="7D9B1479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1005C4" w:rsidRPr="00931BA3" w14:paraId="2E3C0BCB" w14:textId="77777777" w:rsidTr="0042077D">
        <w:trPr>
          <w:trHeight w:val="552"/>
        </w:trPr>
        <w:tc>
          <w:tcPr>
            <w:tcW w:w="644" w:type="dxa"/>
            <w:vMerge/>
          </w:tcPr>
          <w:p w14:paraId="1A09A645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7F3C5C5C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B03792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14:paraId="0850C983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1E4F6887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14:paraId="6769D6E3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14:paraId="6265A61E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14:paraId="70A2BD10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05C4" w:rsidRPr="00931BA3" w14:paraId="309CB130" w14:textId="77777777" w:rsidTr="0042077D">
        <w:trPr>
          <w:trHeight w:val="363"/>
        </w:trPr>
        <w:tc>
          <w:tcPr>
            <w:tcW w:w="644" w:type="dxa"/>
          </w:tcPr>
          <w:p w14:paraId="509D43AF" w14:textId="77777777" w:rsidR="001005C4" w:rsidRPr="00A86C97" w:rsidRDefault="001005C4" w:rsidP="0042077D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14:paraId="3C3A81B7" w14:textId="77777777" w:rsidR="001005C4" w:rsidRPr="00EB7C8C" w:rsidRDefault="001005C4" w:rsidP="0042077D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14:paraId="2B8F2DF6" w14:textId="58F386EA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EE30019" w14:textId="118BA00B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</w:tcPr>
          <w:p w14:paraId="55878EBB" w14:textId="34878217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14:paraId="4C7B78FE" w14:textId="4D9679C2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DD990B" w14:textId="20C9D34E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</w:tcPr>
          <w:p w14:paraId="4B44FCA2" w14:textId="79BC2A47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005C4" w:rsidRPr="00931BA3" w14:paraId="389F4C1C" w14:textId="77777777" w:rsidTr="0042077D">
        <w:trPr>
          <w:trHeight w:val="569"/>
        </w:trPr>
        <w:tc>
          <w:tcPr>
            <w:tcW w:w="644" w:type="dxa"/>
          </w:tcPr>
          <w:p w14:paraId="06464C38" w14:textId="77777777" w:rsidR="001005C4" w:rsidRPr="00A86C97" w:rsidRDefault="001005C4" w:rsidP="0042077D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14:paraId="51E6A249" w14:textId="77777777" w:rsidR="001005C4" w:rsidRPr="00931BA3" w:rsidRDefault="001005C4" w:rsidP="0042077D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14:paraId="17ECAF3A" w14:textId="42AEE8EB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14:paraId="6E0AFC57" w14:textId="4B2A546A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1" w:type="dxa"/>
          </w:tcPr>
          <w:p w14:paraId="367F7F41" w14:textId="31F54691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</w:tcPr>
          <w:p w14:paraId="5441BEF2" w14:textId="29A0FD46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</w:tcPr>
          <w:p w14:paraId="79473E0D" w14:textId="20211CAE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14:paraId="3D246764" w14:textId="3156062B" w:rsidR="001005C4" w:rsidRPr="00111D62" w:rsidRDefault="00E9146B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5A2C1D" w:rsidRPr="00931BA3" w14:paraId="1FF373A8" w14:textId="77777777" w:rsidTr="0042077D">
        <w:trPr>
          <w:trHeight w:val="569"/>
        </w:trPr>
        <w:tc>
          <w:tcPr>
            <w:tcW w:w="644" w:type="dxa"/>
          </w:tcPr>
          <w:p w14:paraId="52378D69" w14:textId="77777777" w:rsidR="005A2C1D" w:rsidRPr="00A86C97" w:rsidRDefault="005A2C1D" w:rsidP="0042077D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14:paraId="3838DAAC" w14:textId="77777777" w:rsidR="005A2C1D" w:rsidRPr="00931BA3" w:rsidRDefault="005A2C1D" w:rsidP="0042077D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14:paraId="7829D70A" w14:textId="47C42F85" w:rsidR="005A2C1D" w:rsidRDefault="005A2C1D" w:rsidP="0042077D">
            <w:pPr>
              <w:jc w:val="center"/>
            </w:pPr>
            <w:r>
              <w:t>---</w:t>
            </w:r>
          </w:p>
        </w:tc>
        <w:tc>
          <w:tcPr>
            <w:tcW w:w="851" w:type="dxa"/>
          </w:tcPr>
          <w:p w14:paraId="782BA3AC" w14:textId="70181E44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1" w:type="dxa"/>
          </w:tcPr>
          <w:p w14:paraId="3D33063B" w14:textId="41EFD328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0" w:type="dxa"/>
          </w:tcPr>
          <w:p w14:paraId="6982CBF0" w14:textId="0F063097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418" w:type="dxa"/>
          </w:tcPr>
          <w:p w14:paraId="59D6B377" w14:textId="5A0B22E2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843" w:type="dxa"/>
          </w:tcPr>
          <w:p w14:paraId="1CAFD10C" w14:textId="22F34F43" w:rsidR="005A2C1D" w:rsidRDefault="005A2C1D" w:rsidP="0042077D">
            <w:pPr>
              <w:jc w:val="center"/>
            </w:pPr>
            <w:r w:rsidRPr="008B3442">
              <w:t>---</w:t>
            </w:r>
          </w:p>
        </w:tc>
      </w:tr>
      <w:tr w:rsidR="005A2C1D" w:rsidRPr="00931BA3" w14:paraId="036D3896" w14:textId="77777777" w:rsidTr="0042077D">
        <w:trPr>
          <w:trHeight w:val="357"/>
        </w:trPr>
        <w:tc>
          <w:tcPr>
            <w:tcW w:w="644" w:type="dxa"/>
          </w:tcPr>
          <w:p w14:paraId="59A8B3A5" w14:textId="77777777" w:rsidR="005A2C1D" w:rsidRPr="00A86C97" w:rsidRDefault="005A2C1D" w:rsidP="0042077D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14:paraId="3800A2F3" w14:textId="77777777" w:rsidR="005A2C1D" w:rsidRPr="00931BA3" w:rsidRDefault="005A2C1D" w:rsidP="0042077D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14:paraId="0B780E3C" w14:textId="39AB61EA" w:rsidR="005A2C1D" w:rsidRDefault="005A2C1D" w:rsidP="0042077D">
            <w:pPr>
              <w:jc w:val="center"/>
            </w:pPr>
            <w:r w:rsidRPr="00D36995">
              <w:t>---</w:t>
            </w:r>
          </w:p>
        </w:tc>
        <w:tc>
          <w:tcPr>
            <w:tcW w:w="851" w:type="dxa"/>
          </w:tcPr>
          <w:p w14:paraId="17C6D1FD" w14:textId="684E151B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1" w:type="dxa"/>
          </w:tcPr>
          <w:p w14:paraId="4172A79C" w14:textId="28847974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0" w:type="dxa"/>
          </w:tcPr>
          <w:p w14:paraId="6694D733" w14:textId="7B82CDD8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418" w:type="dxa"/>
          </w:tcPr>
          <w:p w14:paraId="77109CF6" w14:textId="78460CD8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843" w:type="dxa"/>
          </w:tcPr>
          <w:p w14:paraId="5362769D" w14:textId="6B348A24" w:rsidR="005A2C1D" w:rsidRDefault="005A2C1D" w:rsidP="0042077D">
            <w:pPr>
              <w:jc w:val="center"/>
            </w:pPr>
            <w:r w:rsidRPr="008B3442">
              <w:t>---</w:t>
            </w:r>
          </w:p>
        </w:tc>
      </w:tr>
      <w:tr w:rsidR="005A2C1D" w:rsidRPr="00931BA3" w14:paraId="1BFC0FBD" w14:textId="77777777" w:rsidTr="0042077D">
        <w:trPr>
          <w:trHeight w:val="737"/>
        </w:trPr>
        <w:tc>
          <w:tcPr>
            <w:tcW w:w="644" w:type="dxa"/>
          </w:tcPr>
          <w:p w14:paraId="102073EA" w14:textId="77777777" w:rsidR="005A2C1D" w:rsidRPr="00A86C97" w:rsidRDefault="005A2C1D" w:rsidP="0042077D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14:paraId="480B8BEF" w14:textId="77777777" w:rsidR="005A2C1D" w:rsidRPr="00EB7C8C" w:rsidRDefault="005A2C1D" w:rsidP="0042077D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14:paraId="7E0424F0" w14:textId="7ED8310F" w:rsidR="005A2C1D" w:rsidRDefault="005A2C1D" w:rsidP="0042077D">
            <w:pPr>
              <w:jc w:val="center"/>
            </w:pPr>
            <w:r w:rsidRPr="00D36995">
              <w:t>---</w:t>
            </w:r>
          </w:p>
        </w:tc>
        <w:tc>
          <w:tcPr>
            <w:tcW w:w="851" w:type="dxa"/>
          </w:tcPr>
          <w:p w14:paraId="000A1895" w14:textId="168C9722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1" w:type="dxa"/>
          </w:tcPr>
          <w:p w14:paraId="1E5DB651" w14:textId="7D341B66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0" w:type="dxa"/>
          </w:tcPr>
          <w:p w14:paraId="0C27FF06" w14:textId="641FD220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418" w:type="dxa"/>
          </w:tcPr>
          <w:p w14:paraId="756F2FC4" w14:textId="3267A505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843" w:type="dxa"/>
          </w:tcPr>
          <w:p w14:paraId="458860F2" w14:textId="59A467E2" w:rsidR="005A2C1D" w:rsidRDefault="005A2C1D" w:rsidP="0042077D">
            <w:pPr>
              <w:jc w:val="center"/>
            </w:pPr>
            <w:r w:rsidRPr="008B3442">
              <w:t>---</w:t>
            </w:r>
          </w:p>
        </w:tc>
      </w:tr>
      <w:tr w:rsidR="005A2C1D" w:rsidRPr="00931BA3" w14:paraId="45EE8603" w14:textId="77777777" w:rsidTr="0042077D">
        <w:trPr>
          <w:trHeight w:val="435"/>
        </w:trPr>
        <w:tc>
          <w:tcPr>
            <w:tcW w:w="644" w:type="dxa"/>
          </w:tcPr>
          <w:p w14:paraId="2FF487C0" w14:textId="77777777" w:rsidR="005A2C1D" w:rsidRPr="00A86C97" w:rsidRDefault="005A2C1D" w:rsidP="0042077D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14:paraId="53088C2B" w14:textId="77777777" w:rsidR="005A2C1D" w:rsidRPr="00EB7C8C" w:rsidRDefault="005A2C1D" w:rsidP="0042077D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14:paraId="09F6290A" w14:textId="46DF1199" w:rsidR="005A2C1D" w:rsidRDefault="005A2C1D" w:rsidP="0042077D">
            <w:pPr>
              <w:jc w:val="center"/>
            </w:pPr>
            <w:r w:rsidRPr="00D36995">
              <w:t>---</w:t>
            </w:r>
          </w:p>
        </w:tc>
        <w:tc>
          <w:tcPr>
            <w:tcW w:w="851" w:type="dxa"/>
          </w:tcPr>
          <w:p w14:paraId="439108D3" w14:textId="2A8EC387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1" w:type="dxa"/>
          </w:tcPr>
          <w:p w14:paraId="2E0C563A" w14:textId="530C041A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850" w:type="dxa"/>
          </w:tcPr>
          <w:p w14:paraId="2A54C52A" w14:textId="33CCFCCD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418" w:type="dxa"/>
          </w:tcPr>
          <w:p w14:paraId="111CAAC9" w14:textId="4D326FAE" w:rsidR="005A2C1D" w:rsidRDefault="005A2C1D" w:rsidP="0042077D">
            <w:pPr>
              <w:jc w:val="center"/>
            </w:pPr>
            <w:r w:rsidRPr="008B3442">
              <w:t>---</w:t>
            </w:r>
          </w:p>
        </w:tc>
        <w:tc>
          <w:tcPr>
            <w:tcW w:w="1843" w:type="dxa"/>
          </w:tcPr>
          <w:p w14:paraId="13D0A249" w14:textId="13323D05" w:rsidR="005A2C1D" w:rsidRDefault="005A2C1D" w:rsidP="0042077D">
            <w:pPr>
              <w:jc w:val="center"/>
            </w:pPr>
            <w:r w:rsidRPr="008B3442">
              <w:t>---</w:t>
            </w:r>
          </w:p>
        </w:tc>
      </w:tr>
    </w:tbl>
    <w:p w14:paraId="6A980378" w14:textId="77777777" w:rsidR="001005C4" w:rsidRDefault="001005C4" w:rsidP="001005C4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4C9FF63" w14:textId="77777777" w:rsidR="001005C4" w:rsidRDefault="001005C4" w:rsidP="001005C4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576F47" w14:textId="77777777" w:rsidR="001005C4" w:rsidRDefault="001005C4" w:rsidP="001005C4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54C95E" w14:textId="77777777" w:rsidR="001005C4" w:rsidRDefault="001005C4" w:rsidP="0011571C">
      <w:pPr>
        <w:ind w:firstLine="567"/>
        <w:jc w:val="both"/>
        <w:rPr>
          <w:sz w:val="28"/>
        </w:rPr>
      </w:pPr>
      <w:r>
        <w:rPr>
          <w:b/>
          <w:sz w:val="28"/>
        </w:rPr>
        <w:t>2.5</w:t>
      </w:r>
      <w:r w:rsidRPr="00C944ED">
        <w:rPr>
          <w:b/>
          <w:sz w:val="28"/>
        </w:rPr>
        <w:t xml:space="preserve">. </w:t>
      </w:r>
      <w:r>
        <w:rPr>
          <w:b/>
          <w:sz w:val="28"/>
        </w:rPr>
        <w:t>П</w:t>
      </w:r>
      <w:r w:rsidRPr="00C944ED">
        <w:rPr>
          <w:b/>
          <w:sz w:val="28"/>
        </w:rPr>
        <w:t>ереч</w:t>
      </w:r>
      <w:r>
        <w:rPr>
          <w:b/>
          <w:sz w:val="28"/>
        </w:rPr>
        <w:t>ень</w:t>
      </w:r>
      <w:r w:rsidRPr="00C944ED">
        <w:rPr>
          <w:b/>
          <w:sz w:val="28"/>
        </w:rPr>
        <w:t xml:space="preserve"> ОО, </w:t>
      </w:r>
      <w:proofErr w:type="gramStart"/>
      <w:r w:rsidRPr="00C944ED">
        <w:rPr>
          <w:b/>
          <w:sz w:val="28"/>
        </w:rPr>
        <w:t>продемонстрировавших</w:t>
      </w:r>
      <w:proofErr w:type="gramEnd"/>
      <w:r w:rsidRPr="00C944ED">
        <w:rPr>
          <w:b/>
          <w:sz w:val="28"/>
        </w:rPr>
        <w:t xml:space="preserve"> наиболее высокие результаты ОГЭ по предмету:</w:t>
      </w:r>
      <w:r w:rsidRPr="00C944ED">
        <w:rPr>
          <w:sz w:val="28"/>
        </w:rPr>
        <w:t xml:space="preserve"> </w:t>
      </w:r>
    </w:p>
    <w:p w14:paraId="64BDD511" w14:textId="77777777" w:rsidR="001005C4" w:rsidRDefault="001005C4" w:rsidP="001005C4">
      <w:pPr>
        <w:ind w:firstLine="567"/>
        <w:jc w:val="both"/>
        <w:rPr>
          <w:rFonts w:eastAsia="Times New Roman"/>
        </w:rPr>
      </w:pPr>
    </w:p>
    <w:p w14:paraId="61A3D6AC" w14:textId="23E2A5DF" w:rsidR="001005C4" w:rsidRPr="006C0C19" w:rsidRDefault="001005C4" w:rsidP="001005C4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470519">
        <w:rPr>
          <w:rFonts w:eastAsia="Times New Roman"/>
          <w:sz w:val="28"/>
        </w:rPr>
        <w:t>4</w:t>
      </w:r>
      <w:r w:rsidRPr="006C0C19">
        <w:rPr>
          <w:rFonts w:eastAsia="Times New Roman"/>
          <w:sz w:val="28"/>
        </w:rPr>
        <w:t xml:space="preserve"> году в ОГЭ по </w:t>
      </w:r>
      <w:r>
        <w:rPr>
          <w:rFonts w:eastAsia="Times New Roman"/>
          <w:sz w:val="28"/>
        </w:rPr>
        <w:t>информатике</w:t>
      </w:r>
      <w:r w:rsidRPr="006C0C19">
        <w:rPr>
          <w:rFonts w:eastAsia="Times New Roman"/>
          <w:sz w:val="28"/>
        </w:rPr>
        <w:t xml:space="preserve"> участвовали выпускники из</w:t>
      </w:r>
      <w:r w:rsidR="00470519">
        <w:rPr>
          <w:rFonts w:eastAsia="Times New Roman"/>
          <w:sz w:val="28"/>
        </w:rPr>
        <w:t xml:space="preserve"> всех</w:t>
      </w:r>
      <w:r w:rsidRPr="006C0C19">
        <w:rPr>
          <w:rFonts w:eastAsia="Times New Roman"/>
          <w:sz w:val="28"/>
        </w:rPr>
        <w:t xml:space="preserve">  общеобразовательн</w:t>
      </w:r>
      <w:r>
        <w:rPr>
          <w:rFonts w:eastAsia="Times New Roman"/>
          <w:sz w:val="28"/>
        </w:rPr>
        <w:t>ых</w:t>
      </w:r>
      <w:r w:rsidRPr="006C0C19">
        <w:rPr>
          <w:rFonts w:eastAsia="Times New Roman"/>
          <w:sz w:val="28"/>
        </w:rPr>
        <w:t xml:space="preserve"> организ</w:t>
      </w:r>
      <w:r>
        <w:rPr>
          <w:rFonts w:eastAsia="Times New Roman"/>
          <w:sz w:val="28"/>
        </w:rPr>
        <w:t>аций</w:t>
      </w:r>
      <w:r w:rsidR="00470519">
        <w:rPr>
          <w:rFonts w:eastAsia="Times New Roman"/>
          <w:sz w:val="28"/>
        </w:rPr>
        <w:t xml:space="preserve"> </w:t>
      </w:r>
      <w:r w:rsidR="00470519">
        <w:rPr>
          <w:rFonts w:eastAsia="Times New Roman"/>
          <w:sz w:val="28"/>
        </w:rPr>
        <w:t>(100%)</w:t>
      </w:r>
      <w:r w:rsidRPr="006C0C19">
        <w:rPr>
          <w:rFonts w:eastAsia="Times New Roman"/>
          <w:sz w:val="28"/>
        </w:rPr>
        <w:t>. Для анализа были взяты результаты школ, в которых количество участников 5 и более человек</w:t>
      </w:r>
    </w:p>
    <w:p w14:paraId="656F7B18" w14:textId="77777777" w:rsidR="001005C4" w:rsidRPr="00C944ED" w:rsidRDefault="001005C4" w:rsidP="001005C4">
      <w:pPr>
        <w:jc w:val="both"/>
        <w:rPr>
          <w:rFonts w:eastAsia="Times New Roman"/>
          <w:b/>
          <w:i/>
          <w:sz w:val="28"/>
        </w:rPr>
      </w:pPr>
    </w:p>
    <w:tbl>
      <w:tblPr>
        <w:tblStyle w:val="a7"/>
        <w:tblW w:w="9439" w:type="dxa"/>
        <w:tblInd w:w="108" w:type="dxa"/>
        <w:tblLook w:val="04A0" w:firstRow="1" w:lastRow="0" w:firstColumn="1" w:lastColumn="0" w:noHBand="0" w:noVBand="1"/>
      </w:tblPr>
      <w:tblGrid>
        <w:gridCol w:w="540"/>
        <w:gridCol w:w="2012"/>
        <w:gridCol w:w="2135"/>
        <w:gridCol w:w="2183"/>
        <w:gridCol w:w="2569"/>
      </w:tblGrid>
      <w:tr w:rsidR="001005C4" w:rsidRPr="00931BA3" w14:paraId="01941E2D" w14:textId="77777777" w:rsidTr="00D3523D">
        <w:trPr>
          <w:trHeight w:val="1388"/>
        </w:trPr>
        <w:tc>
          <w:tcPr>
            <w:tcW w:w="540" w:type="dxa"/>
            <w:vAlign w:val="center"/>
          </w:tcPr>
          <w:p w14:paraId="00D2362B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vAlign w:val="center"/>
          </w:tcPr>
          <w:p w14:paraId="1B74B90F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35" w:type="dxa"/>
            <w:vAlign w:val="center"/>
          </w:tcPr>
          <w:p w14:paraId="67EC3915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6C56CEA7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14:paraId="5942D41A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73CFD7F6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14:paraId="079CF580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14:paraId="2B82F02A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14:paraId="59444BBB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C1A21EC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005C4" w:rsidRPr="00931BA3" w14:paraId="628B7890" w14:textId="77777777" w:rsidTr="00D3523D">
        <w:trPr>
          <w:trHeight w:val="338"/>
        </w:trPr>
        <w:tc>
          <w:tcPr>
            <w:tcW w:w="540" w:type="dxa"/>
            <w:vAlign w:val="center"/>
          </w:tcPr>
          <w:p w14:paraId="2A5643BF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vAlign w:val="center"/>
          </w:tcPr>
          <w:p w14:paraId="32850285" w14:textId="6F77DBD0" w:rsidR="00D3523D" w:rsidRDefault="00D3523D" w:rsidP="00D35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 w:rsidR="0047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4A71ADFC" w14:textId="33BE708C" w:rsidR="001005C4" w:rsidRPr="006A6E75" w:rsidRDefault="00D3523D" w:rsidP="00D35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Нефтегорска</w:t>
            </w:r>
          </w:p>
        </w:tc>
        <w:tc>
          <w:tcPr>
            <w:tcW w:w="2135" w:type="dxa"/>
            <w:vAlign w:val="center"/>
          </w:tcPr>
          <w:p w14:paraId="062C7959" w14:textId="1E1FBB46" w:rsidR="001005C4" w:rsidRPr="00931BA3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14:paraId="73381090" w14:textId="42603FAD" w:rsidR="001005C4" w:rsidRPr="00931BA3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569" w:type="dxa"/>
            <w:vAlign w:val="center"/>
          </w:tcPr>
          <w:p w14:paraId="48E05E38" w14:textId="0177A220" w:rsidR="001005C4" w:rsidRPr="00931BA3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0519" w:rsidRPr="00931BA3" w14:paraId="1C095317" w14:textId="77777777" w:rsidTr="00D3523D">
        <w:trPr>
          <w:trHeight w:val="338"/>
        </w:trPr>
        <w:tc>
          <w:tcPr>
            <w:tcW w:w="540" w:type="dxa"/>
            <w:vAlign w:val="center"/>
          </w:tcPr>
          <w:p w14:paraId="5436D2CA" w14:textId="1223AC6D" w:rsidR="00470519" w:rsidRPr="00931BA3" w:rsidRDefault="00470519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vAlign w:val="center"/>
          </w:tcPr>
          <w:p w14:paraId="56417F53" w14:textId="6CD3D7A1" w:rsidR="00470519" w:rsidRDefault="00470519" w:rsidP="00D35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 «ОЦ» с. Борское</w:t>
            </w:r>
          </w:p>
        </w:tc>
        <w:tc>
          <w:tcPr>
            <w:tcW w:w="2135" w:type="dxa"/>
            <w:vAlign w:val="center"/>
          </w:tcPr>
          <w:p w14:paraId="29BE7B3B" w14:textId="659343AB" w:rsidR="00470519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14:paraId="0B8A4560" w14:textId="5D97F11B" w:rsidR="00470519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69" w:type="dxa"/>
            <w:vAlign w:val="center"/>
          </w:tcPr>
          <w:p w14:paraId="52943D87" w14:textId="29097306" w:rsidR="00470519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B9D0D92" w14:textId="77777777" w:rsidR="001005C4" w:rsidRDefault="001005C4" w:rsidP="001005C4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E7B54" w14:textId="77777777" w:rsidR="007A66B3" w:rsidRDefault="007A66B3" w:rsidP="001005C4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E6B09" w14:textId="77777777" w:rsidR="001005C4" w:rsidRPr="00C944ED" w:rsidRDefault="001005C4" w:rsidP="001157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2.6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70FD1FAB" w14:textId="77777777" w:rsidR="001005C4" w:rsidRDefault="001005C4" w:rsidP="001005C4">
      <w:pPr>
        <w:ind w:firstLine="567"/>
        <w:jc w:val="both"/>
        <w:rPr>
          <w:rFonts w:eastAsia="Times New Roman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1005C4" w:rsidRPr="00931BA3" w14:paraId="04377070" w14:textId="77777777" w:rsidTr="0042077D">
        <w:trPr>
          <w:trHeight w:val="1580"/>
        </w:trPr>
        <w:tc>
          <w:tcPr>
            <w:tcW w:w="540" w:type="dxa"/>
            <w:vAlign w:val="center"/>
          </w:tcPr>
          <w:p w14:paraId="39B4D670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14:paraId="69934F24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14:paraId="53500AB8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40B80B3D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14:paraId="6F93E731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1819404F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14:paraId="1BC4D3C5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14:paraId="68FCE177" w14:textId="77777777" w:rsidR="001005C4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14:paraId="48627536" w14:textId="77777777" w:rsidR="001005C4" w:rsidRPr="00931BA3" w:rsidRDefault="001005C4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3523D" w:rsidRPr="00931BA3" w14:paraId="12BD6031" w14:textId="77777777" w:rsidTr="0042077D">
        <w:trPr>
          <w:trHeight w:val="389"/>
        </w:trPr>
        <w:tc>
          <w:tcPr>
            <w:tcW w:w="540" w:type="dxa"/>
            <w:vAlign w:val="center"/>
          </w:tcPr>
          <w:p w14:paraId="4EEFF0E0" w14:textId="5C3DB9DB" w:rsidR="00D3523D" w:rsidRPr="00931BA3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4" w:type="dxa"/>
            <w:vAlign w:val="center"/>
          </w:tcPr>
          <w:p w14:paraId="69FB3A66" w14:textId="77777777" w:rsidR="00D3523D" w:rsidRDefault="00D3523D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14:paraId="65F89571" w14:textId="65FC418E" w:rsidR="00D3523D" w:rsidRDefault="00D3523D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2188" w:type="dxa"/>
            <w:vAlign w:val="center"/>
          </w:tcPr>
          <w:p w14:paraId="0C8A089D" w14:textId="48232F16" w:rsidR="00D3523D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187" w:type="dxa"/>
            <w:vAlign w:val="center"/>
          </w:tcPr>
          <w:p w14:paraId="26792C7A" w14:textId="05B27FD8" w:rsidR="00D3523D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  <w:r w:rsidR="00115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14:paraId="11AC1C11" w14:textId="2F212104" w:rsidR="00D3523D" w:rsidRDefault="007A66B3" w:rsidP="004207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  <w:r w:rsidR="00115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415D3B77" w14:textId="77777777" w:rsidR="001005C4" w:rsidRDefault="001005C4" w:rsidP="001005C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BF1EF8" w14:textId="77777777" w:rsidR="001005C4" w:rsidRPr="00931BA3" w:rsidRDefault="001005C4" w:rsidP="001005C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13E8A9" w14:textId="77777777" w:rsidR="001005C4" w:rsidRDefault="001005C4" w:rsidP="0011571C">
      <w:pPr>
        <w:ind w:firstLine="567"/>
      </w:pPr>
      <w:r>
        <w:rPr>
          <w:b/>
          <w:sz w:val="28"/>
        </w:rPr>
        <w:t>2.7</w:t>
      </w:r>
      <w:r w:rsidRPr="00D27FC6">
        <w:rPr>
          <w:b/>
          <w:sz w:val="28"/>
        </w:rPr>
        <w:t>. ВЫВОДЫ о характере результатов ОГЭ по предмету в 20</w:t>
      </w:r>
      <w:r>
        <w:rPr>
          <w:b/>
          <w:sz w:val="28"/>
        </w:rPr>
        <w:t>22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14:paraId="4E0E27DC" w14:textId="60BF0EFB" w:rsidR="00464C46" w:rsidRDefault="001005C4" w:rsidP="00464C46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 xml:space="preserve">Государственную итоговую аттестацию по информатике сдавали </w:t>
      </w:r>
      <w:r w:rsidR="007A66B3">
        <w:rPr>
          <w:sz w:val="28"/>
        </w:rPr>
        <w:t xml:space="preserve">205 </w:t>
      </w:r>
      <w:r w:rsidRPr="00914D0B">
        <w:rPr>
          <w:sz w:val="28"/>
        </w:rPr>
        <w:t xml:space="preserve"> обучающихся, что на </w:t>
      </w:r>
      <w:r w:rsidR="007A66B3">
        <w:rPr>
          <w:sz w:val="28"/>
        </w:rPr>
        <w:t>31</w:t>
      </w:r>
      <w:r w:rsidRPr="00914D0B">
        <w:rPr>
          <w:sz w:val="28"/>
        </w:rPr>
        <w:t xml:space="preserve"> чел. больше чем в 20</w:t>
      </w:r>
      <w:r w:rsidR="007A66B3">
        <w:rPr>
          <w:sz w:val="28"/>
        </w:rPr>
        <w:t>23</w:t>
      </w:r>
      <w:r w:rsidRPr="00914D0B">
        <w:rPr>
          <w:sz w:val="28"/>
        </w:rPr>
        <w:t xml:space="preserve">г. </w:t>
      </w:r>
      <w:r>
        <w:rPr>
          <w:sz w:val="28"/>
        </w:rPr>
        <w:t xml:space="preserve">  </w:t>
      </w:r>
      <w:r w:rsidR="007A66B3">
        <w:rPr>
          <w:sz w:val="28"/>
        </w:rPr>
        <w:t>У</w:t>
      </w:r>
      <w:r w:rsidR="00464C46">
        <w:rPr>
          <w:sz w:val="28"/>
        </w:rPr>
        <w:t xml:space="preserve">спешно сдали экзамен </w:t>
      </w:r>
      <w:r w:rsidR="007A66B3">
        <w:rPr>
          <w:sz w:val="28"/>
        </w:rPr>
        <w:t>91,7</w:t>
      </w:r>
      <w:r w:rsidR="00464C46">
        <w:rPr>
          <w:sz w:val="28"/>
        </w:rPr>
        <w:t>% выпускников.</w:t>
      </w:r>
      <w:r w:rsidR="00464C46" w:rsidRPr="00464C46">
        <w:rPr>
          <w:sz w:val="28"/>
        </w:rPr>
        <w:t xml:space="preserve"> </w:t>
      </w:r>
      <w:r w:rsidR="00464C46">
        <w:rPr>
          <w:sz w:val="28"/>
        </w:rPr>
        <w:t xml:space="preserve">Однако, </w:t>
      </w:r>
      <w:r w:rsidR="00464C46" w:rsidRPr="00DD43EB">
        <w:rPr>
          <w:sz w:val="28"/>
        </w:rPr>
        <w:t>преодолевши</w:t>
      </w:r>
      <w:r w:rsidR="00464C46">
        <w:rPr>
          <w:sz w:val="28"/>
        </w:rPr>
        <w:t>х</w:t>
      </w:r>
      <w:r w:rsidR="00464C46" w:rsidRPr="00DD43EB">
        <w:rPr>
          <w:sz w:val="28"/>
        </w:rPr>
        <w:t xml:space="preserve">  минимальную гр</w:t>
      </w:r>
      <w:r w:rsidR="00464C46">
        <w:rPr>
          <w:sz w:val="28"/>
        </w:rPr>
        <w:t xml:space="preserve">аницу с запасом в 1-2 балла </w:t>
      </w:r>
      <w:r w:rsidR="007A66B3">
        <w:rPr>
          <w:sz w:val="28"/>
        </w:rPr>
        <w:t>19</w:t>
      </w:r>
      <w:r w:rsidR="00464C46">
        <w:rPr>
          <w:sz w:val="28"/>
        </w:rPr>
        <w:t xml:space="preserve"> чел – </w:t>
      </w:r>
      <w:r w:rsidR="007A66B3">
        <w:rPr>
          <w:sz w:val="28"/>
        </w:rPr>
        <w:t>9,3</w:t>
      </w:r>
      <w:r w:rsidR="00464C46">
        <w:rPr>
          <w:sz w:val="28"/>
        </w:rPr>
        <w:t xml:space="preserve">%.  </w:t>
      </w:r>
      <w:r w:rsidR="00464C46" w:rsidRPr="00DD43EB">
        <w:rPr>
          <w:sz w:val="28"/>
        </w:rPr>
        <w:t xml:space="preserve">Это означает, что количество участников с низким уровнем подготовки по предмету значительно больше, чем просто количество не преодолевших минимальную границу. </w:t>
      </w:r>
    </w:p>
    <w:p w14:paraId="71397BC5" w14:textId="661F7A5B" w:rsidR="007A66B3" w:rsidRDefault="007A66B3" w:rsidP="007A66B3">
      <w:pPr>
        <w:spacing w:line="360" w:lineRule="auto"/>
        <w:ind w:firstLine="993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7732C699" wp14:editId="1FF070AE">
            <wp:extent cx="4584700" cy="1896110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E20C3" w14:textId="77777777" w:rsidR="007A66B3" w:rsidRDefault="007A66B3" w:rsidP="00464C46">
      <w:pPr>
        <w:spacing w:line="360" w:lineRule="auto"/>
        <w:ind w:firstLine="567"/>
        <w:jc w:val="both"/>
        <w:rPr>
          <w:sz w:val="28"/>
        </w:rPr>
      </w:pPr>
    </w:p>
    <w:p w14:paraId="10D13C97" w14:textId="2CF61216" w:rsidR="00C53D16" w:rsidRDefault="001005C4" w:rsidP="00C53D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3D16">
        <w:rPr>
          <w:sz w:val="28"/>
        </w:rPr>
        <w:t>Доля учащихся</w:t>
      </w:r>
      <w:r w:rsidR="007A66B3">
        <w:rPr>
          <w:sz w:val="28"/>
        </w:rPr>
        <w:t>,</w:t>
      </w:r>
      <w:r w:rsidRPr="00C53D16">
        <w:rPr>
          <w:sz w:val="28"/>
        </w:rPr>
        <w:t xml:space="preserve"> выполнивших экзаменационную работу на «4» и «5»</w:t>
      </w:r>
      <w:r w:rsidR="007A66B3">
        <w:rPr>
          <w:sz w:val="28"/>
        </w:rPr>
        <w:t>,</w:t>
      </w:r>
      <w:r w:rsidRPr="00C53D16">
        <w:rPr>
          <w:sz w:val="28"/>
        </w:rPr>
        <w:t xml:space="preserve"> </w:t>
      </w:r>
      <w:r w:rsidR="007A66B3">
        <w:rPr>
          <w:sz w:val="28"/>
        </w:rPr>
        <w:t>ниже</w:t>
      </w:r>
      <w:r w:rsidRPr="00C53D16">
        <w:rPr>
          <w:sz w:val="28"/>
        </w:rPr>
        <w:t>, чем в 20</w:t>
      </w:r>
      <w:r w:rsidR="003D6350" w:rsidRPr="00C53D16">
        <w:rPr>
          <w:sz w:val="28"/>
        </w:rPr>
        <w:t>22</w:t>
      </w:r>
      <w:r w:rsidRPr="00C53D16">
        <w:rPr>
          <w:sz w:val="28"/>
        </w:rPr>
        <w:t>г</w:t>
      </w:r>
      <w:r w:rsidR="007A66B3">
        <w:rPr>
          <w:sz w:val="28"/>
        </w:rPr>
        <w:t>. и 2023г.</w:t>
      </w:r>
      <w:r w:rsidRPr="00C53D16">
        <w:rPr>
          <w:sz w:val="28"/>
        </w:rPr>
        <w:t xml:space="preserve"> (2022г. – 43,3%</w:t>
      </w:r>
      <w:r w:rsidR="007A66B3">
        <w:rPr>
          <w:sz w:val="28"/>
        </w:rPr>
        <w:t xml:space="preserve">; 2023г.- </w:t>
      </w:r>
      <w:r w:rsidR="00537DFF">
        <w:rPr>
          <w:sz w:val="28"/>
        </w:rPr>
        <w:t>43,9%</w:t>
      </w:r>
      <w:r w:rsidRPr="00C53D16">
        <w:rPr>
          <w:sz w:val="28"/>
        </w:rPr>
        <w:t>)</w:t>
      </w:r>
      <w:r w:rsidR="003D6350" w:rsidRPr="00C53D16">
        <w:rPr>
          <w:sz w:val="28"/>
        </w:rPr>
        <w:t xml:space="preserve"> и составила </w:t>
      </w:r>
      <w:r w:rsidR="00537DFF">
        <w:rPr>
          <w:sz w:val="28"/>
        </w:rPr>
        <w:t>43,9%</w:t>
      </w:r>
      <w:r w:rsidR="00537DFF">
        <w:rPr>
          <w:sz w:val="28"/>
        </w:rPr>
        <w:t>.</w:t>
      </w:r>
      <w:r w:rsidR="00C53D16" w:rsidRPr="00C53D16">
        <w:rPr>
          <w:sz w:val="28"/>
        </w:rPr>
        <w:t xml:space="preserve"> </w:t>
      </w:r>
      <w:r w:rsidR="00C53D16">
        <w:rPr>
          <w:sz w:val="28"/>
        </w:rPr>
        <w:t>По сравнению с предыдущим годом доля</w:t>
      </w:r>
      <w:r w:rsidR="00C53D16" w:rsidRPr="00C53D16">
        <w:rPr>
          <w:sz w:val="28"/>
        </w:rPr>
        <w:t xml:space="preserve"> участников, получивших оценку «5», </w:t>
      </w:r>
      <w:r w:rsidR="00537DFF">
        <w:rPr>
          <w:sz w:val="28"/>
        </w:rPr>
        <w:t xml:space="preserve">уменьшилась </w:t>
      </w:r>
      <w:r w:rsidR="00C53D16" w:rsidRPr="00C53D16">
        <w:rPr>
          <w:sz w:val="28"/>
        </w:rPr>
        <w:t xml:space="preserve">на </w:t>
      </w:r>
      <w:r w:rsidR="00537DFF">
        <w:rPr>
          <w:sz w:val="28"/>
        </w:rPr>
        <w:t>0,8</w:t>
      </w:r>
      <w:r w:rsidR="00C53D16">
        <w:rPr>
          <w:sz w:val="28"/>
        </w:rPr>
        <w:t>%. 3 участника получили максимальный балл.</w:t>
      </w:r>
      <w:r w:rsidR="00C53D16" w:rsidRPr="00C53D16">
        <w:rPr>
          <w:sz w:val="28"/>
          <w:szCs w:val="28"/>
        </w:rPr>
        <w:t xml:space="preserve"> </w:t>
      </w:r>
      <w:proofErr w:type="gramStart"/>
      <w:r w:rsidR="00C53D16">
        <w:rPr>
          <w:sz w:val="28"/>
          <w:szCs w:val="28"/>
        </w:rPr>
        <w:t xml:space="preserve">Однако </w:t>
      </w:r>
      <w:r w:rsidR="00537DFF">
        <w:rPr>
          <w:sz w:val="28"/>
          <w:szCs w:val="28"/>
        </w:rPr>
        <w:t xml:space="preserve">7,8% </w:t>
      </w:r>
      <w:r w:rsidR="00C53D16">
        <w:rPr>
          <w:sz w:val="28"/>
          <w:szCs w:val="28"/>
        </w:rPr>
        <w:t>16 чел.</w:t>
      </w:r>
      <w:r w:rsidR="00537DFF">
        <w:rPr>
          <w:sz w:val="28"/>
          <w:szCs w:val="28"/>
        </w:rPr>
        <w:t xml:space="preserve">, </w:t>
      </w:r>
      <w:r w:rsidR="00C53D16" w:rsidRPr="00DD43EB">
        <w:rPr>
          <w:sz w:val="28"/>
          <w:szCs w:val="28"/>
        </w:rPr>
        <w:t xml:space="preserve"> участников</w:t>
      </w:r>
      <w:r w:rsidR="00537DFF">
        <w:rPr>
          <w:sz w:val="28"/>
          <w:szCs w:val="28"/>
        </w:rPr>
        <w:t>,</w:t>
      </w:r>
      <w:r w:rsidR="00C53D16">
        <w:rPr>
          <w:sz w:val="28"/>
          <w:szCs w:val="28"/>
        </w:rPr>
        <w:t xml:space="preserve"> получили высокий результат с запасом в 1-2 балла</w:t>
      </w:r>
      <w:r w:rsidR="00537DFF">
        <w:rPr>
          <w:sz w:val="28"/>
          <w:szCs w:val="28"/>
        </w:rPr>
        <w:t xml:space="preserve">, что соответствует абсолютному значению прошлого года </w:t>
      </w:r>
      <w:r w:rsidR="00C53D16">
        <w:rPr>
          <w:sz w:val="28"/>
          <w:szCs w:val="28"/>
        </w:rPr>
        <w:t xml:space="preserve"> границу</w:t>
      </w:r>
      <w:r w:rsidR="00537DFF">
        <w:rPr>
          <w:sz w:val="28"/>
          <w:szCs w:val="28"/>
        </w:rPr>
        <w:t xml:space="preserve"> </w:t>
      </w:r>
      <w:r w:rsidR="00537DFF">
        <w:rPr>
          <w:sz w:val="28"/>
          <w:szCs w:val="28"/>
        </w:rPr>
        <w:t>16 чел.</w:t>
      </w:r>
      <w:r w:rsidR="00537DFF">
        <w:rPr>
          <w:sz w:val="28"/>
          <w:szCs w:val="28"/>
        </w:rPr>
        <w:t>, при этом доля данной группы учащихся уменьшилась на 1,4%.</w:t>
      </w:r>
      <w:r w:rsidR="00537DFF" w:rsidRPr="00DD43EB">
        <w:rPr>
          <w:sz w:val="28"/>
          <w:szCs w:val="28"/>
        </w:rPr>
        <w:t xml:space="preserve"> </w:t>
      </w:r>
      <w:r w:rsidR="00C53D16" w:rsidRPr="00DD43EB">
        <w:rPr>
          <w:sz w:val="28"/>
          <w:szCs w:val="28"/>
        </w:rPr>
        <w:t xml:space="preserve">Таким образом, данное количество выпускников находится  в зоне риска, так как имеется вероятность не достижения </w:t>
      </w:r>
      <w:r w:rsidR="00D92D89">
        <w:rPr>
          <w:sz w:val="28"/>
          <w:szCs w:val="28"/>
        </w:rPr>
        <w:t xml:space="preserve">16 </w:t>
      </w:r>
      <w:r w:rsidR="00C53D16" w:rsidRPr="00DD43EB">
        <w:rPr>
          <w:sz w:val="28"/>
          <w:szCs w:val="28"/>
        </w:rPr>
        <w:t>баллов, что может привести  к снижению доли выпускников, получивших баллы, соответствующие высокому уровню</w:t>
      </w:r>
      <w:proofErr w:type="gramEnd"/>
      <w:r w:rsidR="00C53D16" w:rsidRPr="00DD43EB">
        <w:rPr>
          <w:sz w:val="28"/>
          <w:szCs w:val="28"/>
        </w:rPr>
        <w:t xml:space="preserve"> подготовки. </w:t>
      </w:r>
    </w:p>
    <w:p w14:paraId="3ACFDE05" w14:textId="1556FFE7" w:rsidR="00537DFF" w:rsidRDefault="00537DFF" w:rsidP="00C53D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6948685" wp14:editId="44BB960D">
            <wp:extent cx="4410074" cy="15050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92" cy="150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E8152" w14:textId="111AB6F2" w:rsidR="00D92D89" w:rsidRDefault="00D92D89" w:rsidP="00D92D89">
      <w:pPr>
        <w:spacing w:line="360" w:lineRule="auto"/>
        <w:jc w:val="center"/>
        <w:rPr>
          <w:sz w:val="28"/>
        </w:rPr>
      </w:pPr>
    </w:p>
    <w:p w14:paraId="19B8A05E" w14:textId="4A9407AC" w:rsidR="00D92D89" w:rsidRPr="00DD43EB" w:rsidRDefault="00D92D89" w:rsidP="00D92D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 же следует отметить, что </w:t>
      </w:r>
      <w:r w:rsidRPr="00DD43EB">
        <w:rPr>
          <w:sz w:val="28"/>
        </w:rPr>
        <w:t xml:space="preserve"> </w:t>
      </w:r>
      <w:r>
        <w:rPr>
          <w:sz w:val="28"/>
        </w:rPr>
        <w:t xml:space="preserve">8 </w:t>
      </w:r>
      <w:r w:rsidRPr="00DD43EB">
        <w:rPr>
          <w:sz w:val="28"/>
        </w:rPr>
        <w:t>% (</w:t>
      </w:r>
      <w:r>
        <w:rPr>
          <w:sz w:val="28"/>
        </w:rPr>
        <w:t>14</w:t>
      </w:r>
      <w:r w:rsidRPr="00DD43EB">
        <w:rPr>
          <w:sz w:val="28"/>
        </w:rPr>
        <w:t xml:space="preserve"> чел.) участников, получившие </w:t>
      </w:r>
      <w:r>
        <w:rPr>
          <w:sz w:val="28"/>
        </w:rPr>
        <w:t>15</w:t>
      </w:r>
      <w:r w:rsidRPr="00DD43EB">
        <w:rPr>
          <w:sz w:val="28"/>
        </w:rPr>
        <w:t xml:space="preserve"> первичных балл</w:t>
      </w:r>
      <w:r>
        <w:rPr>
          <w:sz w:val="28"/>
        </w:rPr>
        <w:t>ов</w:t>
      </w:r>
      <w:r w:rsidRPr="00DD43EB">
        <w:rPr>
          <w:sz w:val="28"/>
        </w:rPr>
        <w:t>, не смогли набрать 1-2 балла для преодоления границы отметки «5».</w:t>
      </w:r>
      <w:r>
        <w:rPr>
          <w:sz w:val="28"/>
        </w:rPr>
        <w:t xml:space="preserve"> Следовательно, </w:t>
      </w:r>
      <w:r w:rsidRPr="00DD43EB">
        <w:rPr>
          <w:sz w:val="28"/>
          <w:szCs w:val="28"/>
        </w:rPr>
        <w:t xml:space="preserve">потенциально доля  участников, показывающих высокие </w:t>
      </w:r>
      <w:r>
        <w:rPr>
          <w:sz w:val="28"/>
          <w:szCs w:val="28"/>
        </w:rPr>
        <w:t xml:space="preserve"> </w:t>
      </w:r>
      <w:r w:rsidRPr="00DD43EB">
        <w:rPr>
          <w:sz w:val="28"/>
          <w:szCs w:val="28"/>
        </w:rPr>
        <w:t xml:space="preserve">результаты, в </w:t>
      </w:r>
      <w:r>
        <w:rPr>
          <w:sz w:val="28"/>
          <w:szCs w:val="28"/>
        </w:rPr>
        <w:t>округе</w:t>
      </w:r>
      <w:r w:rsidRPr="00DD43EB">
        <w:rPr>
          <w:sz w:val="28"/>
          <w:szCs w:val="28"/>
        </w:rPr>
        <w:t xml:space="preserve"> может быть выше</w:t>
      </w:r>
      <w:r>
        <w:rPr>
          <w:sz w:val="28"/>
          <w:szCs w:val="28"/>
        </w:rPr>
        <w:t>.</w:t>
      </w:r>
    </w:p>
    <w:p w14:paraId="61D0A462" w14:textId="55874418" w:rsidR="001005C4" w:rsidRPr="007D1A67" w:rsidRDefault="001005C4" w:rsidP="001005C4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>показывает, что  большая часть участни</w:t>
      </w:r>
      <w:r>
        <w:rPr>
          <w:rFonts w:eastAsia="Times New Roman"/>
          <w:sz w:val="28"/>
          <w:szCs w:val="28"/>
        </w:rPr>
        <w:t xml:space="preserve">ков ОГЭ этого года получили от </w:t>
      </w:r>
      <w:r w:rsidR="00D92D89">
        <w:rPr>
          <w:rFonts w:eastAsia="Times New Roman"/>
          <w:sz w:val="28"/>
          <w:szCs w:val="28"/>
        </w:rPr>
        <w:t>7</w:t>
      </w:r>
      <w:r w:rsidRPr="007D1A67"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sz w:val="28"/>
          <w:szCs w:val="28"/>
        </w:rPr>
        <w:t>1</w:t>
      </w:r>
      <w:r w:rsidR="00D92D89">
        <w:rPr>
          <w:rFonts w:eastAsia="Times New Roman"/>
          <w:sz w:val="28"/>
          <w:szCs w:val="28"/>
        </w:rPr>
        <w:t>5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</w:p>
    <w:p w14:paraId="1C3F31D3" w14:textId="30042704" w:rsidR="001005C4" w:rsidRPr="00914D0B" w:rsidRDefault="001005C4" w:rsidP="001005C4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>Более высоки</w:t>
      </w:r>
      <w:r w:rsidR="008A64AE">
        <w:rPr>
          <w:sz w:val="28"/>
        </w:rPr>
        <w:t>е</w:t>
      </w:r>
      <w:r w:rsidRPr="00914D0B">
        <w:rPr>
          <w:sz w:val="28"/>
        </w:rPr>
        <w:t xml:space="preserve">  </w:t>
      </w:r>
      <w:r w:rsidR="008A64AE">
        <w:rPr>
          <w:sz w:val="28"/>
        </w:rPr>
        <w:t>результаты</w:t>
      </w:r>
      <w:r w:rsidRPr="00914D0B">
        <w:rPr>
          <w:sz w:val="28"/>
        </w:rPr>
        <w:t xml:space="preserve"> качества освоения стандарта демонстрируют выпускники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r w:rsidR="00D92D89" w:rsidRPr="00914D0B">
        <w:rPr>
          <w:sz w:val="28"/>
        </w:rPr>
        <w:t>Борский</w:t>
      </w:r>
      <w:r w:rsidR="00D92D89">
        <w:rPr>
          <w:sz w:val="28"/>
        </w:rPr>
        <w:t xml:space="preserve"> </w:t>
      </w:r>
      <w:r w:rsidRPr="00914D0B">
        <w:rPr>
          <w:sz w:val="28"/>
        </w:rPr>
        <w:t>(</w:t>
      </w:r>
      <w:r w:rsidR="00CC20A1">
        <w:rPr>
          <w:sz w:val="28"/>
        </w:rPr>
        <w:t>64,4</w:t>
      </w:r>
      <w:r w:rsidRPr="00914D0B">
        <w:rPr>
          <w:sz w:val="28"/>
        </w:rPr>
        <w:t xml:space="preserve">%), </w:t>
      </w:r>
      <w:r w:rsidR="008A64AE" w:rsidRPr="0006058B">
        <w:rPr>
          <w:sz w:val="28"/>
        </w:rPr>
        <w:t xml:space="preserve">доля </w:t>
      </w:r>
      <w:proofErr w:type="gramStart"/>
      <w:r w:rsidR="008A64AE" w:rsidRPr="0006058B">
        <w:rPr>
          <w:sz w:val="28"/>
        </w:rPr>
        <w:t>обучающихся</w:t>
      </w:r>
      <w:proofErr w:type="gramEnd"/>
      <w:r w:rsidR="008A64AE" w:rsidRPr="0006058B">
        <w:rPr>
          <w:sz w:val="28"/>
        </w:rPr>
        <w:t xml:space="preserve">, выполнивших экзаменационную работу на «4» и «5» </w:t>
      </w:r>
      <w:r w:rsidRPr="00914D0B">
        <w:rPr>
          <w:sz w:val="28"/>
        </w:rPr>
        <w:t xml:space="preserve">в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r w:rsidR="00D92D89">
        <w:rPr>
          <w:sz w:val="28"/>
        </w:rPr>
        <w:t>Алексеевский</w:t>
      </w:r>
      <w:r w:rsidR="00D92D89" w:rsidRPr="00914D0B">
        <w:rPr>
          <w:sz w:val="28"/>
        </w:rPr>
        <w:t xml:space="preserve"> </w:t>
      </w:r>
      <w:r w:rsidRPr="00914D0B">
        <w:rPr>
          <w:sz w:val="28"/>
        </w:rPr>
        <w:t xml:space="preserve">составляет </w:t>
      </w:r>
      <w:r w:rsidR="00CC20A1">
        <w:rPr>
          <w:sz w:val="28"/>
        </w:rPr>
        <w:t>29,2</w:t>
      </w:r>
      <w:r w:rsidRPr="00914D0B">
        <w:rPr>
          <w:sz w:val="28"/>
        </w:rPr>
        <w:t xml:space="preserve">%, в </w:t>
      </w:r>
      <w:proofErr w:type="spellStart"/>
      <w:r w:rsidRPr="00914D0B">
        <w:rPr>
          <w:sz w:val="28"/>
        </w:rPr>
        <w:t>м.р</w:t>
      </w:r>
      <w:proofErr w:type="spellEnd"/>
      <w:r w:rsidRPr="00914D0B">
        <w:rPr>
          <w:sz w:val="28"/>
        </w:rPr>
        <w:t xml:space="preserve">. </w:t>
      </w:r>
      <w:proofErr w:type="spellStart"/>
      <w:r>
        <w:rPr>
          <w:sz w:val="28"/>
        </w:rPr>
        <w:t>Нефтегорский</w:t>
      </w:r>
      <w:proofErr w:type="spellEnd"/>
      <w:r w:rsidRPr="00914D0B">
        <w:rPr>
          <w:sz w:val="28"/>
        </w:rPr>
        <w:t xml:space="preserve"> – </w:t>
      </w:r>
      <w:r w:rsidR="00CC20A1">
        <w:rPr>
          <w:sz w:val="28"/>
        </w:rPr>
        <w:t>36,9</w:t>
      </w:r>
      <w:r w:rsidRPr="00914D0B">
        <w:rPr>
          <w:sz w:val="28"/>
        </w:rPr>
        <w:t xml:space="preserve">%. </w:t>
      </w:r>
    </w:p>
    <w:p w14:paraId="055C4619" w14:textId="71136EBB" w:rsidR="00CC20A1" w:rsidRDefault="001005C4" w:rsidP="001005C4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 xml:space="preserve">Из 21 общеобразовательного учреждения ОГЭ по информатике выбирали </w:t>
      </w:r>
      <w:r w:rsidR="00CC20A1">
        <w:rPr>
          <w:sz w:val="28"/>
        </w:rPr>
        <w:t>100%</w:t>
      </w:r>
      <w:r w:rsidRPr="00914D0B">
        <w:rPr>
          <w:sz w:val="28"/>
        </w:rPr>
        <w:t xml:space="preserve"> школ. </w:t>
      </w:r>
      <w:proofErr w:type="gramStart"/>
      <w:r w:rsidRPr="00914D0B">
        <w:rPr>
          <w:sz w:val="28"/>
        </w:rPr>
        <w:t>Среди общеобразовательных учреждений с количеством участников 5 чел. и более (</w:t>
      </w:r>
      <w:r w:rsidR="00CC20A1">
        <w:rPr>
          <w:sz w:val="28"/>
        </w:rPr>
        <w:t>10</w:t>
      </w:r>
      <w:r w:rsidRPr="00914D0B">
        <w:rPr>
          <w:sz w:val="28"/>
        </w:rPr>
        <w:t xml:space="preserve"> ОУ) наиболее высокие результаты демонстрируют обучающиеся</w:t>
      </w:r>
      <w:r w:rsidR="008A64AE" w:rsidRPr="008A64AE">
        <w:rPr>
          <w:sz w:val="28"/>
        </w:rPr>
        <w:t xml:space="preserve"> </w:t>
      </w:r>
      <w:r w:rsidR="008A64AE" w:rsidRPr="00914D0B">
        <w:rPr>
          <w:sz w:val="28"/>
        </w:rPr>
        <w:t xml:space="preserve">ГБОУ СОШ </w:t>
      </w:r>
      <w:r w:rsidR="008A64AE">
        <w:rPr>
          <w:sz w:val="28"/>
        </w:rPr>
        <w:t xml:space="preserve">№ </w:t>
      </w:r>
      <w:r w:rsidR="00CC20A1">
        <w:rPr>
          <w:sz w:val="28"/>
        </w:rPr>
        <w:t>2</w:t>
      </w:r>
      <w:r w:rsidR="008A64AE">
        <w:rPr>
          <w:sz w:val="28"/>
        </w:rPr>
        <w:t xml:space="preserve"> г. Нефтегорска</w:t>
      </w:r>
      <w:r w:rsidR="008A64AE" w:rsidRPr="00914D0B">
        <w:rPr>
          <w:sz w:val="28"/>
        </w:rPr>
        <w:t xml:space="preserve"> </w:t>
      </w:r>
      <w:r w:rsidR="008A64AE">
        <w:rPr>
          <w:sz w:val="28"/>
        </w:rPr>
        <w:t xml:space="preserve"> </w:t>
      </w:r>
      <w:r w:rsidRPr="00914D0B">
        <w:rPr>
          <w:sz w:val="28"/>
        </w:rPr>
        <w:t xml:space="preserve">(численность участников – </w:t>
      </w:r>
      <w:r w:rsidR="00CC20A1">
        <w:rPr>
          <w:sz w:val="28"/>
        </w:rPr>
        <w:t>7</w:t>
      </w:r>
      <w:r w:rsidRPr="00914D0B">
        <w:rPr>
          <w:sz w:val="28"/>
        </w:rPr>
        <w:t xml:space="preserve">, средний балл – </w:t>
      </w:r>
      <w:r w:rsidR="00CC20A1">
        <w:rPr>
          <w:sz w:val="28"/>
        </w:rPr>
        <w:t>12,6</w:t>
      </w:r>
      <w:r>
        <w:rPr>
          <w:sz w:val="28"/>
        </w:rPr>
        <w:t xml:space="preserve">, средняя отметка – </w:t>
      </w:r>
      <w:r w:rsidR="00CC20A1">
        <w:rPr>
          <w:sz w:val="28"/>
        </w:rPr>
        <w:t>4</w:t>
      </w:r>
      <w:r w:rsidRPr="00914D0B">
        <w:rPr>
          <w:sz w:val="28"/>
        </w:rPr>
        <w:t xml:space="preserve">, </w:t>
      </w:r>
      <w:r w:rsidR="008A64AE">
        <w:rPr>
          <w:sz w:val="28"/>
        </w:rPr>
        <w:t>достижение минимального уровня подготовки</w:t>
      </w:r>
      <w:r w:rsidR="008A64AE" w:rsidRPr="0006058B">
        <w:rPr>
          <w:sz w:val="28"/>
        </w:rPr>
        <w:t xml:space="preserve"> – 100%, </w:t>
      </w:r>
      <w:r w:rsidR="008A64AE">
        <w:rPr>
          <w:sz w:val="28"/>
        </w:rPr>
        <w:t>достижение повышенного и высокого уровня подготовки</w:t>
      </w:r>
      <w:r w:rsidR="008A64AE" w:rsidRPr="0006058B">
        <w:rPr>
          <w:sz w:val="28"/>
        </w:rPr>
        <w:t xml:space="preserve"> – </w:t>
      </w:r>
      <w:r w:rsidR="00CC20A1">
        <w:rPr>
          <w:sz w:val="28"/>
        </w:rPr>
        <w:t>71,4</w:t>
      </w:r>
      <w:r w:rsidR="008A64AE" w:rsidRPr="0006058B">
        <w:rPr>
          <w:sz w:val="28"/>
        </w:rPr>
        <w:t>%</w:t>
      </w:r>
      <w:r w:rsidRPr="00914D0B">
        <w:rPr>
          <w:sz w:val="28"/>
        </w:rPr>
        <w:t>)</w:t>
      </w:r>
      <w:r w:rsidR="00CC20A1">
        <w:rPr>
          <w:sz w:val="28"/>
        </w:rPr>
        <w:t xml:space="preserve"> и ГБОУ СОШ № 1 «ОЦ» с. Борское </w:t>
      </w:r>
      <w:r w:rsidR="00CC20A1" w:rsidRPr="00914D0B">
        <w:rPr>
          <w:sz w:val="28"/>
        </w:rPr>
        <w:t xml:space="preserve">(численность участников – </w:t>
      </w:r>
      <w:r w:rsidR="00CC20A1">
        <w:rPr>
          <w:sz w:val="28"/>
        </w:rPr>
        <w:t>20</w:t>
      </w:r>
      <w:r w:rsidR="00CC20A1" w:rsidRPr="00914D0B">
        <w:rPr>
          <w:sz w:val="28"/>
        </w:rPr>
        <w:t xml:space="preserve">, средний балл – </w:t>
      </w:r>
      <w:r w:rsidR="00CC20A1">
        <w:rPr>
          <w:sz w:val="28"/>
        </w:rPr>
        <w:t>13,2</w:t>
      </w:r>
      <w:r w:rsidR="00CC20A1">
        <w:rPr>
          <w:sz w:val="28"/>
        </w:rPr>
        <w:t>, средняя отметка – 4</w:t>
      </w:r>
      <w:r w:rsidR="00CC20A1">
        <w:rPr>
          <w:sz w:val="28"/>
        </w:rPr>
        <w:t>,1</w:t>
      </w:r>
      <w:r w:rsidR="00CC20A1" w:rsidRPr="00914D0B">
        <w:rPr>
          <w:sz w:val="28"/>
        </w:rPr>
        <w:t xml:space="preserve">, </w:t>
      </w:r>
      <w:r w:rsidR="00CC20A1">
        <w:rPr>
          <w:sz w:val="28"/>
        </w:rPr>
        <w:t>достижение</w:t>
      </w:r>
      <w:proofErr w:type="gramEnd"/>
      <w:r w:rsidR="00CC20A1">
        <w:rPr>
          <w:sz w:val="28"/>
        </w:rPr>
        <w:t xml:space="preserve"> минимального уровня подготовки</w:t>
      </w:r>
      <w:r w:rsidR="00CC20A1" w:rsidRPr="0006058B">
        <w:rPr>
          <w:sz w:val="28"/>
        </w:rPr>
        <w:t xml:space="preserve"> – 100%, </w:t>
      </w:r>
      <w:r w:rsidR="00CC20A1">
        <w:rPr>
          <w:sz w:val="28"/>
        </w:rPr>
        <w:t>достижение повышенного и высокого уровня подготовки</w:t>
      </w:r>
      <w:r w:rsidR="00CC20A1" w:rsidRPr="0006058B">
        <w:rPr>
          <w:sz w:val="28"/>
        </w:rPr>
        <w:t xml:space="preserve"> – </w:t>
      </w:r>
      <w:r w:rsidR="00CC20A1">
        <w:rPr>
          <w:sz w:val="28"/>
        </w:rPr>
        <w:t>75</w:t>
      </w:r>
      <w:r w:rsidR="00CC20A1" w:rsidRPr="0006058B">
        <w:rPr>
          <w:sz w:val="28"/>
        </w:rPr>
        <w:t>%</w:t>
      </w:r>
      <w:r w:rsidR="00CC20A1" w:rsidRPr="00914D0B">
        <w:rPr>
          <w:sz w:val="28"/>
        </w:rPr>
        <w:t>)</w:t>
      </w:r>
    </w:p>
    <w:p w14:paraId="3F67268C" w14:textId="735359B3" w:rsidR="001005C4" w:rsidRPr="00914D0B" w:rsidRDefault="001005C4" w:rsidP="001005C4">
      <w:pPr>
        <w:spacing w:line="360" w:lineRule="auto"/>
        <w:ind w:firstLine="567"/>
        <w:jc w:val="both"/>
        <w:rPr>
          <w:sz w:val="28"/>
        </w:rPr>
      </w:pPr>
      <w:r w:rsidRPr="00914D0B">
        <w:rPr>
          <w:sz w:val="28"/>
        </w:rPr>
        <w:t xml:space="preserve">Наиболее низкие результаты по данному предмету у обучающихся ГБОУ СОШ </w:t>
      </w:r>
      <w:proofErr w:type="gramStart"/>
      <w:r w:rsidR="008A64AE">
        <w:rPr>
          <w:sz w:val="28"/>
        </w:rPr>
        <w:t>с</w:t>
      </w:r>
      <w:proofErr w:type="gramEnd"/>
      <w:r w:rsidR="008A64AE">
        <w:rPr>
          <w:sz w:val="28"/>
        </w:rPr>
        <w:t xml:space="preserve">. </w:t>
      </w:r>
      <w:proofErr w:type="gramStart"/>
      <w:r w:rsidR="008A64AE">
        <w:rPr>
          <w:sz w:val="28"/>
        </w:rPr>
        <w:t>Утевка</w:t>
      </w:r>
      <w:proofErr w:type="gramEnd"/>
      <w:r w:rsidRPr="00914D0B">
        <w:rPr>
          <w:sz w:val="28"/>
        </w:rPr>
        <w:t xml:space="preserve"> (численность участников – </w:t>
      </w:r>
      <w:r w:rsidR="008A64AE">
        <w:rPr>
          <w:sz w:val="28"/>
        </w:rPr>
        <w:t>3</w:t>
      </w:r>
      <w:r w:rsidR="00CC20A1">
        <w:rPr>
          <w:sz w:val="28"/>
        </w:rPr>
        <w:t>5</w:t>
      </w:r>
      <w:r w:rsidRPr="00914D0B">
        <w:rPr>
          <w:sz w:val="28"/>
        </w:rPr>
        <w:t xml:space="preserve">, средний балл – </w:t>
      </w:r>
      <w:r w:rsidR="00CC20A1">
        <w:rPr>
          <w:sz w:val="28"/>
        </w:rPr>
        <w:t>8,4</w:t>
      </w:r>
      <w:r w:rsidRPr="00914D0B">
        <w:rPr>
          <w:sz w:val="28"/>
        </w:rPr>
        <w:t>, средняя отметка – 3,</w:t>
      </w:r>
      <w:r w:rsidR="00CC20A1">
        <w:rPr>
          <w:sz w:val="28"/>
        </w:rPr>
        <w:t>1</w:t>
      </w:r>
      <w:r w:rsidRPr="00914D0B">
        <w:rPr>
          <w:sz w:val="28"/>
        </w:rPr>
        <w:t xml:space="preserve">, </w:t>
      </w:r>
      <w:r w:rsidR="008A64AE">
        <w:rPr>
          <w:sz w:val="28"/>
        </w:rPr>
        <w:t>достижение минимального уровня подготовки</w:t>
      </w:r>
      <w:r w:rsidR="008A64AE" w:rsidRPr="0006058B">
        <w:rPr>
          <w:sz w:val="28"/>
        </w:rPr>
        <w:t xml:space="preserve"> – </w:t>
      </w:r>
      <w:r w:rsidR="00CC20A1">
        <w:rPr>
          <w:sz w:val="28"/>
        </w:rPr>
        <w:t>82,9</w:t>
      </w:r>
      <w:r w:rsidR="008A64AE" w:rsidRPr="0006058B">
        <w:rPr>
          <w:sz w:val="28"/>
        </w:rPr>
        <w:t xml:space="preserve">%, </w:t>
      </w:r>
      <w:r w:rsidR="008A64AE">
        <w:rPr>
          <w:sz w:val="28"/>
        </w:rPr>
        <w:t>достижение повышенного и высокого уровня подготовки</w:t>
      </w:r>
      <w:r w:rsidR="008A64AE" w:rsidRPr="0006058B">
        <w:rPr>
          <w:sz w:val="28"/>
        </w:rPr>
        <w:t xml:space="preserve"> – </w:t>
      </w:r>
      <w:r w:rsidR="00CC20A1">
        <w:rPr>
          <w:sz w:val="28"/>
        </w:rPr>
        <w:t>25,7</w:t>
      </w:r>
      <w:r w:rsidR="008A64AE" w:rsidRPr="0006058B">
        <w:rPr>
          <w:sz w:val="28"/>
        </w:rPr>
        <w:t>%</w:t>
      </w:r>
      <w:r>
        <w:rPr>
          <w:sz w:val="28"/>
        </w:rPr>
        <w:t xml:space="preserve">) </w:t>
      </w:r>
    </w:p>
    <w:tbl>
      <w:tblPr>
        <w:tblW w:w="52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222"/>
        <w:gridCol w:w="530"/>
        <w:gridCol w:w="700"/>
        <w:gridCol w:w="700"/>
        <w:gridCol w:w="646"/>
        <w:gridCol w:w="627"/>
        <w:gridCol w:w="646"/>
        <w:gridCol w:w="636"/>
        <w:gridCol w:w="650"/>
        <w:gridCol w:w="1564"/>
      </w:tblGrid>
      <w:tr w:rsidR="00CC20A1" w:rsidRPr="0019300C" w14:paraId="05A78A77" w14:textId="77777777" w:rsidTr="00CC20A1">
        <w:trPr>
          <w:trHeight w:val="300"/>
        </w:trPr>
        <w:tc>
          <w:tcPr>
            <w:tcW w:w="1187" w:type="pct"/>
            <w:vMerge w:val="restart"/>
            <w:shd w:val="clear" w:color="auto" w:fill="auto"/>
            <w:noWrap/>
            <w:vAlign w:val="center"/>
            <w:hideMark/>
          </w:tcPr>
          <w:p w14:paraId="3A0DBC6F" w14:textId="77777777" w:rsidR="00CC20A1" w:rsidRPr="00DA26BD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ГБОУ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14:paraId="3C02CA7D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226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521EE0EB" w14:textId="77777777" w:rsidR="00CC20A1" w:rsidRPr="00BA771E" w:rsidRDefault="00CC20A1" w:rsidP="00297DB0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CC20A1" w:rsidRPr="0019300C" w14:paraId="4AA09E83" w14:textId="77777777" w:rsidTr="00CC20A1">
        <w:trPr>
          <w:trHeight w:val="944"/>
        </w:trPr>
        <w:tc>
          <w:tcPr>
            <w:tcW w:w="1187" w:type="pct"/>
            <w:vMerge/>
            <w:vAlign w:val="center"/>
            <w:hideMark/>
          </w:tcPr>
          <w:p w14:paraId="0777AAB6" w14:textId="77777777" w:rsidR="00CC20A1" w:rsidRPr="00DA26BD" w:rsidRDefault="00CC20A1" w:rsidP="00297DB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14DCB36E" w14:textId="77777777" w:rsidR="00CC20A1" w:rsidRPr="00DA26BD" w:rsidRDefault="00CC20A1" w:rsidP="00297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71DC35FC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80FF923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7D57F79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487EA93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D3EC3ED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BEF0941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5C42D841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B6F270F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54" w:type="pct"/>
          </w:tcPr>
          <w:p w14:paraId="423A1E13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получившие максимальный балл</w:t>
            </w:r>
            <w:proofErr w:type="gramEnd"/>
          </w:p>
        </w:tc>
      </w:tr>
      <w:tr w:rsidR="00CC20A1" w:rsidRPr="0019300C" w14:paraId="6AAB9999" w14:textId="77777777" w:rsidTr="00CC20A1">
        <w:trPr>
          <w:trHeight w:val="419"/>
        </w:trPr>
        <w:tc>
          <w:tcPr>
            <w:tcW w:w="1187" w:type="pct"/>
            <w:shd w:val="clear" w:color="auto" w:fill="auto"/>
            <w:noWrap/>
            <w:vAlign w:val="center"/>
          </w:tcPr>
          <w:p w14:paraId="0EEDD8BE" w14:textId="77777777" w:rsidR="00CC20A1" w:rsidRPr="00DA26BD" w:rsidRDefault="00CC20A1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5A099A2" w14:textId="77777777" w:rsidR="00CC20A1" w:rsidRPr="003F3064" w:rsidRDefault="00CC20A1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32C6ED" w14:textId="77777777" w:rsidR="00CC20A1" w:rsidRPr="00A65F63" w:rsidRDefault="00CC20A1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0063B3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A1B04B3" w14:textId="77777777" w:rsidR="00CC20A1" w:rsidRPr="00A65F63" w:rsidRDefault="00CC20A1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9901EC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8F939F0" w14:textId="77777777" w:rsidR="00CC20A1" w:rsidRPr="00A65F63" w:rsidRDefault="00CC20A1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C30AC3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24C8A43" w14:textId="77777777" w:rsidR="00CC20A1" w:rsidRPr="00A65F63" w:rsidRDefault="00CC20A1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D60E79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11,1</w:t>
            </w:r>
          </w:p>
        </w:tc>
        <w:tc>
          <w:tcPr>
            <w:tcW w:w="754" w:type="pct"/>
            <w:vAlign w:val="center"/>
          </w:tcPr>
          <w:p w14:paraId="49A2192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CC20A1" w:rsidRPr="0019300C" w14:paraId="399D50B0" w14:textId="77777777" w:rsidTr="00CC20A1">
        <w:trPr>
          <w:trHeight w:val="427"/>
        </w:trPr>
        <w:tc>
          <w:tcPr>
            <w:tcW w:w="1187" w:type="pct"/>
            <w:shd w:val="clear" w:color="auto" w:fill="auto"/>
            <w:noWrap/>
            <w:vAlign w:val="center"/>
          </w:tcPr>
          <w:p w14:paraId="543077C5" w14:textId="77777777" w:rsidR="00CC20A1" w:rsidRPr="00DA26BD" w:rsidRDefault="00CC20A1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26F9DB3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F01D3C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425C3B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7D248A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93919B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E9C311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912F36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27107FED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F0861D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3F9E5E8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68D42264" w14:textId="77777777" w:rsidTr="00CC20A1">
        <w:trPr>
          <w:trHeight w:val="421"/>
        </w:trPr>
        <w:tc>
          <w:tcPr>
            <w:tcW w:w="1187" w:type="pct"/>
            <w:shd w:val="clear" w:color="auto" w:fill="auto"/>
            <w:noWrap/>
            <w:vAlign w:val="center"/>
          </w:tcPr>
          <w:p w14:paraId="632D3C23" w14:textId="77777777" w:rsidR="00CC20A1" w:rsidRPr="00DA26BD" w:rsidRDefault="00CC20A1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9690080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C451D0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2771F9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F037E0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405D55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ED6307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A0D1D9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4360392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733FBB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004B6E5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34050888" w14:textId="77777777" w:rsidTr="00CC20A1">
        <w:trPr>
          <w:trHeight w:val="397"/>
        </w:trPr>
        <w:tc>
          <w:tcPr>
            <w:tcW w:w="1187" w:type="pct"/>
            <w:shd w:val="clear" w:color="auto" w:fill="auto"/>
            <w:noWrap/>
            <w:vAlign w:val="center"/>
          </w:tcPr>
          <w:p w14:paraId="2D385808" w14:textId="77777777" w:rsidR="00CC20A1" w:rsidRPr="00DA26BD" w:rsidRDefault="00CC20A1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595FCE0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61312A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4BEDB5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8F0A60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31EB1E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B9B2CA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B0CDEA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27C79526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EB1A7C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707E300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591C8CE6" w14:textId="77777777" w:rsidTr="00CC20A1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402525A5" w14:textId="77777777" w:rsidR="00CC20A1" w:rsidRPr="00DA26BD" w:rsidRDefault="00CC20A1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C21F56B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DD0F8D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4E72A6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35239E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483811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3FC686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53F47C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57B0CACC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460CE7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00DDD40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390E8B2A" w14:textId="77777777" w:rsidTr="00CC20A1">
        <w:trPr>
          <w:trHeight w:val="523"/>
        </w:trPr>
        <w:tc>
          <w:tcPr>
            <w:tcW w:w="1187" w:type="pct"/>
            <w:shd w:val="clear" w:color="auto" w:fill="auto"/>
            <w:noWrap/>
            <w:vAlign w:val="center"/>
          </w:tcPr>
          <w:p w14:paraId="37564AC5" w14:textId="77777777" w:rsidR="00CC20A1" w:rsidRPr="00DA26BD" w:rsidRDefault="00CC20A1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47F2623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CE6B38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9821F5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FF8B8D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3D7524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67CC06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AEE930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0D8C2CD2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5A0389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7EA91EC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66BF1C60" w14:textId="77777777" w:rsidTr="00CC20A1">
        <w:trPr>
          <w:trHeight w:val="609"/>
        </w:trPr>
        <w:tc>
          <w:tcPr>
            <w:tcW w:w="1187" w:type="pct"/>
            <w:shd w:val="clear" w:color="auto" w:fill="auto"/>
            <w:noWrap/>
            <w:vAlign w:val="center"/>
          </w:tcPr>
          <w:p w14:paraId="7DFDA032" w14:textId="77777777" w:rsidR="00CC20A1" w:rsidRPr="008A6D17" w:rsidRDefault="00CC20A1" w:rsidP="00297DB0">
            <w:pPr>
              <w:jc w:val="center"/>
            </w:pPr>
            <w:r w:rsidRPr="008A6D17">
              <w:t>СОШ № 1 «ОЦ»</w:t>
            </w:r>
          </w:p>
          <w:p w14:paraId="05F7AB7C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97A5757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5756D4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4EE6AB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980456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8F4056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47FC05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402C2D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8F987E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7DF5B9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754" w:type="pct"/>
            <w:vAlign w:val="center"/>
          </w:tcPr>
          <w:p w14:paraId="2EC8C1C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5BE03D5F" w14:textId="77777777" w:rsidTr="00CC20A1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4CB07F58" w14:textId="77777777" w:rsidR="00CC20A1" w:rsidRPr="008A6D17" w:rsidRDefault="00CC20A1" w:rsidP="00297DB0">
            <w:pPr>
              <w:jc w:val="center"/>
            </w:pPr>
            <w:r w:rsidRPr="008A6D17">
              <w:t>СОШ № 2 «ОЦ»</w:t>
            </w:r>
          </w:p>
          <w:p w14:paraId="2A121F19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43FCA8A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E49DC6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2997E8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598383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BB280A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9FDA61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2D96EB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A7A0CD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74B9F8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8,3</w:t>
            </w:r>
          </w:p>
        </w:tc>
        <w:tc>
          <w:tcPr>
            <w:tcW w:w="754" w:type="pct"/>
            <w:vAlign w:val="center"/>
          </w:tcPr>
          <w:p w14:paraId="6B34990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581FDDF2" w14:textId="77777777" w:rsidTr="00CC20A1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449F4173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C9EADBF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E7C517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24E8E0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AABCB8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BAB04B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AE05C8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C49CF6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6A58225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767EB16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7568FF8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1CC1DA24" w14:textId="77777777" w:rsidTr="00CC20A1">
        <w:trPr>
          <w:trHeight w:val="543"/>
        </w:trPr>
        <w:tc>
          <w:tcPr>
            <w:tcW w:w="1187" w:type="pct"/>
            <w:shd w:val="clear" w:color="auto" w:fill="auto"/>
            <w:noWrap/>
            <w:vAlign w:val="center"/>
          </w:tcPr>
          <w:p w14:paraId="59926926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0D8C7A5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76FF3E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CED0BD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CECC51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2512EB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F78E60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C1DC7C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D85F555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721A82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713BC35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43CA3808" w14:textId="77777777" w:rsidTr="00CC20A1">
        <w:trPr>
          <w:trHeight w:val="535"/>
        </w:trPr>
        <w:tc>
          <w:tcPr>
            <w:tcW w:w="1187" w:type="pct"/>
            <w:shd w:val="clear" w:color="auto" w:fill="auto"/>
            <w:noWrap/>
            <w:vAlign w:val="center"/>
          </w:tcPr>
          <w:p w14:paraId="53DA6288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C02D1DF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33A496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E1DE15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B5A649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5D14E6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9BA31B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7131BF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324B9C2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2F7180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7C61822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5266E6D5" w14:textId="77777777" w:rsidTr="00CC20A1">
        <w:trPr>
          <w:trHeight w:val="555"/>
        </w:trPr>
        <w:tc>
          <w:tcPr>
            <w:tcW w:w="1187" w:type="pct"/>
            <w:shd w:val="clear" w:color="auto" w:fill="auto"/>
            <w:noWrap/>
            <w:vAlign w:val="center"/>
          </w:tcPr>
          <w:p w14:paraId="3FD4511D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F38A6F1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B694A7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15B563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806FCF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F23045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D6A666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5E8683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FF3198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C26A96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623CD29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61D76B58" w14:textId="77777777" w:rsidTr="00CC20A1">
        <w:trPr>
          <w:trHeight w:val="549"/>
        </w:trPr>
        <w:tc>
          <w:tcPr>
            <w:tcW w:w="1187" w:type="pct"/>
            <w:shd w:val="clear" w:color="auto" w:fill="auto"/>
            <w:noWrap/>
            <w:vAlign w:val="center"/>
          </w:tcPr>
          <w:p w14:paraId="50B25145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3E4A060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E97AA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C14766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80FE7D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53D544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CD724B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4A7B91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173E3C5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5F5DCB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34209A9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770497F4" w14:textId="77777777" w:rsidTr="00CC20A1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203DFCAB" w14:textId="77777777" w:rsidR="00CC20A1" w:rsidRPr="008A6D17" w:rsidRDefault="00CC20A1" w:rsidP="00297DB0">
            <w:pPr>
              <w:jc w:val="center"/>
            </w:pPr>
            <w:r w:rsidRPr="008A6D17">
              <w:t>СОШ № 1</w:t>
            </w:r>
          </w:p>
          <w:p w14:paraId="0512DC9B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FA5C76D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5E0856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169997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B31C2D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F0CDD6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B96282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A8F76D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5CCF476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16F271A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54" w:type="pct"/>
            <w:vAlign w:val="center"/>
          </w:tcPr>
          <w:p w14:paraId="6DFF524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CC20A1" w:rsidRPr="0019300C" w14:paraId="63590F4A" w14:textId="77777777" w:rsidTr="00CC20A1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064658F7" w14:textId="77777777" w:rsidR="00CC20A1" w:rsidRPr="008A6D17" w:rsidRDefault="00CC20A1" w:rsidP="00297DB0">
            <w:pPr>
              <w:jc w:val="center"/>
            </w:pPr>
            <w:r w:rsidRPr="008A6D17">
              <w:t>СОШ № 2</w:t>
            </w:r>
          </w:p>
          <w:p w14:paraId="53CFAFCE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19854E4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BFD8D9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92E914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A8766E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7842C5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4A535A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1084F2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6D0DB2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573BD5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28,6</w:t>
            </w:r>
          </w:p>
        </w:tc>
        <w:tc>
          <w:tcPr>
            <w:tcW w:w="754" w:type="pct"/>
            <w:vAlign w:val="center"/>
          </w:tcPr>
          <w:p w14:paraId="04343EC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298B1CA5" w14:textId="77777777" w:rsidTr="00CC20A1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6AAC7028" w14:textId="77777777" w:rsidR="00CC20A1" w:rsidRPr="008A6D17" w:rsidRDefault="00CC20A1" w:rsidP="00297DB0">
            <w:pPr>
              <w:jc w:val="center"/>
            </w:pPr>
            <w:r w:rsidRPr="008A6D17">
              <w:t>СОШ № 3</w:t>
            </w:r>
          </w:p>
          <w:p w14:paraId="7457AC68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27E17FA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A6AB7F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B1FAED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983EFA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58CFF2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63,9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256B2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F8DD91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FCF353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B39F06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5,5</w:t>
            </w:r>
          </w:p>
        </w:tc>
        <w:tc>
          <w:tcPr>
            <w:tcW w:w="754" w:type="pct"/>
            <w:vAlign w:val="center"/>
          </w:tcPr>
          <w:p w14:paraId="28C85C5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CC20A1" w:rsidRPr="0019300C" w14:paraId="136E3C5B" w14:textId="77777777" w:rsidTr="00CC20A1">
        <w:trPr>
          <w:trHeight w:val="573"/>
        </w:trPr>
        <w:tc>
          <w:tcPr>
            <w:tcW w:w="1187" w:type="pct"/>
            <w:shd w:val="clear" w:color="auto" w:fill="auto"/>
            <w:noWrap/>
            <w:vAlign w:val="center"/>
          </w:tcPr>
          <w:p w14:paraId="58D6B1C5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F6EA583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2D06F5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14CA49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45306F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03F81A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F5DE5E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049503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796451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7AE53C4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57,1</w:t>
            </w:r>
          </w:p>
        </w:tc>
        <w:tc>
          <w:tcPr>
            <w:tcW w:w="754" w:type="pct"/>
            <w:vAlign w:val="center"/>
          </w:tcPr>
          <w:p w14:paraId="47473FF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432D5C2C" w14:textId="77777777" w:rsidTr="00CC20A1">
        <w:trPr>
          <w:trHeight w:val="565"/>
        </w:trPr>
        <w:tc>
          <w:tcPr>
            <w:tcW w:w="1187" w:type="pct"/>
            <w:shd w:val="clear" w:color="auto" w:fill="auto"/>
            <w:noWrap/>
            <w:vAlign w:val="center"/>
          </w:tcPr>
          <w:p w14:paraId="070E1D12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37DDCE2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E8F9D6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697117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C86359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3C375D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C8BAC1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555CE0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7CE2DBF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BBDE99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54" w:type="pct"/>
            <w:vAlign w:val="center"/>
          </w:tcPr>
          <w:p w14:paraId="7FB7A47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2CB3F9D4" w14:textId="77777777" w:rsidTr="00CC20A1">
        <w:trPr>
          <w:trHeight w:val="571"/>
        </w:trPr>
        <w:tc>
          <w:tcPr>
            <w:tcW w:w="1187" w:type="pct"/>
            <w:shd w:val="clear" w:color="auto" w:fill="auto"/>
            <w:noWrap/>
            <w:vAlign w:val="center"/>
          </w:tcPr>
          <w:p w14:paraId="3E35D009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17AD11F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FB562A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C96C36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ED3811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30B2EA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F08E54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3519CC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2CF7739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C1AAC7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754" w:type="pct"/>
            <w:vAlign w:val="center"/>
          </w:tcPr>
          <w:p w14:paraId="1657430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06B4DE43" w14:textId="77777777" w:rsidTr="00CC20A1">
        <w:trPr>
          <w:trHeight w:val="537"/>
        </w:trPr>
        <w:tc>
          <w:tcPr>
            <w:tcW w:w="1187" w:type="pct"/>
            <w:shd w:val="clear" w:color="auto" w:fill="auto"/>
            <w:noWrap/>
            <w:vAlign w:val="center"/>
          </w:tcPr>
          <w:p w14:paraId="0F840506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6C163D6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41FEC79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7BFAEB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2,9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F9F0E6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3F96B4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2954A0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446A49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5254D3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730EE87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754" w:type="pct"/>
            <w:vAlign w:val="center"/>
          </w:tcPr>
          <w:p w14:paraId="1DF9797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36DF59DC" w14:textId="77777777" w:rsidTr="00CC20A1">
        <w:trPr>
          <w:trHeight w:val="559"/>
        </w:trPr>
        <w:tc>
          <w:tcPr>
            <w:tcW w:w="1187" w:type="pct"/>
            <w:shd w:val="clear" w:color="auto" w:fill="auto"/>
            <w:noWrap/>
            <w:vAlign w:val="center"/>
          </w:tcPr>
          <w:p w14:paraId="63BF6DA1" w14:textId="77777777" w:rsidR="00CC20A1" w:rsidRPr="008A6D17" w:rsidRDefault="00CC20A1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1DDA9A8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FC268A5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035813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FAC18B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83DF61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C1755E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648696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03012589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E09AF5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14:paraId="34979942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219D48E2" w14:textId="77777777" w:rsidTr="00CC20A1">
        <w:trPr>
          <w:trHeight w:val="416"/>
        </w:trPr>
        <w:tc>
          <w:tcPr>
            <w:tcW w:w="1187" w:type="pct"/>
            <w:shd w:val="clear" w:color="auto" w:fill="auto"/>
            <w:noWrap/>
            <w:vAlign w:val="center"/>
          </w:tcPr>
          <w:p w14:paraId="31872171" w14:textId="77777777" w:rsidR="00CC20A1" w:rsidRPr="008A6D17" w:rsidRDefault="00CC20A1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81AC1B2" w14:textId="77777777" w:rsidR="00CC20A1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8594BF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0A8170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B87ADB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F1F7D2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70,8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611F65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A2392D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1C5F16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1CB542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754" w:type="pct"/>
            <w:vAlign w:val="center"/>
          </w:tcPr>
          <w:p w14:paraId="00679A76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CC20A1" w:rsidRPr="0019300C" w14:paraId="44970049" w14:textId="77777777" w:rsidTr="00CC20A1">
        <w:trPr>
          <w:trHeight w:val="413"/>
        </w:trPr>
        <w:tc>
          <w:tcPr>
            <w:tcW w:w="1187" w:type="pct"/>
            <w:shd w:val="clear" w:color="auto" w:fill="auto"/>
            <w:noWrap/>
            <w:vAlign w:val="center"/>
          </w:tcPr>
          <w:p w14:paraId="2A01B96E" w14:textId="77777777" w:rsidR="00CC20A1" w:rsidRPr="008A6D17" w:rsidRDefault="00CC20A1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F338316" w14:textId="77777777" w:rsidR="00CC20A1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38997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464461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5E1D4B8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3AA740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D33156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BC9D65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5931402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176922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13,6</w:t>
            </w:r>
          </w:p>
        </w:tc>
        <w:tc>
          <w:tcPr>
            <w:tcW w:w="754" w:type="pct"/>
            <w:vAlign w:val="center"/>
          </w:tcPr>
          <w:p w14:paraId="4CD28DC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CC20A1" w:rsidRPr="0019300C" w14:paraId="43EDBC2B" w14:textId="77777777" w:rsidTr="00CC20A1">
        <w:trPr>
          <w:trHeight w:val="411"/>
        </w:trPr>
        <w:tc>
          <w:tcPr>
            <w:tcW w:w="1187" w:type="pct"/>
            <w:shd w:val="clear" w:color="auto" w:fill="auto"/>
            <w:noWrap/>
            <w:vAlign w:val="center"/>
          </w:tcPr>
          <w:p w14:paraId="6FF2D24C" w14:textId="77777777" w:rsidR="00CC20A1" w:rsidRPr="008A6D17" w:rsidRDefault="00CC20A1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17AAF62" w14:textId="77777777" w:rsidR="00CC20A1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AA7338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B7044E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3,3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D0FB4E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E9C904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7571B9A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3CAC4CC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44ECCED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BC86E11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11,5</w:t>
            </w:r>
          </w:p>
        </w:tc>
        <w:tc>
          <w:tcPr>
            <w:tcW w:w="754" w:type="pct"/>
            <w:vAlign w:val="center"/>
          </w:tcPr>
          <w:p w14:paraId="63335917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CC20A1" w:rsidRPr="0019300C" w14:paraId="7D074195" w14:textId="77777777" w:rsidTr="00CC20A1">
        <w:trPr>
          <w:trHeight w:val="609"/>
        </w:trPr>
        <w:tc>
          <w:tcPr>
            <w:tcW w:w="1187" w:type="pct"/>
            <w:shd w:val="clear" w:color="auto" w:fill="auto"/>
            <w:noWrap/>
            <w:vAlign w:val="center"/>
          </w:tcPr>
          <w:p w14:paraId="12589E48" w14:textId="77777777" w:rsidR="00CC20A1" w:rsidRPr="008A6D17" w:rsidRDefault="00CC20A1" w:rsidP="00297DB0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CBCEFC5" w14:textId="77777777" w:rsidR="00CC20A1" w:rsidRPr="003F3064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473A9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29EE35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484FE9D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D289DE3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A3DC090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E114FDE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5931E5A4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A43B74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11,2</w:t>
            </w:r>
          </w:p>
        </w:tc>
        <w:tc>
          <w:tcPr>
            <w:tcW w:w="754" w:type="pct"/>
            <w:vAlign w:val="center"/>
          </w:tcPr>
          <w:p w14:paraId="42DB959B" w14:textId="77777777" w:rsidR="00CC20A1" w:rsidRPr="00A65F63" w:rsidRDefault="00CC20A1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14:paraId="733E99DB" w14:textId="0C081897" w:rsidR="001005C4" w:rsidRDefault="001005C4" w:rsidP="001005C4">
      <w:pPr>
        <w:spacing w:line="360" w:lineRule="auto"/>
        <w:ind w:firstLine="567"/>
        <w:jc w:val="both"/>
        <w:rPr>
          <w:sz w:val="28"/>
          <w:szCs w:val="28"/>
        </w:rPr>
      </w:pPr>
      <w:r w:rsidRPr="000909F3">
        <w:rPr>
          <w:sz w:val="28"/>
          <w:szCs w:val="28"/>
        </w:rPr>
        <w:lastRenderedPageBreak/>
        <w:t xml:space="preserve">Результаты ОГЭ позволяют сделать вывод </w:t>
      </w:r>
      <w:r w:rsidR="00FB2A72">
        <w:rPr>
          <w:sz w:val="28"/>
          <w:szCs w:val="28"/>
        </w:rPr>
        <w:t>об удовлетворительном</w:t>
      </w:r>
      <w:r w:rsidRPr="000909F3">
        <w:rPr>
          <w:sz w:val="28"/>
          <w:szCs w:val="28"/>
        </w:rPr>
        <w:t xml:space="preserve"> уровне подгот</w:t>
      </w:r>
      <w:r w:rsidR="00CF6359">
        <w:rPr>
          <w:sz w:val="28"/>
          <w:szCs w:val="28"/>
        </w:rPr>
        <w:t>овки выпускников по информатике.</w:t>
      </w:r>
    </w:p>
    <w:p w14:paraId="157CBAF9" w14:textId="77777777" w:rsidR="00FB2A72" w:rsidRDefault="00FB2A72" w:rsidP="001005C4">
      <w:pPr>
        <w:spacing w:line="360" w:lineRule="auto"/>
        <w:ind w:firstLine="567"/>
        <w:jc w:val="both"/>
        <w:rPr>
          <w:sz w:val="28"/>
          <w:szCs w:val="28"/>
        </w:rPr>
      </w:pPr>
    </w:p>
    <w:p w14:paraId="6D1D958E" w14:textId="77777777" w:rsidR="00FB2A72" w:rsidRDefault="00FB2A72" w:rsidP="001005C4">
      <w:pPr>
        <w:spacing w:line="360" w:lineRule="auto"/>
        <w:ind w:firstLine="567"/>
        <w:jc w:val="both"/>
        <w:rPr>
          <w:sz w:val="28"/>
          <w:szCs w:val="28"/>
        </w:rPr>
      </w:pPr>
    </w:p>
    <w:p w14:paraId="22FF6425" w14:textId="77777777" w:rsidR="00FB2A72" w:rsidRDefault="00FB2A72" w:rsidP="001005C4">
      <w:pPr>
        <w:spacing w:line="360" w:lineRule="auto"/>
        <w:ind w:firstLine="567"/>
        <w:jc w:val="both"/>
        <w:rPr>
          <w:sz w:val="28"/>
          <w:szCs w:val="28"/>
        </w:rPr>
      </w:pPr>
    </w:p>
    <w:p w14:paraId="6E0690AB" w14:textId="1C76D2AB" w:rsidR="00FB2A72" w:rsidRPr="00FB2A72" w:rsidRDefault="00FB2A72" w:rsidP="00FB2A72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FB2A72">
        <w:rPr>
          <w:rFonts w:ascii="Times New Roman" w:hAnsi="Times New Roman"/>
          <w:bCs w:val="0"/>
          <w:color w:val="auto"/>
          <w:sz w:val="28"/>
          <w:szCs w:val="28"/>
        </w:rPr>
        <w:t>Раздел 3. АНАЛИЗ РЕЗУЛЬТАТОВ ВЫПОЛНЕНИЯ ЗАДАНИЙ КИМ</w:t>
      </w:r>
    </w:p>
    <w:p w14:paraId="0CE8D2CE" w14:textId="77777777" w:rsidR="00FB2A72" w:rsidRPr="006D7028" w:rsidRDefault="00FB2A72" w:rsidP="00FB2A72"/>
    <w:p w14:paraId="5AEBE4DA" w14:textId="77777777" w:rsidR="00FB2A72" w:rsidRPr="005301B7" w:rsidRDefault="00FB2A72" w:rsidP="00FB2A72">
      <w:pPr>
        <w:pStyle w:val="a3"/>
        <w:keepNext/>
        <w:keepLines/>
        <w:numPr>
          <w:ilvl w:val="0"/>
          <w:numId w:val="20"/>
        </w:numPr>
        <w:tabs>
          <w:tab w:val="left" w:pos="142"/>
        </w:tabs>
        <w:spacing w:before="200" w:after="0" w:line="240" w:lineRule="auto"/>
        <w:contextualSpacing w:val="0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4"/>
          <w:lang w:eastAsia="ru-RU"/>
        </w:rPr>
      </w:pPr>
    </w:p>
    <w:p w14:paraId="26B76BFE" w14:textId="77777777" w:rsidR="00FB2A72" w:rsidRPr="005301B7" w:rsidRDefault="00FB2A72" w:rsidP="00FB2A72">
      <w:pPr>
        <w:pStyle w:val="3"/>
        <w:numPr>
          <w:ilvl w:val="1"/>
          <w:numId w:val="22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Краткая характеристика КИМ по учебному предмету</w:t>
      </w:r>
    </w:p>
    <w:p w14:paraId="65B6BF38" w14:textId="77777777" w:rsidR="00FB2A72" w:rsidRPr="00FC6BBF" w:rsidRDefault="00FB2A72" w:rsidP="00FB2A72">
      <w:pPr>
        <w:contextualSpacing/>
        <w:jc w:val="both"/>
        <w:rPr>
          <w:i/>
          <w:iCs/>
        </w:rPr>
      </w:pPr>
    </w:p>
    <w:p w14:paraId="2ED2C048" w14:textId="77777777" w:rsidR="00FB2A72" w:rsidRPr="00CF6359" w:rsidRDefault="00FB2A72" w:rsidP="00FB2A72">
      <w:pPr>
        <w:tabs>
          <w:tab w:val="left" w:pos="1020"/>
        </w:tabs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CF6359">
        <w:rPr>
          <w:sz w:val="28"/>
        </w:rPr>
        <w:t xml:space="preserve">КИМ ОГЭ по Информатике и ИКТ по содержанию и структуре не отличаются </w:t>
      </w:r>
      <w:proofErr w:type="gramStart"/>
      <w:r w:rsidRPr="00CF6359">
        <w:rPr>
          <w:sz w:val="28"/>
        </w:rPr>
        <w:t>от</w:t>
      </w:r>
      <w:proofErr w:type="gramEnd"/>
      <w:r w:rsidRPr="00CF6359">
        <w:rPr>
          <w:sz w:val="28"/>
        </w:rPr>
        <w:t xml:space="preserve"> </w:t>
      </w:r>
      <w:proofErr w:type="gramStart"/>
      <w:r w:rsidRPr="00CF6359">
        <w:rPr>
          <w:sz w:val="28"/>
        </w:rPr>
        <w:t>КИМ</w:t>
      </w:r>
      <w:proofErr w:type="gramEnd"/>
      <w:r w:rsidRPr="00CF6359">
        <w:rPr>
          <w:sz w:val="28"/>
        </w:rPr>
        <w:t xml:space="preserve"> прошлого года. Вариант включает в себя 15 заданий различ</w:t>
      </w:r>
      <w:r w:rsidRPr="00CF6359">
        <w:rPr>
          <w:color w:val="000000"/>
          <w:sz w:val="28"/>
        </w:rPr>
        <w:t xml:space="preserve">ных уровней сложности: базового, повышенного и высокого. Задания базового уровня проверяют освоение базовых знаний и умений, без которых невозможно успешное продолжение обучения на следующей ступени. Задания повышенного и высокого уровня сложности проверяют способность экзаменуемых действовать в ситуациях, в которых нет явного указания на способ выполнения и необходимо выбрать этот способ из набора известных ему или сочетать два-три известных способа действий. </w:t>
      </w:r>
    </w:p>
    <w:p w14:paraId="66274413" w14:textId="77777777" w:rsidR="00FB2A72" w:rsidRPr="005301B7" w:rsidRDefault="00FB2A72" w:rsidP="00FB2A72">
      <w:pPr>
        <w:tabs>
          <w:tab w:val="left" w:pos="1020"/>
        </w:tabs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CF6359">
        <w:rPr>
          <w:color w:val="000000"/>
          <w:sz w:val="28"/>
        </w:rPr>
        <w:t>Верное выполнение каждого задания части 1 и заданий 11 и 12 части 2 оценивается 1 баллом. Эти задания считаются выполненными, если экзаменуемый дал ответ, соответствующий эталону верного ответа. Максимальное количество первичных баллов, которое можно получить за выполнение заданий с кратким ответом, равно 12. Выполнение заданий 13 и 15 с развёрнутым ответом оценивается от 0 до 2 баллов, выполнение задания 14 – от 0 до 3 баллов. Максимальное количество баллов, которое можно получить за выполнение заданий с развёрнутым ответом, равно 7. Максимальное количество первичных баллов за выполнение всех заданий э</w:t>
      </w:r>
      <w:r>
        <w:rPr>
          <w:color w:val="000000"/>
          <w:sz w:val="28"/>
        </w:rPr>
        <w:t>кзаменационной работы равно 19.</w:t>
      </w:r>
    </w:p>
    <w:p w14:paraId="0B6B7668" w14:textId="77777777" w:rsidR="00FB2A72" w:rsidRPr="005301B7" w:rsidRDefault="00FB2A72" w:rsidP="00FB2A72">
      <w:pPr>
        <w:pStyle w:val="3"/>
        <w:numPr>
          <w:ilvl w:val="1"/>
          <w:numId w:val="22"/>
        </w:numPr>
        <w:tabs>
          <w:tab w:val="left" w:pos="142"/>
        </w:tabs>
        <w:ind w:left="426"/>
        <w:jc w:val="both"/>
        <w:rPr>
          <w:rFonts w:ascii="Times New Roman" w:hAnsi="Times New Roman"/>
          <w:color w:val="000000"/>
          <w:sz w:val="28"/>
        </w:rPr>
      </w:pPr>
      <w:r w:rsidRPr="005301B7">
        <w:rPr>
          <w:rFonts w:ascii="Times New Roman" w:hAnsi="Times New Roman"/>
          <w:color w:val="000000"/>
          <w:sz w:val="28"/>
        </w:rPr>
        <w:t>Анализ выполнения заданий КИМ ОГЭ в 2024 году</w:t>
      </w:r>
    </w:p>
    <w:p w14:paraId="34AA1DAB" w14:textId="77777777" w:rsidR="00FB2A72" w:rsidRDefault="00FB2A72" w:rsidP="00FB2A72">
      <w:pPr>
        <w:ind w:firstLine="426"/>
        <w:contextualSpacing/>
        <w:jc w:val="both"/>
        <w:rPr>
          <w:b/>
          <w:i/>
          <w:iCs/>
        </w:rPr>
      </w:pPr>
    </w:p>
    <w:p w14:paraId="7D40F133" w14:textId="77777777" w:rsidR="00FB2A72" w:rsidRPr="005301B7" w:rsidRDefault="00FB2A72" w:rsidP="00FB2A72">
      <w:pPr>
        <w:pStyle w:val="3"/>
        <w:numPr>
          <w:ilvl w:val="2"/>
          <w:numId w:val="22"/>
        </w:numPr>
        <w:tabs>
          <w:tab w:val="left" w:pos="142"/>
        </w:tabs>
        <w:ind w:left="1134" w:hanging="708"/>
        <w:rPr>
          <w:rFonts w:ascii="Times New Roman" w:hAnsi="Times New Roman"/>
          <w:b w:val="0"/>
          <w:color w:val="000000"/>
          <w:sz w:val="28"/>
        </w:rPr>
      </w:pPr>
      <w:r w:rsidRPr="005301B7">
        <w:rPr>
          <w:rFonts w:ascii="Times New Roman" w:hAnsi="Times New Roman"/>
          <w:b w:val="0"/>
          <w:color w:val="000000"/>
          <w:sz w:val="28"/>
        </w:rPr>
        <w:lastRenderedPageBreak/>
        <w:t>Статистический анализ выполнения заданий КИМ в 2024 году</w:t>
      </w:r>
    </w:p>
    <w:p w14:paraId="3F7227B1" w14:textId="77777777" w:rsidR="00FB2A72" w:rsidRPr="00DE7195" w:rsidRDefault="00FB2A72" w:rsidP="00FB2A72">
      <w:pPr>
        <w:ind w:firstLine="567"/>
        <w:contextualSpacing/>
        <w:rPr>
          <w:b/>
          <w:iCs/>
          <w:sz w:val="28"/>
          <w:szCs w:val="28"/>
        </w:rPr>
      </w:pPr>
      <w:r w:rsidRPr="00DE7195">
        <w:rPr>
          <w:b/>
          <w:iCs/>
          <w:sz w:val="28"/>
          <w:szCs w:val="28"/>
        </w:rPr>
        <w:t>Основные статистические характеристики выполнения заданий КИМ в 2024 году</w:t>
      </w:r>
    </w:p>
    <w:p w14:paraId="19697603" w14:textId="77777777" w:rsidR="00FB2A72" w:rsidRPr="00AD3663" w:rsidRDefault="00FB2A72" w:rsidP="00FB2A72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9</w:t>
      </w:r>
    </w:p>
    <w:tbl>
      <w:tblPr>
        <w:tblW w:w="5333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51"/>
        <w:gridCol w:w="2575"/>
        <w:gridCol w:w="1293"/>
        <w:gridCol w:w="1110"/>
        <w:gridCol w:w="1101"/>
        <w:gridCol w:w="1089"/>
        <w:gridCol w:w="1236"/>
        <w:gridCol w:w="1154"/>
      </w:tblGrid>
      <w:tr w:rsidR="00FB2A72" w:rsidRPr="005301B7" w14:paraId="2EE50E6A" w14:textId="77777777" w:rsidTr="00FB2A72">
        <w:trPr>
          <w:cantSplit/>
          <w:trHeight w:val="649"/>
          <w:tblHeader/>
        </w:trPr>
        <w:tc>
          <w:tcPr>
            <w:tcW w:w="4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11A37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Номер</w:t>
            </w:r>
          </w:p>
          <w:p w14:paraId="3FB7BAF9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 xml:space="preserve">задания </w:t>
            </w:r>
            <w:r w:rsidRPr="005301B7">
              <w:rPr>
                <w:bCs/>
                <w:sz w:val="22"/>
                <w:szCs w:val="20"/>
              </w:rPr>
              <w:br/>
            </w:r>
            <w:proofErr w:type="gramStart"/>
            <w:r w:rsidRPr="005301B7">
              <w:rPr>
                <w:bCs/>
                <w:sz w:val="22"/>
                <w:szCs w:val="20"/>
              </w:rPr>
              <w:t>в</w:t>
            </w:r>
            <w:proofErr w:type="gramEnd"/>
            <w:r w:rsidRPr="005301B7">
              <w:rPr>
                <w:bCs/>
                <w:sz w:val="22"/>
                <w:szCs w:val="20"/>
              </w:rPr>
              <w:t xml:space="preserve"> КИМ</w:t>
            </w:r>
          </w:p>
        </w:tc>
        <w:tc>
          <w:tcPr>
            <w:tcW w:w="12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BA34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6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004E7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Уровень сложности задания</w:t>
            </w:r>
          </w:p>
        </w:tc>
        <w:tc>
          <w:tcPr>
            <w:tcW w:w="52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A58EB9B" w14:textId="77777777" w:rsidR="00FB2A72" w:rsidRPr="005301B7" w:rsidRDefault="00FB2A72" w:rsidP="00297DB0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Средний процент выполнения</w:t>
            </w:r>
            <w:r w:rsidRPr="005301B7">
              <w:rPr>
                <w:rStyle w:val="a6"/>
                <w:bCs/>
                <w:sz w:val="22"/>
                <w:szCs w:val="20"/>
              </w:rPr>
              <w:footnoteReference w:id="1"/>
            </w:r>
          </w:p>
        </w:tc>
        <w:tc>
          <w:tcPr>
            <w:tcW w:w="2178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538368" w14:textId="77777777" w:rsidR="00FB2A72" w:rsidRPr="005301B7" w:rsidRDefault="00FB2A72" w:rsidP="00297DB0">
            <w:pPr>
              <w:jc w:val="center"/>
              <w:rPr>
                <w:bCs/>
                <w:szCs w:val="20"/>
              </w:rPr>
            </w:pPr>
            <w:r w:rsidRPr="005301B7">
              <w:rPr>
                <w:sz w:val="22"/>
                <w:szCs w:val="20"/>
              </w:rPr>
              <w:t>Процент выполнения</w:t>
            </w:r>
            <w:proofErr w:type="gramStart"/>
            <w:r w:rsidRPr="005301B7">
              <w:rPr>
                <w:sz w:val="22"/>
                <w:szCs w:val="20"/>
                <w:vertAlign w:val="superscript"/>
              </w:rPr>
              <w:t>6</w:t>
            </w:r>
            <w:proofErr w:type="gramEnd"/>
            <w:r w:rsidRPr="005301B7">
              <w:rPr>
                <w:sz w:val="22"/>
                <w:szCs w:val="20"/>
              </w:rPr>
              <w:t xml:space="preserve"> по региону в группах, </w:t>
            </w:r>
            <w:r w:rsidRPr="005301B7">
              <w:rPr>
                <w:sz w:val="22"/>
                <w:szCs w:val="20"/>
              </w:rPr>
              <w:br/>
              <w:t>получивших отметку</w:t>
            </w:r>
          </w:p>
        </w:tc>
      </w:tr>
      <w:tr w:rsidR="00FB2A72" w:rsidRPr="005301B7" w14:paraId="4EE4C0FF" w14:textId="77777777" w:rsidTr="00FB2A72">
        <w:trPr>
          <w:cantSplit/>
          <w:trHeight w:val="60"/>
          <w:tblHeader/>
        </w:trPr>
        <w:tc>
          <w:tcPr>
            <w:tcW w:w="4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6C5FC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22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62758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029CA" w14:textId="77777777" w:rsidR="00FB2A72" w:rsidRPr="005301B7" w:rsidRDefault="00FB2A72" w:rsidP="00297DB0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B02DE2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</w:p>
        </w:tc>
        <w:tc>
          <w:tcPr>
            <w:tcW w:w="52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DD088D" w14:textId="77777777" w:rsidR="00FB2A72" w:rsidRPr="005301B7" w:rsidRDefault="00FB2A72" w:rsidP="00297DB0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«2»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DCDB4" w14:textId="77777777" w:rsidR="00FB2A72" w:rsidRPr="005301B7" w:rsidRDefault="00FB2A72" w:rsidP="00297DB0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«3»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E97358" w14:textId="77777777" w:rsidR="00FB2A72" w:rsidRPr="005301B7" w:rsidRDefault="00FB2A72" w:rsidP="00297DB0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«4»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FAC1AD" w14:textId="77777777" w:rsidR="00FB2A72" w:rsidRPr="005301B7" w:rsidRDefault="00FB2A72" w:rsidP="00297DB0">
            <w:pPr>
              <w:jc w:val="center"/>
              <w:rPr>
                <w:bCs/>
                <w:szCs w:val="20"/>
              </w:rPr>
            </w:pPr>
            <w:r w:rsidRPr="005301B7">
              <w:rPr>
                <w:bCs/>
                <w:sz w:val="22"/>
                <w:szCs w:val="20"/>
              </w:rPr>
              <w:t>«5»</w:t>
            </w:r>
          </w:p>
        </w:tc>
      </w:tr>
      <w:tr w:rsidR="00FB2A72" w:rsidRPr="005301B7" w14:paraId="6EADEB97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C47D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05157E">
              <w:t>1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BEB0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rPr>
                <w:szCs w:val="20"/>
              </w:rPr>
            </w:pPr>
            <w:r w:rsidRPr="0005157E"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202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87D8A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87,80%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FD42" w14:textId="77777777" w:rsidR="00FB2A72" w:rsidRPr="00100DA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00DAE">
              <w:rPr>
                <w:szCs w:val="20"/>
              </w:rPr>
              <w:t>52,94%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4BCFE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00DAE">
              <w:rPr>
                <w:szCs w:val="20"/>
              </w:rPr>
              <w:t>85,71%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BA34B6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00DAE">
              <w:rPr>
                <w:szCs w:val="20"/>
              </w:rPr>
              <w:t>95,52%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0237C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00DAE">
              <w:rPr>
                <w:szCs w:val="20"/>
              </w:rPr>
              <w:t>100,00%</w:t>
            </w:r>
          </w:p>
        </w:tc>
      </w:tr>
      <w:tr w:rsidR="00FB2A72" w:rsidRPr="005301B7" w14:paraId="0A8CFEC8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EBC2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2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2B3F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Кодирование и декодирование информации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EB72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734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93,63%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E567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64,71%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F50E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92,86%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CF4F0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100,00%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17F13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100,00%</w:t>
            </w:r>
          </w:p>
        </w:tc>
      </w:tr>
      <w:tr w:rsidR="00FB2A72" w:rsidRPr="005301B7" w14:paraId="7D0881B4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FC8C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3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620C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Логические значения, операции, выражения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425F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01274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52,20%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09ABF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17,65%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D6A7A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37,76%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BAA30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70,15%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0D6C81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86,96%</w:t>
            </w:r>
          </w:p>
        </w:tc>
      </w:tr>
      <w:tr w:rsidR="00FB2A72" w:rsidRPr="005301B7" w14:paraId="67B0FD09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C582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4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F474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Формализация описания реальных объектов и процессов, моделирование объектов и процессов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D305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283B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70,73%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B28DC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29,41%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B806C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61,22%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EA9CC8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86,57%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8D6D8F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95,65%</w:t>
            </w:r>
          </w:p>
        </w:tc>
      </w:tr>
      <w:tr w:rsidR="00FB2A72" w:rsidRPr="005301B7" w14:paraId="3A5EFA52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264D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5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1E41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F8BFE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43BA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83,90%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EFBD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35,29%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163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79,59%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9E69C2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97,01%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00BCFC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100,00%</w:t>
            </w:r>
          </w:p>
        </w:tc>
      </w:tr>
      <w:tr w:rsidR="00FB2A72" w:rsidRPr="005301B7" w14:paraId="4D949575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EF68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6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5DE5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4F05D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CEE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59,51%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CA8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5,88%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8E5D2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43,88%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158826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86,57%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14F1FE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86,96%</w:t>
            </w:r>
          </w:p>
        </w:tc>
      </w:tr>
      <w:tr w:rsidR="00FB2A72" w:rsidRPr="005301B7" w14:paraId="5A0F3260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90D4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7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015D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4194A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F0D1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83,83%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55FF7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29,41%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F38A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86,73%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2C77A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98,51%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F6B1C8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95,65%</w:t>
            </w:r>
          </w:p>
        </w:tc>
      </w:tr>
      <w:tr w:rsidR="00FB2A72" w:rsidRPr="005301B7" w14:paraId="40DF7238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C7C4C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8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26E8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 xml:space="preserve">Компьютерные энциклопедии и справочники; информация в компьютерных сетях, </w:t>
            </w:r>
            <w:r w:rsidRPr="0005157E">
              <w:lastRenderedPageBreak/>
              <w:t>некомпьютерных источниках 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66E13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5157E">
              <w:lastRenderedPageBreak/>
              <w:t>П</w:t>
            </w:r>
            <w:proofErr w:type="gramEnd"/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6F92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41,95%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155F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0,00%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2C3DD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22,45%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10D3C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64,71%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990848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86,96%</w:t>
            </w:r>
          </w:p>
        </w:tc>
      </w:tr>
      <w:tr w:rsidR="00FB2A72" w:rsidRPr="005301B7" w14:paraId="313F54A6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B3CC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lastRenderedPageBreak/>
              <w:t>9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70B4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Диаграммы, планы, карты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69D5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5157E">
              <w:t>П</w:t>
            </w:r>
            <w:proofErr w:type="gramEnd"/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7CBF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54,15%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EC44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11,76%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AF04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37,76%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E9FCC7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74,63%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932D58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95,65%</w:t>
            </w:r>
          </w:p>
        </w:tc>
      </w:tr>
      <w:tr w:rsidR="00FB2A72" w:rsidRPr="005301B7" w14:paraId="549B85E6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2950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10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C711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1AB53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641F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bookmarkStart w:id="3" w:name="_Hlk173862944"/>
            <w:r>
              <w:rPr>
                <w:szCs w:val="20"/>
              </w:rPr>
              <w:t>48,29%</w:t>
            </w:r>
            <w:bookmarkEnd w:id="3"/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0D5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0,00%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0144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30,61%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78E7EEC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171CAA">
              <w:rPr>
                <w:szCs w:val="20"/>
              </w:rPr>
              <w:t>70,15%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A7E8D1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95,65%</w:t>
            </w:r>
          </w:p>
        </w:tc>
      </w:tr>
      <w:tr w:rsidR="00FB2A72" w:rsidRPr="005301B7" w14:paraId="6470897D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9893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11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63F4D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76F93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024F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74,63%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9A94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11,76%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4F5DB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71,43%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8C77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89,55%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78480B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91,30%</w:t>
            </w:r>
          </w:p>
        </w:tc>
      </w:tr>
      <w:tr w:rsidR="00FB2A72" w:rsidRPr="005301B7" w14:paraId="1D934476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62CA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12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C2E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D0A8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Б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B5F7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76,10%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A52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29</w:t>
            </w:r>
            <w:r>
              <w:rPr>
                <w:szCs w:val="20"/>
              </w:rPr>
              <w:t>,</w:t>
            </w:r>
            <w:r>
              <w:rPr>
                <w:szCs w:val="20"/>
                <w:lang w:val="en-US"/>
              </w:rPr>
              <w:t>41</w:t>
            </w:r>
            <w:r w:rsidRPr="00171CAA">
              <w:rPr>
                <w:szCs w:val="20"/>
              </w:rPr>
              <w:t>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10D6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70,41%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BC1DD5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94,03%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D1400E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171CAA">
              <w:rPr>
                <w:szCs w:val="20"/>
              </w:rPr>
              <w:t>82,61%</w:t>
            </w:r>
          </w:p>
        </w:tc>
      </w:tr>
      <w:tr w:rsidR="00FB2A72" w:rsidRPr="005301B7" w14:paraId="6799DFC3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2182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13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4C5F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 xml:space="preserve">Создание и обработка комплексных информационных объектов в виде печатного текста, веб-страницы, презентации с использованием </w:t>
            </w:r>
            <w:r w:rsidRPr="0005157E">
              <w:lastRenderedPageBreak/>
              <w:t>шаблонов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EB1AE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5157E">
              <w:lastRenderedPageBreak/>
              <w:t>П</w:t>
            </w:r>
            <w:proofErr w:type="gramEnd"/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31989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43,41%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74E86" w14:textId="77777777" w:rsidR="00FB2A72" w:rsidRPr="00171CAA" w:rsidRDefault="00FB2A72" w:rsidP="00297DB0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17,64%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4C88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31,63%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F010627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52,98%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55CCAD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84,78%</w:t>
            </w:r>
          </w:p>
        </w:tc>
      </w:tr>
      <w:tr w:rsidR="00FB2A72" w:rsidRPr="005301B7" w14:paraId="1DEE5E13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30A8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lastRenderedPageBreak/>
              <w:t>14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5754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05157E">
              <w:t>Таблица как средство моделирования. Ввод данных в готовую таблицу, изменение данных, переход к графическому представлению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7F122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В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60FF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20,81%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E098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FE569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6,12%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20BDD7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27,86%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1FD2FF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78,26%</w:t>
            </w:r>
          </w:p>
        </w:tc>
      </w:tr>
      <w:tr w:rsidR="00FB2A72" w:rsidRPr="005301B7" w14:paraId="77D6ECC0" w14:textId="77777777" w:rsidTr="00FB2A72">
        <w:trPr>
          <w:trHeight w:val="226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C5C8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5157E">
              <w:t>15</w:t>
            </w:r>
          </w:p>
        </w:tc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836A" w14:textId="77777777" w:rsidR="00FB2A72" w:rsidRPr="009A1E0F" w:rsidRDefault="00FB2A72" w:rsidP="00297DB0">
            <w:pPr>
              <w:autoSpaceDE w:val="0"/>
              <w:autoSpaceDN w:val="0"/>
              <w:adjustRightInd w:val="0"/>
              <w:ind w:firstLine="67"/>
              <w:rPr>
                <w:lang w:bidi="ru-RU"/>
              </w:rPr>
            </w:pPr>
            <w:r w:rsidRPr="009A1E0F">
              <w:rPr>
                <w:lang w:bidi="ru-RU"/>
              </w:rPr>
              <w:t>Алгоритм, свойства алгоритмов, способы записи алгоритмов. Блок-схемы. Представление о программировании.</w:t>
            </w:r>
          </w:p>
          <w:p w14:paraId="0B6159B8" w14:textId="77777777" w:rsidR="00FB2A72" w:rsidRPr="009A1E0F" w:rsidRDefault="00FB2A72" w:rsidP="00297DB0">
            <w:pPr>
              <w:autoSpaceDE w:val="0"/>
              <w:autoSpaceDN w:val="0"/>
              <w:adjustRightInd w:val="0"/>
              <w:ind w:firstLine="67"/>
              <w:rPr>
                <w:lang w:bidi="ru-RU"/>
              </w:rPr>
            </w:pPr>
            <w:r w:rsidRPr="009A1E0F">
              <w:rPr>
                <w:lang w:bidi="ru-RU"/>
              </w:rPr>
              <w:t>Алгоритмические конструкции.</w:t>
            </w:r>
          </w:p>
          <w:p w14:paraId="30BBA403" w14:textId="77777777" w:rsidR="00FB2A72" w:rsidRPr="009A1E0F" w:rsidRDefault="00FB2A72" w:rsidP="00297DB0">
            <w:pPr>
              <w:autoSpaceDE w:val="0"/>
              <w:autoSpaceDN w:val="0"/>
              <w:adjustRightInd w:val="0"/>
              <w:ind w:firstLine="67"/>
              <w:rPr>
                <w:lang w:bidi="ru-RU"/>
              </w:rPr>
            </w:pPr>
            <w:r w:rsidRPr="009A1E0F">
              <w:rPr>
                <w:lang w:bidi="ru-RU"/>
              </w:rPr>
              <w:t>Логические значения, операции, выражения.</w:t>
            </w:r>
          </w:p>
          <w:p w14:paraId="298FDB76" w14:textId="77777777" w:rsidR="00FB2A72" w:rsidRPr="009A1E0F" w:rsidRDefault="00FB2A72" w:rsidP="00297DB0">
            <w:pPr>
              <w:autoSpaceDE w:val="0"/>
              <w:autoSpaceDN w:val="0"/>
              <w:adjustRightInd w:val="0"/>
              <w:ind w:firstLine="67"/>
              <w:rPr>
                <w:lang w:bidi="ru-RU"/>
              </w:rPr>
            </w:pPr>
            <w:r w:rsidRPr="009A1E0F">
              <w:rPr>
                <w:lang w:bidi="ru-RU"/>
              </w:rPr>
              <w:t>Разбиение задачи на подзадачи, вспомогательный алгоритм.</w:t>
            </w:r>
          </w:p>
          <w:p w14:paraId="0EE30594" w14:textId="77777777" w:rsidR="00FB2A72" w:rsidRPr="002559FE" w:rsidRDefault="00FB2A72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9A1E0F">
              <w:t>Обрабатываемые объекты: цепочки символов, числа, списки, деревья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ABB9" w14:textId="77777777" w:rsidR="00FB2A72" w:rsidRPr="002559FE" w:rsidRDefault="00FB2A72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57E">
              <w:t>В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B173" w14:textId="77777777" w:rsidR="00FB2A72" w:rsidRPr="005301B7" w:rsidRDefault="00FB2A72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18,54%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4910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0,00%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8E52C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2,04%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C5C944A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23,13%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B1A36A" w14:textId="77777777" w:rsidR="00FB2A72" w:rsidRPr="005301B7" w:rsidRDefault="00FB2A72" w:rsidP="00297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89,13%</w:t>
            </w:r>
          </w:p>
        </w:tc>
      </w:tr>
    </w:tbl>
    <w:p w14:paraId="0B457A63" w14:textId="77777777" w:rsidR="00FB2A72" w:rsidRDefault="00FB2A72" w:rsidP="00FB2A72">
      <w:pPr>
        <w:ind w:firstLine="426"/>
        <w:jc w:val="both"/>
        <w:rPr>
          <w:i/>
        </w:rPr>
      </w:pPr>
    </w:p>
    <w:p w14:paraId="0374EC87" w14:textId="77777777" w:rsidR="00FB2A72" w:rsidRDefault="00FB2A72" w:rsidP="00FB2A72">
      <w:pPr>
        <w:spacing w:line="360" w:lineRule="auto"/>
        <w:ind w:firstLine="539"/>
        <w:jc w:val="both"/>
        <w:rPr>
          <w:sz w:val="28"/>
          <w:szCs w:val="28"/>
        </w:rPr>
      </w:pPr>
      <w:r w:rsidRPr="007419FE">
        <w:rPr>
          <w:sz w:val="28"/>
          <w:szCs w:val="28"/>
        </w:rPr>
        <w:t>Анализ полученных результатов экзамена позволяет сделать выводы о хорошем уровне усвоения обучающимися содержания основных тем курса</w:t>
      </w:r>
      <w:r>
        <w:rPr>
          <w:sz w:val="28"/>
          <w:szCs w:val="28"/>
        </w:rPr>
        <w:t xml:space="preserve">. </w:t>
      </w:r>
      <w:r w:rsidRPr="00D82937">
        <w:rPr>
          <w:sz w:val="28"/>
          <w:szCs w:val="28"/>
        </w:rPr>
        <w:t>Задания с самыми низкими п</w:t>
      </w:r>
      <w:r>
        <w:rPr>
          <w:sz w:val="28"/>
          <w:szCs w:val="28"/>
        </w:rPr>
        <w:t>роцентами выполнения (меньше 50</w:t>
      </w:r>
      <w:r w:rsidRPr="00D82937">
        <w:rPr>
          <w:sz w:val="28"/>
          <w:szCs w:val="28"/>
        </w:rPr>
        <w:t>%)</w:t>
      </w:r>
      <w:r>
        <w:rPr>
          <w:sz w:val="28"/>
          <w:szCs w:val="28"/>
        </w:rPr>
        <w:t xml:space="preserve">: задание №8 - </w:t>
      </w:r>
      <w:r w:rsidRPr="00D82937">
        <w:rPr>
          <w:sz w:val="28"/>
          <w:szCs w:val="28"/>
        </w:rPr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</w:t>
      </w:r>
      <w:r>
        <w:rPr>
          <w:sz w:val="28"/>
          <w:szCs w:val="28"/>
        </w:rPr>
        <w:t xml:space="preserve"> (41,95%). Задание №10 -  </w:t>
      </w:r>
      <w:r w:rsidRPr="00D82937">
        <w:rPr>
          <w:sz w:val="28"/>
          <w:szCs w:val="28"/>
        </w:rPr>
        <w:t>Дискретная форма представления информации. Единицы измерения количества информации</w:t>
      </w:r>
      <w:r>
        <w:rPr>
          <w:sz w:val="28"/>
          <w:szCs w:val="28"/>
        </w:rPr>
        <w:t xml:space="preserve"> (48,29%). Задание №13 - </w:t>
      </w:r>
      <w:r w:rsidRPr="00620131">
        <w:rPr>
          <w:sz w:val="28"/>
          <w:szCs w:val="28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</w:t>
      </w:r>
      <w:r>
        <w:rPr>
          <w:sz w:val="28"/>
          <w:szCs w:val="28"/>
        </w:rPr>
        <w:t xml:space="preserve"> (43,41%), задание №14 -  </w:t>
      </w:r>
      <w:r w:rsidRPr="00620131">
        <w:rPr>
          <w:sz w:val="28"/>
          <w:szCs w:val="28"/>
        </w:rPr>
        <w:t>Таблица как средство моделирования</w:t>
      </w:r>
      <w:r>
        <w:rPr>
          <w:sz w:val="28"/>
          <w:szCs w:val="28"/>
        </w:rPr>
        <w:t xml:space="preserve"> (20,81%). Задание №15 - </w:t>
      </w:r>
      <w:r w:rsidRPr="009A1E0F">
        <w:rPr>
          <w:sz w:val="28"/>
          <w:szCs w:val="28"/>
          <w:lang w:bidi="ru-RU"/>
        </w:rPr>
        <w:t>Алгоритм, свойства алгоритмов, способы записи алгоритмов</w:t>
      </w:r>
      <w:r>
        <w:rPr>
          <w:sz w:val="28"/>
          <w:szCs w:val="28"/>
          <w:lang w:bidi="ru-RU"/>
        </w:rPr>
        <w:t xml:space="preserve"> (18,54%). Из них задание №10 относится к базовому уровню сложности. Задания №8 и №13 к </w:t>
      </w:r>
      <w:r>
        <w:rPr>
          <w:sz w:val="28"/>
          <w:szCs w:val="28"/>
          <w:lang w:bidi="ru-RU"/>
        </w:rPr>
        <w:lastRenderedPageBreak/>
        <w:t>повышенному уровню сложности. Задания №14 и №15 к высокому уровню сложности. Можно сделать вывод, что задания №8, 13, 14 и 15 превышают допустимый минимальный процент выполнения (15%). Недостаточно освоенным является элемент содержания «</w:t>
      </w:r>
      <w:r w:rsidRPr="00D82937">
        <w:rPr>
          <w:sz w:val="28"/>
          <w:szCs w:val="28"/>
        </w:rPr>
        <w:t>Дискретная форма представления информации. Единицы измерения количества информации</w:t>
      </w:r>
      <w:r>
        <w:rPr>
          <w:sz w:val="28"/>
          <w:szCs w:val="28"/>
        </w:rPr>
        <w:t xml:space="preserve">». </w:t>
      </w:r>
      <w:r w:rsidRPr="00B91B63">
        <w:rPr>
          <w:sz w:val="28"/>
          <w:szCs w:val="28"/>
        </w:rPr>
        <w:t>Хотя задание № 5 выполнили 8</w:t>
      </w:r>
      <w:r>
        <w:rPr>
          <w:sz w:val="28"/>
          <w:szCs w:val="28"/>
        </w:rPr>
        <w:t>3</w:t>
      </w:r>
      <w:r w:rsidRPr="00B91B63">
        <w:rPr>
          <w:sz w:val="28"/>
          <w:szCs w:val="28"/>
        </w:rPr>
        <w:t>,9</w:t>
      </w:r>
      <w:r>
        <w:rPr>
          <w:sz w:val="28"/>
          <w:szCs w:val="28"/>
        </w:rPr>
        <w:t>0</w:t>
      </w:r>
      <w:r w:rsidRPr="00B91B63">
        <w:rPr>
          <w:sz w:val="28"/>
          <w:szCs w:val="28"/>
        </w:rPr>
        <w:t xml:space="preserve"> % экзаменуемых, контролируемый элемент содержания «Алгоритм, свойства алгоритмов, способы записи алгоритмов. Блок-схемы. Представление о программировании» не может быть отнесён </w:t>
      </w:r>
      <w:proofErr w:type="gramStart"/>
      <w:r w:rsidRPr="00B91B63">
        <w:rPr>
          <w:sz w:val="28"/>
          <w:szCs w:val="28"/>
        </w:rPr>
        <w:t>к</w:t>
      </w:r>
      <w:proofErr w:type="gramEnd"/>
      <w:r w:rsidRPr="00B91B63">
        <w:rPr>
          <w:sz w:val="28"/>
          <w:szCs w:val="28"/>
        </w:rPr>
        <w:t xml:space="preserve"> успешным, т.к. этот же элемент проверяется заданием № 6 и № 15, где успешность выполнения этих заданий значительно ниже</w:t>
      </w:r>
      <w:r>
        <w:rPr>
          <w:sz w:val="28"/>
          <w:szCs w:val="28"/>
        </w:rPr>
        <w:t>.</w:t>
      </w:r>
    </w:p>
    <w:p w14:paraId="37A2B23D" w14:textId="77777777" w:rsidR="00FB2A72" w:rsidRPr="007419FE" w:rsidRDefault="00FB2A72" w:rsidP="00FB2A72">
      <w:pPr>
        <w:spacing w:line="360" w:lineRule="auto"/>
        <w:ind w:firstLine="539"/>
        <w:jc w:val="both"/>
        <w:rPr>
          <w:sz w:val="28"/>
          <w:szCs w:val="28"/>
        </w:rPr>
      </w:pPr>
      <w:r w:rsidRPr="008D7501">
        <w:rPr>
          <w:sz w:val="28"/>
          <w:szCs w:val="28"/>
        </w:rPr>
        <w:t>К успешно освоенным элементам содержания можно отнести:</w:t>
      </w:r>
      <w:r>
        <w:rPr>
          <w:sz w:val="28"/>
          <w:szCs w:val="28"/>
        </w:rPr>
        <w:t xml:space="preserve"> задание №1 - </w:t>
      </w:r>
      <w:r w:rsidRPr="00B91B63">
        <w:rPr>
          <w:sz w:val="28"/>
          <w:szCs w:val="28"/>
        </w:rPr>
        <w:t>Дискретная форма представления информации. Единицы измерения количества информации</w:t>
      </w:r>
      <w:r>
        <w:rPr>
          <w:sz w:val="28"/>
          <w:szCs w:val="28"/>
        </w:rPr>
        <w:t xml:space="preserve">, </w:t>
      </w:r>
      <w:r w:rsidRPr="00B91B63">
        <w:rPr>
          <w:sz w:val="28"/>
          <w:szCs w:val="28"/>
        </w:rPr>
        <w:t>задание № 2 кодирование и декодирование информации,</w:t>
      </w:r>
      <w:r>
        <w:rPr>
          <w:sz w:val="28"/>
          <w:szCs w:val="28"/>
        </w:rPr>
        <w:t xml:space="preserve"> </w:t>
      </w:r>
      <w:r w:rsidRPr="00B91B63">
        <w:rPr>
          <w:sz w:val="28"/>
          <w:szCs w:val="28"/>
        </w:rPr>
        <w:t>задание № 7 – знать принципы адресации в сети Интернет</w:t>
      </w:r>
      <w:r>
        <w:rPr>
          <w:sz w:val="28"/>
          <w:szCs w:val="28"/>
        </w:rPr>
        <w:t xml:space="preserve">, задание №11 - </w:t>
      </w:r>
      <w:r w:rsidRPr="00B91B63">
        <w:rPr>
          <w:sz w:val="28"/>
          <w:szCs w:val="28"/>
        </w:rPr>
        <w:t>Компьютерные и некомпьютерные каталоги, поисковые машины, формулирование запросов</w:t>
      </w:r>
      <w:r>
        <w:rPr>
          <w:sz w:val="28"/>
          <w:szCs w:val="28"/>
        </w:rPr>
        <w:t xml:space="preserve">, задание №12 - </w:t>
      </w:r>
      <w:r w:rsidRPr="00A56DC7">
        <w:rPr>
          <w:sz w:val="28"/>
          <w:szCs w:val="28"/>
        </w:rPr>
        <w:t>Файлы и файловая система.</w:t>
      </w:r>
    </w:p>
    <w:p w14:paraId="779C94AA" w14:textId="77777777" w:rsidR="00FB2A72" w:rsidRPr="005301B7" w:rsidRDefault="00FB2A72" w:rsidP="00FB2A72">
      <w:pPr>
        <w:pStyle w:val="3"/>
        <w:numPr>
          <w:ilvl w:val="2"/>
          <w:numId w:val="22"/>
        </w:numPr>
        <w:tabs>
          <w:tab w:val="left" w:pos="142"/>
        </w:tabs>
        <w:ind w:left="1134" w:hanging="708"/>
        <w:rPr>
          <w:rFonts w:ascii="Times New Roman" w:hAnsi="Times New Roman"/>
          <w:b w:val="0"/>
          <w:color w:val="000000"/>
          <w:sz w:val="28"/>
        </w:rPr>
      </w:pPr>
      <w:r w:rsidRPr="005301B7">
        <w:rPr>
          <w:rFonts w:ascii="Times New Roman" w:hAnsi="Times New Roman"/>
          <w:b w:val="0"/>
          <w:color w:val="000000"/>
          <w:sz w:val="28"/>
        </w:rPr>
        <w:t>Содержательный анализ выполнения заданий КИМ ОГЭ</w:t>
      </w:r>
    </w:p>
    <w:p w14:paraId="4D003B0A" w14:textId="77777777" w:rsidR="00FB2A72" w:rsidRPr="00D54EE2" w:rsidRDefault="00FB2A72" w:rsidP="00FB2A72">
      <w:pPr>
        <w:ind w:firstLine="852"/>
        <w:contextualSpacing/>
        <w:jc w:val="both"/>
        <w:rPr>
          <w:b/>
          <w:iCs/>
        </w:rPr>
      </w:pPr>
    </w:p>
    <w:p w14:paraId="1CE5BD16" w14:textId="77777777" w:rsidR="00FB2A72" w:rsidRDefault="00FB2A72" w:rsidP="00FB2A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3493AF4A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r w:rsidRPr="00CF6359">
        <w:rPr>
          <w:sz w:val="28"/>
        </w:rPr>
        <w:t xml:space="preserve">В работу включены задания из всех разделов, изучаемых в курсе информатики. На уровне воспроизведения знаний проверяется такой фундаментальный теоретический материал, как: </w:t>
      </w:r>
    </w:p>
    <w:p w14:paraId="20B86980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единицы измерения информации;</w:t>
      </w:r>
    </w:p>
    <w:p w14:paraId="5DB40F24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принципы кодирования информации;</w:t>
      </w:r>
    </w:p>
    <w:p w14:paraId="5FB5C865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моделирование; </w:t>
      </w:r>
    </w:p>
    <w:p w14:paraId="5BD5AF3E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понятие алгоритма, его свойства, способы записи; </w:t>
      </w:r>
    </w:p>
    <w:p w14:paraId="2FB0D496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основные алгоритмические конструкции; </w:t>
      </w:r>
    </w:p>
    <w:p w14:paraId="2DD84A05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основные элементы математической логики;</w:t>
      </w:r>
    </w:p>
    <w:p w14:paraId="5D9C7F40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основные понятия, используемые в информационных и коммуникационных технологиях;</w:t>
      </w:r>
    </w:p>
    <w:p w14:paraId="57CAA77F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принципы адресации в Интернете. </w:t>
      </w:r>
    </w:p>
    <w:p w14:paraId="14888689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r w:rsidRPr="00CF6359">
        <w:rPr>
          <w:sz w:val="28"/>
        </w:rPr>
        <w:lastRenderedPageBreak/>
        <w:t xml:space="preserve">Задания, проверяющие </w:t>
      </w:r>
      <w:proofErr w:type="spellStart"/>
      <w:r w:rsidRPr="00CF6359">
        <w:rPr>
          <w:sz w:val="28"/>
        </w:rPr>
        <w:t>сформированность</w:t>
      </w:r>
      <w:proofErr w:type="spellEnd"/>
      <w:r w:rsidRPr="00CF6359">
        <w:rPr>
          <w:sz w:val="28"/>
        </w:rPr>
        <w:t xml:space="preserve"> умений применять свои знания в стандартной ситуации, включены в части 1 и 2 работы. </w:t>
      </w:r>
    </w:p>
    <w:p w14:paraId="549DEF9D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r w:rsidRPr="00CF6359">
        <w:rPr>
          <w:sz w:val="28"/>
        </w:rPr>
        <w:t>Это следующие умения:</w:t>
      </w:r>
    </w:p>
    <w:p w14:paraId="49FE3C91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r w:rsidRPr="00CF6359">
        <w:rPr>
          <w:sz w:val="28"/>
        </w:rPr>
        <w:t>подсчитывать информационный объём сообщения;</w:t>
      </w:r>
    </w:p>
    <w:p w14:paraId="39665B0C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sz w:val="24"/>
        </w:rPr>
        <w:t xml:space="preserve"> </w:t>
      </w:r>
      <w:r w:rsidRPr="00CF6359">
        <w:rPr>
          <w:rFonts w:ascii="Times New Roman" w:hAnsi="Times New Roman"/>
          <w:sz w:val="28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14:paraId="26BFA311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 формально исполнять алгоритмы, записанные на естественном и алгоритмическом языках;</w:t>
      </w:r>
    </w:p>
    <w:p w14:paraId="20DF9680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 создавать и преобразовывать логические выражения;</w:t>
      </w:r>
    </w:p>
    <w:p w14:paraId="3C9D5F60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 оценивать результат работы известного программного обеспечения;</w:t>
      </w:r>
    </w:p>
    <w:p w14:paraId="7C60CC86" w14:textId="77777777" w:rsidR="00FB2A72" w:rsidRPr="00CF6359" w:rsidRDefault="00FB2A72" w:rsidP="00FB2A72">
      <w:pPr>
        <w:pStyle w:val="a3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 </w:t>
      </w:r>
      <w:r w:rsidRPr="00CF6359">
        <w:rPr>
          <w:rFonts w:ascii="Times New Roman" w:hAnsi="Times New Roman"/>
          <w:sz w:val="24"/>
        </w:rPr>
        <w:t>производить поиск информации в документах и файловой системе компьютера.</w:t>
      </w:r>
    </w:p>
    <w:p w14:paraId="28932B0A" w14:textId="77777777" w:rsidR="00FB2A72" w:rsidRPr="00CF6359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 xml:space="preserve">Материал на проверку </w:t>
      </w:r>
      <w:proofErr w:type="spellStart"/>
      <w:r w:rsidRPr="00CF6359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CF6359">
        <w:rPr>
          <w:rFonts w:ascii="Times New Roman" w:hAnsi="Times New Roman"/>
          <w:sz w:val="28"/>
          <w:szCs w:val="24"/>
        </w:rPr>
        <w:t xml:space="preserve"> умений применять свои знания в новой ситуации входит в часть 2 работы. Это следующие сложные умения:</w:t>
      </w:r>
    </w:p>
    <w:p w14:paraId="30E6E9F0" w14:textId="77777777" w:rsidR="00FB2A72" w:rsidRPr="00CF6359" w:rsidRDefault="00FB2A72" w:rsidP="00FB2A72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создание небольшой презентации из предложенных элементов или создание форматированного текстового документа, включающего формулы и таблицы;</w:t>
      </w:r>
    </w:p>
    <w:p w14:paraId="25A964B8" w14:textId="77777777" w:rsidR="00FB2A72" w:rsidRPr="00CF6359" w:rsidRDefault="00FB2A72" w:rsidP="00FB2A72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разработка технологии обработки информационного массива с использованием средств электронной таблицы или базы данных;</w:t>
      </w:r>
    </w:p>
    <w:p w14:paraId="6E89BA16" w14:textId="77777777" w:rsidR="00FB2A72" w:rsidRPr="00CF6359" w:rsidRDefault="00FB2A72" w:rsidP="00FB2A72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F6359">
        <w:rPr>
          <w:rFonts w:ascii="Times New Roman" w:hAnsi="Times New Roman"/>
          <w:sz w:val="28"/>
          <w:szCs w:val="24"/>
        </w:rPr>
        <w:t>разработка алгоритма для формального исполнителя или на языке программирования с использованием условных инструкций и циклов, а также логических связок при задании условий.</w:t>
      </w:r>
    </w:p>
    <w:p w14:paraId="34B4D6A1" w14:textId="77777777" w:rsidR="00FB2A72" w:rsidRDefault="00FB2A72" w:rsidP="00FB2A72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723EF">
        <w:rPr>
          <w:rFonts w:ascii="Times New Roman" w:hAnsi="Times New Roman"/>
          <w:sz w:val="28"/>
          <w:szCs w:val="24"/>
        </w:rPr>
        <w:t xml:space="preserve">Задание №10 Данное задание выполнили </w:t>
      </w:r>
      <w:proofErr w:type="gramStart"/>
      <w:r w:rsidRPr="00C723EF">
        <w:rPr>
          <w:rFonts w:ascii="Times New Roman" w:hAnsi="Times New Roman"/>
          <w:sz w:val="28"/>
          <w:szCs w:val="24"/>
        </w:rPr>
        <w:t>верно</w:t>
      </w:r>
      <w:proofErr w:type="gramEnd"/>
      <w:r w:rsidRPr="00C723EF">
        <w:rPr>
          <w:rFonts w:ascii="Times New Roman" w:hAnsi="Times New Roman"/>
          <w:sz w:val="28"/>
          <w:szCs w:val="24"/>
        </w:rPr>
        <w:t xml:space="preserve"> 48,29%</w:t>
      </w:r>
      <w:r>
        <w:rPr>
          <w:rFonts w:ascii="Times New Roman" w:hAnsi="Times New Roman"/>
          <w:sz w:val="28"/>
          <w:szCs w:val="24"/>
        </w:rPr>
        <w:t xml:space="preserve"> </w:t>
      </w:r>
      <w:r w:rsidRPr="00C723EF">
        <w:rPr>
          <w:rFonts w:ascii="Times New Roman" w:hAnsi="Times New Roman"/>
          <w:sz w:val="28"/>
          <w:szCs w:val="24"/>
        </w:rPr>
        <w:t xml:space="preserve">участников. Здесь требуется знание алгоритма перевода чисел из двоичной системы счисления в </w:t>
      </w:r>
      <w:proofErr w:type="gramStart"/>
      <w:r w:rsidRPr="00C723EF">
        <w:rPr>
          <w:rFonts w:ascii="Times New Roman" w:hAnsi="Times New Roman"/>
          <w:sz w:val="28"/>
          <w:szCs w:val="24"/>
        </w:rPr>
        <w:t>десятичную</w:t>
      </w:r>
      <w:proofErr w:type="gramEnd"/>
      <w:r w:rsidRPr="00C723EF">
        <w:rPr>
          <w:rFonts w:ascii="Times New Roman" w:hAnsi="Times New Roman"/>
          <w:sz w:val="28"/>
          <w:szCs w:val="24"/>
        </w:rPr>
        <w:t xml:space="preserve">. Это один из базовых алгоритмов в информатике. Это говорит о том, что </w:t>
      </w:r>
      <w:proofErr w:type="gramStart"/>
      <w:r w:rsidRPr="00C723EF">
        <w:rPr>
          <w:rFonts w:ascii="Times New Roman" w:hAnsi="Times New Roman"/>
          <w:sz w:val="28"/>
          <w:szCs w:val="24"/>
        </w:rPr>
        <w:t>у</w:t>
      </w:r>
      <w:proofErr w:type="gramEnd"/>
      <w:r w:rsidRPr="00C723EF">
        <w:rPr>
          <w:rFonts w:ascii="Times New Roman" w:hAnsi="Times New Roman"/>
          <w:sz w:val="28"/>
          <w:szCs w:val="24"/>
        </w:rPr>
        <w:t xml:space="preserve"> обучающихся есть серьёзные пробелы в базовых знаниях. Также, возможно, низкий процент выполнения этого задания связан с математической грамотностью </w:t>
      </w:r>
      <w:proofErr w:type="gramStart"/>
      <w:r w:rsidRPr="00C723EF"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14:paraId="189AA30D" w14:textId="77777777" w:rsidR="00FB2A72" w:rsidRDefault="00FB2A72" w:rsidP="00FB2A72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Pr="00BA35D2">
        <w:rPr>
          <w:rFonts w:ascii="Times New Roman" w:hAnsi="Times New Roman"/>
          <w:sz w:val="28"/>
          <w:szCs w:val="24"/>
        </w:rPr>
        <w:t>адание № 8 (процент выполнения – 41,95%).</w:t>
      </w:r>
      <w:r>
        <w:rPr>
          <w:rFonts w:ascii="Times New Roman" w:hAnsi="Times New Roman"/>
          <w:sz w:val="28"/>
          <w:szCs w:val="24"/>
        </w:rPr>
        <w:t xml:space="preserve"> </w:t>
      </w:r>
      <w:r w:rsidRPr="00BA35D2">
        <w:rPr>
          <w:rFonts w:ascii="Times New Roman" w:hAnsi="Times New Roman"/>
          <w:sz w:val="28"/>
          <w:szCs w:val="24"/>
        </w:rPr>
        <w:t xml:space="preserve">Здесь требуется не только знание логических операций, но и алгоритмов решения, например, с использованием диаграмм Эйлера-Венна. Также очень часто обучающиеся </w:t>
      </w:r>
      <w:r w:rsidRPr="00BA35D2">
        <w:rPr>
          <w:rFonts w:ascii="Times New Roman" w:hAnsi="Times New Roman"/>
          <w:sz w:val="28"/>
          <w:szCs w:val="24"/>
        </w:rPr>
        <w:lastRenderedPageBreak/>
        <w:t>путают знаки логических операций конъюнкции и дизъюнкции. Не исключены и вычислительные ошибки.</w:t>
      </w:r>
    </w:p>
    <w:p w14:paraId="7F6DE4EA" w14:textId="77777777" w:rsidR="00FB2A72" w:rsidRDefault="00FB2A72" w:rsidP="00FB2A72">
      <w:pPr>
        <w:pStyle w:val="a3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>Задание 13</w:t>
      </w:r>
      <w:r>
        <w:rPr>
          <w:rFonts w:ascii="Times New Roman" w:hAnsi="Times New Roman"/>
          <w:sz w:val="28"/>
          <w:szCs w:val="24"/>
        </w:rPr>
        <w:t xml:space="preserve"> (</w:t>
      </w:r>
      <w:r w:rsidRPr="00D873DB">
        <w:rPr>
          <w:rFonts w:ascii="Times New Roman" w:hAnsi="Times New Roman"/>
          <w:sz w:val="28"/>
          <w:szCs w:val="24"/>
        </w:rPr>
        <w:t>43,41%</w:t>
      </w:r>
      <w:r>
        <w:rPr>
          <w:rFonts w:ascii="Times New Roman" w:hAnsi="Times New Roman"/>
          <w:sz w:val="28"/>
          <w:szCs w:val="24"/>
        </w:rPr>
        <w:t>)</w:t>
      </w:r>
      <w:r w:rsidRPr="00BA35D2">
        <w:rPr>
          <w:rFonts w:ascii="Times New Roman" w:hAnsi="Times New Roman"/>
          <w:sz w:val="28"/>
          <w:szCs w:val="24"/>
        </w:rPr>
        <w:t>. Здесь необходимо выбрать и выполнить одно из двух заданий 13.1 или 13.2. Задание 13.1</w:t>
      </w:r>
      <w:proofErr w:type="gramStart"/>
      <w:r w:rsidRPr="00BA35D2">
        <w:rPr>
          <w:rFonts w:ascii="Times New Roman" w:hAnsi="Times New Roman"/>
          <w:sz w:val="28"/>
          <w:szCs w:val="24"/>
        </w:rPr>
        <w:t xml:space="preserve"> И</w:t>
      </w:r>
      <w:proofErr w:type="gramEnd"/>
      <w:r w:rsidRPr="00BA35D2">
        <w:rPr>
          <w:rFonts w:ascii="Times New Roman" w:hAnsi="Times New Roman"/>
          <w:sz w:val="28"/>
          <w:szCs w:val="24"/>
        </w:rPr>
        <w:t>спользуя информацию и иллюстративный материал, содержащийся в каталоге DEMO-13, создайте презентацию из трёх слайдов на</w:t>
      </w:r>
      <w:r>
        <w:rPr>
          <w:rFonts w:ascii="Times New Roman" w:hAnsi="Times New Roman"/>
          <w:sz w:val="28"/>
          <w:szCs w:val="24"/>
        </w:rPr>
        <w:t xml:space="preserve"> заданную</w:t>
      </w:r>
      <w:r w:rsidRPr="00BA35D2">
        <w:rPr>
          <w:rFonts w:ascii="Times New Roman" w:hAnsi="Times New Roman"/>
          <w:sz w:val="28"/>
          <w:szCs w:val="24"/>
        </w:rPr>
        <w:t xml:space="preserve"> тему. Все слайды должны быть выполнены в едином стиле, каждый слайд должен быть озаглавлен. Файл ответа необходимо сохранить в одном из следующих форматов: *.</w:t>
      </w:r>
      <w:proofErr w:type="spellStart"/>
      <w:r w:rsidRPr="00BA35D2">
        <w:rPr>
          <w:rFonts w:ascii="Times New Roman" w:hAnsi="Times New Roman"/>
          <w:sz w:val="28"/>
          <w:szCs w:val="24"/>
        </w:rPr>
        <w:t>odt</w:t>
      </w:r>
      <w:proofErr w:type="spellEnd"/>
      <w:r w:rsidRPr="00BA35D2">
        <w:rPr>
          <w:rFonts w:ascii="Times New Roman" w:hAnsi="Times New Roman"/>
          <w:sz w:val="28"/>
          <w:szCs w:val="24"/>
        </w:rPr>
        <w:t>, *.</w:t>
      </w:r>
      <w:proofErr w:type="spellStart"/>
      <w:r w:rsidRPr="00BA35D2">
        <w:rPr>
          <w:rFonts w:ascii="Times New Roman" w:hAnsi="Times New Roman"/>
          <w:sz w:val="28"/>
          <w:szCs w:val="24"/>
        </w:rPr>
        <w:t>ppt</w:t>
      </w:r>
      <w:proofErr w:type="spellEnd"/>
      <w:r w:rsidRPr="00BA35D2">
        <w:rPr>
          <w:rFonts w:ascii="Times New Roman" w:hAnsi="Times New Roman"/>
          <w:sz w:val="28"/>
          <w:szCs w:val="24"/>
        </w:rPr>
        <w:t>, *.</w:t>
      </w:r>
      <w:proofErr w:type="spellStart"/>
      <w:r w:rsidRPr="00BA35D2">
        <w:rPr>
          <w:rFonts w:ascii="Times New Roman" w:hAnsi="Times New Roman"/>
          <w:sz w:val="28"/>
          <w:szCs w:val="24"/>
        </w:rPr>
        <w:t>pptx</w:t>
      </w:r>
      <w:proofErr w:type="spellEnd"/>
      <w:r w:rsidRPr="00BA35D2">
        <w:rPr>
          <w:rFonts w:ascii="Times New Roman" w:hAnsi="Times New Roman"/>
          <w:sz w:val="28"/>
          <w:szCs w:val="24"/>
        </w:rPr>
        <w:t xml:space="preserve">. </w:t>
      </w:r>
    </w:p>
    <w:p w14:paraId="35F3D1E1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>Типичные ошибки, которые были допущены при выполнении:</w:t>
      </w:r>
    </w:p>
    <w:p w14:paraId="65C77BBA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 xml:space="preserve"> – нарушение структуры слайда, хотя на макете </w:t>
      </w:r>
      <w:proofErr w:type="spellStart"/>
      <w:r w:rsidRPr="00BA35D2">
        <w:rPr>
          <w:rFonts w:ascii="Times New Roman" w:hAnsi="Times New Roman"/>
          <w:sz w:val="28"/>
          <w:szCs w:val="24"/>
        </w:rPr>
        <w:t>четко</w:t>
      </w:r>
      <w:proofErr w:type="spellEnd"/>
      <w:r w:rsidRPr="00BA35D2">
        <w:rPr>
          <w:rFonts w:ascii="Times New Roman" w:hAnsi="Times New Roman"/>
          <w:sz w:val="28"/>
          <w:szCs w:val="24"/>
        </w:rPr>
        <w:t xml:space="preserve"> указано, как должны располагаться изображения и текстовые блоки; – использование одного текстового блока вместо двух;</w:t>
      </w:r>
    </w:p>
    <w:p w14:paraId="30E28A5A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 xml:space="preserve"> – неправильно выбран размер шрифта для заголовков и основного текста (эта ошибка часто возникает из-за того, что ученики стараются разместить как можно больше текста, при этом размер шрифта автоматически меняется);  используются шрифты разного типа (шрифт с засечками, например, </w:t>
      </w:r>
      <w:proofErr w:type="spellStart"/>
      <w:r w:rsidRPr="00BA35D2">
        <w:rPr>
          <w:rFonts w:ascii="Times New Roman" w:hAnsi="Times New Roman"/>
          <w:sz w:val="28"/>
          <w:szCs w:val="24"/>
        </w:rPr>
        <w:t>Times</w:t>
      </w:r>
      <w:proofErr w:type="spellEnd"/>
      <w:r w:rsidRPr="00BA35D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A35D2">
        <w:rPr>
          <w:rFonts w:ascii="Times New Roman" w:hAnsi="Times New Roman"/>
          <w:sz w:val="28"/>
          <w:szCs w:val="24"/>
        </w:rPr>
        <w:t>New</w:t>
      </w:r>
      <w:proofErr w:type="spellEnd"/>
      <w:r w:rsidRPr="00BA35D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A35D2">
        <w:rPr>
          <w:rFonts w:ascii="Times New Roman" w:hAnsi="Times New Roman"/>
          <w:sz w:val="28"/>
          <w:szCs w:val="24"/>
        </w:rPr>
        <w:t>Roman</w:t>
      </w:r>
      <w:proofErr w:type="spellEnd"/>
      <w:r w:rsidRPr="00BA35D2">
        <w:rPr>
          <w:rFonts w:ascii="Times New Roman" w:hAnsi="Times New Roman"/>
          <w:sz w:val="28"/>
          <w:szCs w:val="24"/>
        </w:rPr>
        <w:t xml:space="preserve"> и рубленый </w:t>
      </w:r>
      <w:proofErr w:type="spellStart"/>
      <w:r w:rsidRPr="00BA35D2">
        <w:rPr>
          <w:rFonts w:ascii="Times New Roman" w:hAnsi="Times New Roman"/>
          <w:sz w:val="28"/>
          <w:szCs w:val="24"/>
        </w:rPr>
        <w:t>Arial</w:t>
      </w:r>
      <w:proofErr w:type="spellEnd"/>
      <w:r w:rsidRPr="00BA35D2">
        <w:rPr>
          <w:rFonts w:ascii="Times New Roman" w:hAnsi="Times New Roman"/>
          <w:sz w:val="28"/>
          <w:szCs w:val="24"/>
        </w:rPr>
        <w:t xml:space="preserve">) </w:t>
      </w:r>
    </w:p>
    <w:p w14:paraId="7DE27B3A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>– искажение изображения, непропорциональное уменьшение или увеличение.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749E6CC8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>Часто обучающиеся используют готовые шаблоны презентаций, где уже предустановлен размер шрифта, но на это не обращается внимание. Большинство этих ошибок возникает, скорее всего, из-за того, что текст задания длинный и ученики просто не прочитывают его полностью и внимательно. Однако нельзя исключить и недостаточное количество практических занятий, где, например, уделяется внимание обработке изображений, компоновке текстовых блоков и изображений и т.п.</w:t>
      </w:r>
    </w:p>
    <w:p w14:paraId="7CC039A7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t>Задание 13.2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Pr="00BA35D2">
        <w:rPr>
          <w:rFonts w:ascii="Times New Roman" w:hAnsi="Times New Roman"/>
          <w:sz w:val="28"/>
          <w:szCs w:val="24"/>
        </w:rPr>
        <w:t>З</w:t>
      </w:r>
      <w:proofErr w:type="gramEnd"/>
      <w:r w:rsidRPr="00BA35D2">
        <w:rPr>
          <w:rFonts w:ascii="Times New Roman" w:hAnsi="Times New Roman"/>
          <w:sz w:val="28"/>
          <w:szCs w:val="24"/>
        </w:rPr>
        <w:t xml:space="preserve">десь важно строго соблюсти </w:t>
      </w:r>
      <w:r>
        <w:rPr>
          <w:rFonts w:ascii="Times New Roman" w:hAnsi="Times New Roman"/>
          <w:sz w:val="28"/>
          <w:szCs w:val="24"/>
        </w:rPr>
        <w:t>все</w:t>
      </w:r>
      <w:r w:rsidRPr="00BA35D2">
        <w:rPr>
          <w:rFonts w:ascii="Times New Roman" w:hAnsi="Times New Roman"/>
          <w:sz w:val="28"/>
          <w:szCs w:val="24"/>
        </w:rPr>
        <w:t xml:space="preserve"> требования, перечисленные в тексте задания. Наличие хотя бы одного отклонения от приведённых требований уже приводит к снижению оценки на 1 балл. </w:t>
      </w:r>
    </w:p>
    <w:p w14:paraId="7570A564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A35D2">
        <w:rPr>
          <w:rFonts w:ascii="Times New Roman" w:hAnsi="Times New Roman"/>
          <w:sz w:val="28"/>
          <w:szCs w:val="24"/>
        </w:rPr>
        <w:lastRenderedPageBreak/>
        <w:t xml:space="preserve">Типичные ошибки: используется шрифт неверного размера, отсутствие выравнивания текста или таблицы на странице, отступ первой строки абзаца выполнен с помощью пробелов, или клавиши </w:t>
      </w:r>
      <w:proofErr w:type="spellStart"/>
      <w:r w:rsidRPr="00BA35D2">
        <w:rPr>
          <w:rFonts w:ascii="Times New Roman" w:hAnsi="Times New Roman"/>
          <w:sz w:val="28"/>
          <w:szCs w:val="24"/>
        </w:rPr>
        <w:t>Tab</w:t>
      </w:r>
      <w:proofErr w:type="spellEnd"/>
      <w:r w:rsidRPr="00BA35D2">
        <w:rPr>
          <w:rFonts w:ascii="Times New Roman" w:hAnsi="Times New Roman"/>
          <w:sz w:val="28"/>
          <w:szCs w:val="24"/>
        </w:rPr>
        <w:t>, или совсем отсутствует, не все необходимые слова выделены, интервал между текстом и таблицей не соответствует условию, текст в первом столбце не выровнен по левому краю. Возможные причины допущенных ошибок: невнимательное чтение задания и игнорирование указанных требований, недостаточная практика, когда ученик просто не знает, как выполнить то или иное условие задания.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7D85D28E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</w:t>
      </w:r>
      <w:r w:rsidRPr="00BA35D2">
        <w:rPr>
          <w:rFonts w:ascii="Times New Roman" w:hAnsi="Times New Roman"/>
          <w:sz w:val="28"/>
          <w:szCs w:val="24"/>
        </w:rPr>
        <w:t xml:space="preserve">адание № </w:t>
      </w:r>
      <w:r>
        <w:rPr>
          <w:rFonts w:ascii="Times New Roman" w:hAnsi="Times New Roman"/>
          <w:sz w:val="28"/>
          <w:szCs w:val="24"/>
        </w:rPr>
        <w:t>14 (</w:t>
      </w:r>
      <w:r w:rsidRPr="00D873DB">
        <w:rPr>
          <w:rFonts w:ascii="Times New Roman" w:hAnsi="Times New Roman"/>
          <w:sz w:val="28"/>
          <w:szCs w:val="24"/>
        </w:rPr>
        <w:t>20,81%</w:t>
      </w:r>
      <w:r>
        <w:rPr>
          <w:rFonts w:ascii="Times New Roman" w:hAnsi="Times New Roman"/>
          <w:sz w:val="28"/>
          <w:szCs w:val="24"/>
        </w:rPr>
        <w:t xml:space="preserve">). </w:t>
      </w:r>
      <w:r w:rsidRPr="00D873DB">
        <w:rPr>
          <w:rFonts w:ascii="Times New Roman" w:hAnsi="Times New Roman"/>
          <w:sz w:val="28"/>
          <w:szCs w:val="24"/>
        </w:rPr>
        <w:t xml:space="preserve">Чтобы получить ответы на вопросы, необходимо или знать специальные функции, которые позволяют сразу найти ответ на поставленный вопрос, или проводить предварительные вспомогательные </w:t>
      </w:r>
      <w:proofErr w:type="spellStart"/>
      <w:r w:rsidRPr="00D873DB">
        <w:rPr>
          <w:rFonts w:ascii="Times New Roman" w:hAnsi="Times New Roman"/>
          <w:sz w:val="28"/>
          <w:szCs w:val="24"/>
        </w:rPr>
        <w:t>расчеты</w:t>
      </w:r>
      <w:proofErr w:type="spellEnd"/>
      <w:r w:rsidRPr="00D873DB">
        <w:rPr>
          <w:rFonts w:ascii="Times New Roman" w:hAnsi="Times New Roman"/>
          <w:sz w:val="28"/>
          <w:szCs w:val="24"/>
        </w:rPr>
        <w:t>, или уметь пользоваться фильтрами. Всего за задание № 14 можно получить 3 балла, по одному баллу за каждый пункт задания. Типичные ошибки: неверные вычисления, низкая математическая грамотность (у многих есть проблемы с вычислением процентов), в задании 2 необходимо записать ответ с точностью не менее двух знаков после запятой, если стоит только один знак, то при округлении ответ может быть неточным. В случае если в ячейке ответ записан просто числом, а не вычислен с помощью формулы, проверить правильность ответа увеличением разрядности не представляется возможным.</w:t>
      </w:r>
      <w:r w:rsidRPr="00D873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73DB">
        <w:rPr>
          <w:rFonts w:ascii="Times New Roman" w:hAnsi="Times New Roman"/>
          <w:sz w:val="28"/>
          <w:szCs w:val="24"/>
        </w:rPr>
        <w:t>При построении диаграммы отсутствует легенда или числовые подписи данных, или данные показаны в процентах. Низкий процент решаемости может быть связан с недостаточным количеством решаемых аналогичных задач на уроках. Поскольку в данной задаче можно искать решение разными способами, требуется время для освоения материала и отработки навыков. Также выполнение этого задания требует и математической грамотности ученика.</w:t>
      </w:r>
    </w:p>
    <w:p w14:paraId="11EB7AB7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</w:t>
      </w:r>
      <w:r w:rsidRPr="00BA35D2">
        <w:rPr>
          <w:rFonts w:ascii="Times New Roman" w:hAnsi="Times New Roman"/>
          <w:sz w:val="28"/>
          <w:szCs w:val="24"/>
        </w:rPr>
        <w:t xml:space="preserve">адание № </w:t>
      </w:r>
      <w:r>
        <w:rPr>
          <w:rFonts w:ascii="Times New Roman" w:hAnsi="Times New Roman"/>
          <w:sz w:val="28"/>
          <w:szCs w:val="24"/>
        </w:rPr>
        <w:t>15 (</w:t>
      </w:r>
      <w:r w:rsidRPr="00D873DB">
        <w:rPr>
          <w:rFonts w:ascii="Times New Roman" w:hAnsi="Times New Roman"/>
          <w:sz w:val="28"/>
          <w:szCs w:val="24"/>
        </w:rPr>
        <w:t>18,54%</w:t>
      </w:r>
      <w:r>
        <w:rPr>
          <w:rFonts w:ascii="Times New Roman" w:hAnsi="Times New Roman"/>
          <w:sz w:val="28"/>
          <w:szCs w:val="24"/>
        </w:rPr>
        <w:t xml:space="preserve">). </w:t>
      </w:r>
      <w:r w:rsidRPr="00D873DB">
        <w:rPr>
          <w:rFonts w:ascii="Times New Roman" w:hAnsi="Times New Roman"/>
          <w:sz w:val="28"/>
          <w:szCs w:val="24"/>
        </w:rPr>
        <w:t>Задание 15.1</w:t>
      </w:r>
      <w:r>
        <w:rPr>
          <w:rFonts w:ascii="Times New Roman" w:hAnsi="Times New Roman"/>
          <w:sz w:val="28"/>
          <w:szCs w:val="24"/>
        </w:rPr>
        <w:t xml:space="preserve"> </w:t>
      </w:r>
      <w:r w:rsidRPr="00D873DB">
        <w:rPr>
          <w:rFonts w:ascii="Times New Roman" w:hAnsi="Times New Roman"/>
          <w:sz w:val="28"/>
          <w:szCs w:val="24"/>
        </w:rPr>
        <w:t xml:space="preserve">Основная ошибка при решении – игнорирование условия: Алгоритм должен решать задачу для любого допустимого расположения стен и любого расположения и размера прохода внутри стены. Также в задаче сказано, что поле «бесконечное», т.е. при решении не надо ориентироваться на границы поля. Участники экзамена зачастую составляют алгоритм для конкретной обстановки, указанной в </w:t>
      </w:r>
      <w:r w:rsidRPr="00D873DB">
        <w:rPr>
          <w:rFonts w:ascii="Times New Roman" w:hAnsi="Times New Roman"/>
          <w:sz w:val="28"/>
          <w:szCs w:val="24"/>
        </w:rPr>
        <w:lastRenderedPageBreak/>
        <w:t xml:space="preserve">задании, следовательно, алгоритм не является универсальным и при изменении обстановки результат не достигается. </w:t>
      </w:r>
      <w:proofErr w:type="spellStart"/>
      <w:r w:rsidRPr="00D873DB">
        <w:rPr>
          <w:rFonts w:ascii="Times New Roman" w:hAnsi="Times New Roman"/>
          <w:sz w:val="28"/>
          <w:szCs w:val="24"/>
        </w:rPr>
        <w:t>Еще</w:t>
      </w:r>
      <w:proofErr w:type="spellEnd"/>
      <w:r w:rsidRPr="00D873DB">
        <w:rPr>
          <w:rFonts w:ascii="Times New Roman" w:hAnsi="Times New Roman"/>
          <w:sz w:val="28"/>
          <w:szCs w:val="24"/>
        </w:rPr>
        <w:t xml:space="preserve"> одна из ошибок – зацикливание, алгоритм не завершает работу.</w:t>
      </w:r>
    </w:p>
    <w:p w14:paraId="11CF6BF7" w14:textId="77777777" w:rsidR="00FB2A72" w:rsidRDefault="00FB2A72" w:rsidP="00FB2A7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873DB">
        <w:rPr>
          <w:rFonts w:ascii="Times New Roman" w:hAnsi="Times New Roman"/>
          <w:sz w:val="28"/>
          <w:szCs w:val="24"/>
        </w:rPr>
        <w:t>Задание 15.2</w:t>
      </w:r>
      <w:r>
        <w:rPr>
          <w:rFonts w:ascii="Times New Roman" w:hAnsi="Times New Roman"/>
          <w:sz w:val="28"/>
          <w:szCs w:val="24"/>
        </w:rPr>
        <w:t xml:space="preserve"> </w:t>
      </w:r>
      <w:r w:rsidRPr="00D873DB">
        <w:rPr>
          <w:rFonts w:ascii="Times New Roman" w:hAnsi="Times New Roman"/>
          <w:sz w:val="28"/>
          <w:szCs w:val="24"/>
        </w:rPr>
        <w:t>выбирают те ученики, которые владеют навыками программирования на каком-либо языке программирования. Типичная ошибка для такого типа заданий – неправильно выбранный вид цикла. Также ошибки могут быть при определении кратности числа и определении последней цифры числа - перепутали операции деления. Поскольку в задаче требуется проверка двух условий, то могут встречаться ошибки при написании сложного условия.</w:t>
      </w:r>
    </w:p>
    <w:p w14:paraId="5D6DA005" w14:textId="77777777" w:rsidR="00FB2A72" w:rsidRDefault="00FB2A72" w:rsidP="00FB2A7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14:paraId="40669D33" w14:textId="77777777" w:rsidR="00FB2A72" w:rsidRPr="00FB2A72" w:rsidRDefault="00FB2A72" w:rsidP="00FB2A72">
      <w:pPr>
        <w:pStyle w:val="3"/>
        <w:numPr>
          <w:ilvl w:val="2"/>
          <w:numId w:val="22"/>
        </w:numPr>
        <w:tabs>
          <w:tab w:val="left" w:pos="142"/>
        </w:tabs>
        <w:ind w:left="1985" w:hanging="1985"/>
        <w:jc w:val="both"/>
        <w:rPr>
          <w:rFonts w:ascii="Times New Roman" w:hAnsi="Times New Roman"/>
          <w:color w:val="000000"/>
          <w:sz w:val="28"/>
        </w:rPr>
      </w:pPr>
      <w:r w:rsidRPr="00FB2A72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FB2A7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B2A72">
        <w:rPr>
          <w:rFonts w:ascii="Times New Roman" w:hAnsi="Times New Roman"/>
          <w:color w:val="000000"/>
          <w:sz w:val="28"/>
        </w:rPr>
        <w:t xml:space="preserve"> результатов обучения, повлиявших на выполнение заданий КИМ</w:t>
      </w:r>
    </w:p>
    <w:p w14:paraId="3BA9784E" w14:textId="77777777" w:rsidR="00FB2A72" w:rsidRPr="003E172A" w:rsidRDefault="00FB2A72" w:rsidP="00FB2A72"/>
    <w:p w14:paraId="6F792CD0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proofErr w:type="spellStart"/>
      <w:r w:rsidRPr="00CF6359">
        <w:rPr>
          <w:sz w:val="28"/>
        </w:rPr>
        <w:t>Сформированность</w:t>
      </w:r>
      <w:proofErr w:type="spellEnd"/>
      <w:r w:rsidRPr="00CF6359">
        <w:rPr>
          <w:sz w:val="28"/>
        </w:rPr>
        <w:t xml:space="preserve"> </w:t>
      </w:r>
      <w:proofErr w:type="spellStart"/>
      <w:r w:rsidRPr="00CF6359">
        <w:rPr>
          <w:sz w:val="28"/>
        </w:rPr>
        <w:t>метапредметных</w:t>
      </w:r>
      <w:proofErr w:type="spellEnd"/>
      <w:r w:rsidRPr="00CF6359">
        <w:rPr>
          <w:sz w:val="28"/>
        </w:rPr>
        <w:t xml:space="preserve"> умений, навыков оказала влияние на выполнение заданий высокого уровня. На низкие результаты повлияла недостаточная работа над </w:t>
      </w:r>
      <w:proofErr w:type="gramStart"/>
      <w:r w:rsidRPr="00CF6359">
        <w:rPr>
          <w:sz w:val="28"/>
        </w:rPr>
        <w:t>следующими</w:t>
      </w:r>
      <w:proofErr w:type="gramEnd"/>
      <w:r w:rsidRPr="00CF6359">
        <w:rPr>
          <w:sz w:val="28"/>
        </w:rPr>
        <w:t xml:space="preserve"> УУД. </w:t>
      </w:r>
    </w:p>
    <w:p w14:paraId="16B917A8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r w:rsidRPr="00CF6359">
        <w:rPr>
          <w:sz w:val="28"/>
        </w:rPr>
        <w:t xml:space="preserve"> </w:t>
      </w:r>
      <w:r w:rsidRPr="00CF6359">
        <w:rPr>
          <w:sz w:val="28"/>
        </w:rPr>
        <w:tab/>
        <w:t xml:space="preserve">Познавательные логические универсальные учебные действия, в основе которых лежит освоение учащимися логических </w:t>
      </w:r>
      <w:proofErr w:type="spellStart"/>
      <w:r w:rsidRPr="00CF6359">
        <w:rPr>
          <w:sz w:val="28"/>
        </w:rPr>
        <w:t>приемов</w:t>
      </w:r>
      <w:proofErr w:type="spellEnd"/>
      <w:r w:rsidRPr="00CF6359">
        <w:rPr>
          <w:sz w:val="28"/>
        </w:rPr>
        <w:t xml:space="preserve"> познания (выявление сходств и различий, проведение сравнений и установление аналогий, классификация, ранжирование, группировка, построение логической цепи рассуждений). Типичные ошибки при выполнении задания 15.1 - учащимся хорошо знаком алгоритм составления программы, но затруднения вызывает обстановка, которая по условию задачи может меняться, как и размер поля. Эти формулировки не всегда учитываются, что приводит к ошибкам выполнения.</w:t>
      </w:r>
      <w:r>
        <w:rPr>
          <w:sz w:val="28"/>
        </w:rPr>
        <w:t xml:space="preserve"> </w:t>
      </w:r>
      <w:r w:rsidRPr="00211943">
        <w:rPr>
          <w:sz w:val="28"/>
        </w:rPr>
        <w:t xml:space="preserve">Слабо сформированный навык строить </w:t>
      </w:r>
      <w:proofErr w:type="gramStart"/>
      <w:r w:rsidRPr="00211943">
        <w:rPr>
          <w:sz w:val="28"/>
        </w:rPr>
        <w:t>логические рассуждения</w:t>
      </w:r>
      <w:proofErr w:type="gramEnd"/>
      <w:r w:rsidRPr="00211943">
        <w:rPr>
          <w:sz w:val="28"/>
        </w:rPr>
        <w:t xml:space="preserve"> и делать выводы мог повлиять на результативность решения задачи повышенного уровня сложности № 8</w:t>
      </w:r>
      <w:r>
        <w:rPr>
          <w:sz w:val="28"/>
        </w:rPr>
        <w:t>.</w:t>
      </w:r>
    </w:p>
    <w:p w14:paraId="55CD57AE" w14:textId="77777777" w:rsidR="00FB2A72" w:rsidRDefault="00FB2A72" w:rsidP="00FB2A72">
      <w:pPr>
        <w:spacing w:line="360" w:lineRule="auto"/>
        <w:ind w:firstLine="567"/>
        <w:jc w:val="both"/>
        <w:rPr>
          <w:sz w:val="28"/>
        </w:rPr>
      </w:pPr>
      <w:r w:rsidRPr="00CF6359">
        <w:rPr>
          <w:sz w:val="28"/>
        </w:rPr>
        <w:t xml:space="preserve">Познавательные </w:t>
      </w:r>
      <w:proofErr w:type="spellStart"/>
      <w:r w:rsidRPr="00CF6359">
        <w:rPr>
          <w:sz w:val="28"/>
        </w:rPr>
        <w:t>общеучебные</w:t>
      </w:r>
      <w:proofErr w:type="spellEnd"/>
      <w:r w:rsidRPr="00CF6359">
        <w:rPr>
          <w:sz w:val="28"/>
        </w:rPr>
        <w:t xml:space="preserve"> универсальные учебные действия: работа с информацией и текстом – извлечение из текста информации, заданной в явном и неявном виде; интерпретация информации; поиск информации и оценка </w:t>
      </w:r>
      <w:proofErr w:type="spellStart"/>
      <w:r w:rsidRPr="00CF6359">
        <w:rPr>
          <w:sz w:val="28"/>
        </w:rPr>
        <w:t>ее</w:t>
      </w:r>
      <w:proofErr w:type="spellEnd"/>
      <w:r w:rsidRPr="00CF6359">
        <w:rPr>
          <w:sz w:val="28"/>
        </w:rPr>
        <w:t xml:space="preserve"> достоверности, использование информации для решения учебно-практических и учебно-исследовательских задач. Типичные ошибки при выполнении задания </w:t>
      </w:r>
      <w:r w:rsidRPr="00CF6359">
        <w:rPr>
          <w:sz w:val="28"/>
        </w:rPr>
        <w:lastRenderedPageBreak/>
        <w:t xml:space="preserve">15.2 - составление программы по </w:t>
      </w:r>
      <w:proofErr w:type="gramStart"/>
      <w:r w:rsidRPr="00CF6359">
        <w:rPr>
          <w:sz w:val="28"/>
        </w:rPr>
        <w:t>обработке</w:t>
      </w:r>
      <w:proofErr w:type="gramEnd"/>
      <w:r w:rsidRPr="00CF6359">
        <w:rPr>
          <w:sz w:val="28"/>
        </w:rPr>
        <w:t xml:space="preserve"> вводимой с клавиатуры последовательности чисел сложности возникают при определении строгих и нестрогих неравенств, количества запусков цикла. </w:t>
      </w:r>
    </w:p>
    <w:p w14:paraId="41A98B46" w14:textId="77777777" w:rsidR="00FB2A72" w:rsidRDefault="00FB2A72" w:rsidP="00FB2A72">
      <w:pPr>
        <w:spacing w:line="360" w:lineRule="auto"/>
        <w:jc w:val="both"/>
      </w:pPr>
    </w:p>
    <w:p w14:paraId="2050C6D6" w14:textId="77777777" w:rsidR="00FB2A72" w:rsidRPr="00FB2A72" w:rsidRDefault="00FB2A72" w:rsidP="00FB2A72">
      <w:pPr>
        <w:pStyle w:val="3"/>
        <w:numPr>
          <w:ilvl w:val="2"/>
          <w:numId w:val="22"/>
        </w:numPr>
        <w:tabs>
          <w:tab w:val="left" w:pos="142"/>
        </w:tabs>
        <w:ind w:left="851" w:hanging="851"/>
        <w:jc w:val="both"/>
        <w:rPr>
          <w:rFonts w:ascii="Times New Roman" w:hAnsi="Times New Roman"/>
          <w:color w:val="000000"/>
          <w:sz w:val="28"/>
        </w:rPr>
      </w:pPr>
      <w:r w:rsidRPr="00FB2A72">
        <w:rPr>
          <w:rFonts w:ascii="Times New Roman" w:hAnsi="Times New Roman"/>
          <w:color w:val="000000"/>
          <w:sz w:val="28"/>
        </w:rPr>
        <w:t xml:space="preserve">Выводы об итогах анализа выполнения заданий, групп заданий </w:t>
      </w:r>
    </w:p>
    <w:p w14:paraId="55E8C161" w14:textId="77777777" w:rsidR="00FB2A72" w:rsidRPr="00FA5C08" w:rsidRDefault="00FB2A72" w:rsidP="00FB2A72"/>
    <w:p w14:paraId="5D4F8492" w14:textId="77777777" w:rsidR="00FB2A72" w:rsidRPr="00CF6359" w:rsidRDefault="00FB2A72" w:rsidP="00FB2A72">
      <w:pPr>
        <w:spacing w:line="360" w:lineRule="auto"/>
        <w:ind w:firstLine="708"/>
        <w:jc w:val="both"/>
        <w:rPr>
          <w:sz w:val="28"/>
        </w:rPr>
      </w:pPr>
      <w:r w:rsidRPr="00CF6359">
        <w:rPr>
          <w:sz w:val="28"/>
        </w:rPr>
        <w:t>Результаты проведения ОГЭ среди выпускников 9-х классов в 202</w:t>
      </w:r>
      <w:r>
        <w:rPr>
          <w:sz w:val="28"/>
        </w:rPr>
        <w:t>4</w:t>
      </w:r>
      <w:r w:rsidRPr="00CF6359">
        <w:rPr>
          <w:sz w:val="28"/>
        </w:rPr>
        <w:t xml:space="preserve"> году показывают, что они хорошо справились с заданиями по кодированию информации и принципам адресации в сети Интернет, оценке </w:t>
      </w:r>
      <w:proofErr w:type="spellStart"/>
      <w:r w:rsidRPr="00CF6359">
        <w:rPr>
          <w:sz w:val="28"/>
        </w:rPr>
        <w:t>объема</w:t>
      </w:r>
      <w:proofErr w:type="spellEnd"/>
      <w:r w:rsidRPr="00CF6359">
        <w:rPr>
          <w:sz w:val="28"/>
        </w:rPr>
        <w:t xml:space="preserve"> памяти, определение количества и информационного объёма файлов</w:t>
      </w:r>
      <w:r>
        <w:rPr>
          <w:sz w:val="28"/>
        </w:rPr>
        <w:t>,</w:t>
      </w:r>
      <w:r w:rsidRPr="00CF6359">
        <w:rPr>
          <w:sz w:val="28"/>
        </w:rPr>
        <w:t xml:space="preserve"> анализу схем, поиску информации в каталогах компьютера. На достаточно хорошем уровне усвоены темы по определению истинности составного высказывания, анали</w:t>
      </w:r>
      <w:r>
        <w:rPr>
          <w:sz w:val="28"/>
        </w:rPr>
        <w:t xml:space="preserve">зу простейшие модели объектов, </w:t>
      </w:r>
      <w:r w:rsidRPr="00CF6359">
        <w:rPr>
          <w:sz w:val="28"/>
        </w:rPr>
        <w:t>формальному исполнению алгоритмов, записанных на языке программирования,  пониманию принципов поиска информации в Интернете, отобранных по некоторому условию, созданию презентаций (вариант задания 13.1) или созданию текстового документа (вариант задания 13.2).</w:t>
      </w:r>
    </w:p>
    <w:p w14:paraId="4E9DC92D" w14:textId="77777777" w:rsidR="00FB2A72" w:rsidRPr="00CF6359" w:rsidRDefault="00FB2A72" w:rsidP="00FB2A72">
      <w:pPr>
        <w:spacing w:line="360" w:lineRule="auto"/>
        <w:ind w:firstLine="708"/>
        <w:jc w:val="both"/>
        <w:rPr>
          <w:sz w:val="28"/>
        </w:rPr>
      </w:pPr>
      <w:r w:rsidRPr="00CF6359">
        <w:rPr>
          <w:sz w:val="28"/>
        </w:rPr>
        <w:t xml:space="preserve"> Темы, которые нельзя назвать достаточно усвоенными – записи чисел в различных системах счисления</w:t>
      </w:r>
      <w:r>
        <w:rPr>
          <w:sz w:val="28"/>
        </w:rPr>
        <w:t>,</w:t>
      </w:r>
      <w:r w:rsidRPr="00CF6359">
        <w:rPr>
          <w:sz w:val="28"/>
        </w:rPr>
        <w:t xml:space="preserve"> разработка алгоритма для формального исполнителя или на языке программирования с использованием условных инструкций и циклов, а также логических связок при задании условий.</w:t>
      </w:r>
    </w:p>
    <w:p w14:paraId="163BB205" w14:textId="77777777" w:rsidR="00FB2A72" w:rsidRPr="00CF6359" w:rsidRDefault="00FB2A72" w:rsidP="00FB2A72">
      <w:pPr>
        <w:spacing w:line="360" w:lineRule="auto"/>
        <w:ind w:firstLine="567"/>
        <w:jc w:val="both"/>
        <w:rPr>
          <w:bCs/>
          <w:iCs/>
          <w:sz w:val="28"/>
          <w:u w:val="single"/>
        </w:rPr>
      </w:pPr>
      <w:r w:rsidRPr="00CF6359">
        <w:rPr>
          <w:bCs/>
          <w:iCs/>
          <w:sz w:val="28"/>
          <w:u w:val="single"/>
        </w:rPr>
        <w:t>Вероятные причины затруднений:</w:t>
      </w:r>
    </w:p>
    <w:p w14:paraId="0B292829" w14:textId="77777777" w:rsidR="00FB2A72" w:rsidRPr="00CF6359" w:rsidRDefault="00FB2A72" w:rsidP="00FB2A72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CF6359">
        <w:rPr>
          <w:sz w:val="28"/>
        </w:rPr>
        <w:t>Невнимательное прочтение задания;</w:t>
      </w:r>
    </w:p>
    <w:p w14:paraId="44F6652A" w14:textId="77777777" w:rsidR="00FB2A72" w:rsidRPr="00CF6359" w:rsidRDefault="00FB2A72" w:rsidP="00FB2A72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CF6359">
        <w:rPr>
          <w:sz w:val="28"/>
        </w:rPr>
        <w:t>Непонимание задание и выполнение по шаблону без анализа и выводов;</w:t>
      </w:r>
    </w:p>
    <w:p w14:paraId="3B93E5E8" w14:textId="77777777" w:rsidR="00FB2A72" w:rsidRDefault="00FB2A72" w:rsidP="00FB2A72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CF6359">
        <w:rPr>
          <w:sz w:val="28"/>
        </w:rPr>
        <w:t xml:space="preserve">Отсутствие сравнения предполагаемого результата </w:t>
      </w:r>
      <w:proofErr w:type="gramStart"/>
      <w:r w:rsidRPr="00CF6359">
        <w:rPr>
          <w:sz w:val="28"/>
        </w:rPr>
        <w:t>с</w:t>
      </w:r>
      <w:proofErr w:type="gramEnd"/>
      <w:r w:rsidRPr="00CF6359">
        <w:rPr>
          <w:sz w:val="28"/>
        </w:rPr>
        <w:t xml:space="preserve"> полученным</w:t>
      </w:r>
      <w:r>
        <w:rPr>
          <w:sz w:val="28"/>
        </w:rPr>
        <w:t>;</w:t>
      </w:r>
    </w:p>
    <w:p w14:paraId="33E7D378" w14:textId="77777777" w:rsidR="00FB2A72" w:rsidRPr="00CF6359" w:rsidRDefault="00FB2A72" w:rsidP="00FB2A72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Н</w:t>
      </w:r>
      <w:r w:rsidRPr="00211943">
        <w:rPr>
          <w:sz w:val="28"/>
        </w:rPr>
        <w:t>едостаточное количество учебного времени, отводимого на отработку практических навыков применения информационных технологий</w:t>
      </w:r>
      <w:r w:rsidRPr="00CF6359">
        <w:rPr>
          <w:sz w:val="28"/>
        </w:rPr>
        <w:t>.</w:t>
      </w:r>
    </w:p>
    <w:p w14:paraId="5FA8626E" w14:textId="77777777" w:rsidR="00FB2A72" w:rsidRDefault="00FB2A72" w:rsidP="00FB2A72">
      <w:pPr>
        <w:tabs>
          <w:tab w:val="left" w:pos="710"/>
        </w:tabs>
        <w:spacing w:line="360" w:lineRule="auto"/>
      </w:pPr>
    </w:p>
    <w:p w14:paraId="4C9A48F0" w14:textId="77777777" w:rsidR="00FB2A72" w:rsidRDefault="00FB2A72" w:rsidP="00FB2A72">
      <w:pPr>
        <w:tabs>
          <w:tab w:val="left" w:pos="710"/>
        </w:tabs>
        <w:spacing w:line="360" w:lineRule="auto"/>
      </w:pPr>
    </w:p>
    <w:p w14:paraId="55ECF32E" w14:textId="77777777" w:rsidR="00FB2A72" w:rsidRDefault="00FB2A72" w:rsidP="00FB2A72">
      <w:pPr>
        <w:tabs>
          <w:tab w:val="left" w:pos="710"/>
        </w:tabs>
        <w:spacing w:line="360" w:lineRule="auto"/>
      </w:pPr>
    </w:p>
    <w:p w14:paraId="7E3A1D4C" w14:textId="77777777" w:rsidR="00FB2A72" w:rsidRDefault="00FB2A72" w:rsidP="00FB2A72">
      <w:pPr>
        <w:tabs>
          <w:tab w:val="left" w:pos="710"/>
        </w:tabs>
        <w:spacing w:line="360" w:lineRule="auto"/>
      </w:pPr>
    </w:p>
    <w:p w14:paraId="59D50CDF" w14:textId="77777777" w:rsidR="00FB2A72" w:rsidRPr="005301B7" w:rsidRDefault="00FB2A72" w:rsidP="00FB2A7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301B7">
        <w:rPr>
          <w:b/>
          <w:bCs/>
          <w:color w:val="000000"/>
          <w:sz w:val="28"/>
          <w:szCs w:val="28"/>
        </w:rPr>
        <w:lastRenderedPageBreak/>
        <w:t>Раздел 4. Рекомендации для системы образования по совершенствованию методики преподавания учебного предмета</w:t>
      </w:r>
    </w:p>
    <w:p w14:paraId="5D5BAAF7" w14:textId="77777777" w:rsidR="00FB2A72" w:rsidRPr="003602B9" w:rsidRDefault="00FB2A72" w:rsidP="00FB2A72"/>
    <w:p w14:paraId="20BAAB69" w14:textId="77777777" w:rsidR="00FB2A72" w:rsidRPr="005301B7" w:rsidRDefault="00FB2A72" w:rsidP="00FB2A72">
      <w:pPr>
        <w:pStyle w:val="a3"/>
        <w:keepNext/>
        <w:keepLines/>
        <w:numPr>
          <w:ilvl w:val="0"/>
          <w:numId w:val="22"/>
        </w:numPr>
        <w:tabs>
          <w:tab w:val="left" w:pos="142"/>
        </w:tabs>
        <w:spacing w:before="200" w:after="0" w:line="240" w:lineRule="auto"/>
        <w:contextualSpacing w:val="0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4"/>
          <w:lang w:eastAsia="ru-RU"/>
        </w:rPr>
      </w:pPr>
    </w:p>
    <w:p w14:paraId="344EA147" w14:textId="77777777" w:rsidR="00FB2A72" w:rsidRPr="005301B7" w:rsidRDefault="00FB2A72" w:rsidP="00FB2A72">
      <w:pPr>
        <w:pStyle w:val="a3"/>
        <w:keepNext/>
        <w:keepLines/>
        <w:numPr>
          <w:ilvl w:val="0"/>
          <w:numId w:val="21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14:paraId="478DFB3B" w14:textId="77777777" w:rsidR="00FB2A72" w:rsidRPr="005301B7" w:rsidRDefault="00FB2A72" w:rsidP="00FB2A72">
      <w:pPr>
        <w:pStyle w:val="a3"/>
        <w:keepNext/>
        <w:keepLines/>
        <w:numPr>
          <w:ilvl w:val="0"/>
          <w:numId w:val="21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14:paraId="2CEBE97E" w14:textId="77777777" w:rsidR="00FB2A72" w:rsidRPr="005301B7" w:rsidRDefault="00FB2A72" w:rsidP="00FB2A72">
      <w:pPr>
        <w:pStyle w:val="a3"/>
        <w:keepNext/>
        <w:keepLines/>
        <w:numPr>
          <w:ilvl w:val="0"/>
          <w:numId w:val="21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14:paraId="71693F31" w14:textId="77777777" w:rsidR="00FB2A72" w:rsidRPr="005301B7" w:rsidRDefault="00FB2A72" w:rsidP="00FB2A72">
      <w:pPr>
        <w:pStyle w:val="a3"/>
        <w:keepNext/>
        <w:keepLines/>
        <w:numPr>
          <w:ilvl w:val="0"/>
          <w:numId w:val="21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Times New Roman" w:hAnsi="Times New Roman"/>
          <w:bCs/>
          <w:vanish/>
          <w:color w:val="4F81BD"/>
          <w:sz w:val="24"/>
          <w:szCs w:val="24"/>
          <w:lang w:eastAsia="ru-RU"/>
        </w:rPr>
      </w:pPr>
    </w:p>
    <w:p w14:paraId="6DAA3262" w14:textId="77777777" w:rsidR="00FB2A72" w:rsidRPr="003E172A" w:rsidRDefault="00FB2A72" w:rsidP="00FB2A72">
      <w:pPr>
        <w:pStyle w:val="3"/>
        <w:numPr>
          <w:ilvl w:val="1"/>
          <w:numId w:val="21"/>
        </w:numPr>
        <w:tabs>
          <w:tab w:val="left" w:pos="567"/>
        </w:tabs>
        <w:rPr>
          <w:rFonts w:ascii="Times New Roman" w:hAnsi="Times New Roman"/>
          <w:b w:val="0"/>
          <w:color w:val="000000"/>
          <w:sz w:val="28"/>
        </w:rPr>
      </w:pPr>
      <w:r w:rsidRPr="003E172A">
        <w:rPr>
          <w:rFonts w:ascii="Times New Roman" w:hAnsi="Times New Roman"/>
          <w:b w:val="0"/>
          <w:color w:val="000000"/>
          <w:sz w:val="28"/>
        </w:rPr>
        <w:t>…по совершенствованию преподавания учебного предмета всем обучающимся</w:t>
      </w:r>
    </w:p>
    <w:p w14:paraId="355BD5E9" w14:textId="77777777" w:rsidR="00FB2A72" w:rsidRPr="00CF6359" w:rsidRDefault="00FB2A72" w:rsidP="00FB2A72">
      <w:pPr>
        <w:spacing w:line="360" w:lineRule="auto"/>
        <w:ind w:firstLine="567"/>
        <w:jc w:val="both"/>
        <w:rPr>
          <w:sz w:val="28"/>
        </w:rPr>
      </w:pPr>
      <w:r w:rsidRPr="00382D2E">
        <w:rPr>
          <w:sz w:val="28"/>
        </w:rPr>
        <w:t>Предложения по возможным направлениям совершенствования организации и методики обучения школьников</w:t>
      </w:r>
      <w:r w:rsidRPr="00CF6359">
        <w:rPr>
          <w:sz w:val="28"/>
        </w:rPr>
        <w:t>:</w:t>
      </w:r>
    </w:p>
    <w:p w14:paraId="1F2A0C4F" w14:textId="77777777" w:rsidR="00FB2A72" w:rsidRPr="00CF6359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>систематически, с начала преподавания предмета, тренировать выполнение заданий на основе КИМ ОГЭ или их элементы;</w:t>
      </w:r>
    </w:p>
    <w:p w14:paraId="2B27032C" w14:textId="77777777" w:rsidR="00FB2A72" w:rsidRPr="00CF6359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>активно использовать цифровые образовательные платформы в урочной и внеурочной деятельности учащихся по закреплению изучаемого материала;</w:t>
      </w:r>
    </w:p>
    <w:p w14:paraId="12B18BF9" w14:textId="77777777" w:rsidR="00FB2A72" w:rsidRPr="00CF6359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>прорабатывать не только типовые задачи, но и нестандартные варианты;</w:t>
      </w:r>
    </w:p>
    <w:p w14:paraId="405392E5" w14:textId="77777777" w:rsidR="00FB2A72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>для повышения уровня решаемости задач, которые традиционно вызывают затруднения, использовать различные методы решения;</w:t>
      </w:r>
    </w:p>
    <w:p w14:paraId="613720F3" w14:textId="77777777" w:rsidR="00FB2A72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у</w:t>
      </w:r>
      <w:r w:rsidRPr="00382D2E">
        <w:rPr>
          <w:rFonts w:ascii="Times New Roman" w:hAnsi="Times New Roman"/>
          <w:sz w:val="28"/>
          <w:szCs w:val="24"/>
        </w:rPr>
        <w:t>делять на уроках внимание формированию навыков смыслового чтения. Донести до учеников, что текст задания, даже если он большой, необходимо прочитывать внимательно от начала и до конца, и выполнять все требования, указанные в задании</w:t>
      </w:r>
      <w:r>
        <w:rPr>
          <w:rFonts w:ascii="Times New Roman" w:hAnsi="Times New Roman"/>
          <w:sz w:val="28"/>
          <w:szCs w:val="24"/>
        </w:rPr>
        <w:t>;</w:t>
      </w:r>
    </w:p>
    <w:p w14:paraId="1AF7E83D" w14:textId="77777777" w:rsidR="00FB2A72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д</w:t>
      </w:r>
      <w:r w:rsidRPr="00382D2E">
        <w:rPr>
          <w:rFonts w:ascii="Times New Roman" w:hAnsi="Times New Roman"/>
          <w:sz w:val="28"/>
          <w:szCs w:val="24"/>
        </w:rPr>
        <w:t>обавить в практическую часть на уроках оформление текстовых документов с таблицами, формулами, использованием верхних и нижних индексов. Уделить внимание приёмам форматирования текста и оформления таблиц</w:t>
      </w:r>
      <w:r>
        <w:rPr>
          <w:rFonts w:ascii="Times New Roman" w:hAnsi="Times New Roman"/>
          <w:sz w:val="28"/>
          <w:szCs w:val="24"/>
        </w:rPr>
        <w:t>;</w:t>
      </w:r>
    </w:p>
    <w:p w14:paraId="33953D75" w14:textId="77777777" w:rsidR="00FB2A72" w:rsidRPr="00CF6359" w:rsidRDefault="00FB2A72" w:rsidP="00FB2A7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у</w:t>
      </w:r>
      <w:r w:rsidRPr="00382D2E">
        <w:rPr>
          <w:rFonts w:ascii="Times New Roman" w:hAnsi="Times New Roman"/>
          <w:sz w:val="28"/>
          <w:szCs w:val="24"/>
        </w:rPr>
        <w:t>делить внимание обработке графических изображений, показать способы пропорционального изменения размеров изображения</w:t>
      </w:r>
      <w:r>
        <w:rPr>
          <w:rFonts w:ascii="Times New Roman" w:hAnsi="Times New Roman"/>
          <w:sz w:val="28"/>
          <w:szCs w:val="24"/>
        </w:rPr>
        <w:t>.</w:t>
      </w:r>
    </w:p>
    <w:p w14:paraId="7F638E69" w14:textId="77777777" w:rsidR="00FB2A72" w:rsidRDefault="00FB2A72" w:rsidP="00FB2A72">
      <w:pPr>
        <w:spacing w:line="360" w:lineRule="auto"/>
        <w:ind w:firstLine="927"/>
        <w:jc w:val="both"/>
        <w:rPr>
          <w:sz w:val="28"/>
        </w:rPr>
      </w:pPr>
      <w:r w:rsidRPr="00CF6359">
        <w:rPr>
          <w:sz w:val="28"/>
        </w:rPr>
        <w:t>Для устранения педагогических дефицитов следует организовать обмен опытом как в рамках методических объединений на уровне образовательного округа, так и на курсах повышение квалификации в системе дополнительного образования.</w:t>
      </w:r>
    </w:p>
    <w:p w14:paraId="295B5B57" w14:textId="77777777" w:rsidR="00FB2A72" w:rsidRPr="003E172A" w:rsidRDefault="00FB2A72" w:rsidP="00FB2A72">
      <w:pPr>
        <w:spacing w:line="360" w:lineRule="auto"/>
        <w:ind w:left="360" w:firstLine="348"/>
        <w:jc w:val="both"/>
        <w:rPr>
          <w:sz w:val="28"/>
          <w:u w:val="single"/>
        </w:rPr>
      </w:pPr>
      <w:r w:rsidRPr="003E172A">
        <w:rPr>
          <w:sz w:val="28"/>
          <w:u w:val="single"/>
        </w:rPr>
        <w:t>Администрации образовательной организации:</w:t>
      </w:r>
    </w:p>
    <w:p w14:paraId="30CBE290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 xml:space="preserve">Провести анализ итогов ОГЭ в 2024 году, обратив особое внимание на результаты выпускников, не набравших минимальное количество баллов по </w:t>
      </w:r>
      <w:r w:rsidRPr="00D54C1D">
        <w:rPr>
          <w:rFonts w:ascii="Times New Roman" w:hAnsi="Times New Roman"/>
          <w:sz w:val="28"/>
          <w:szCs w:val="24"/>
        </w:rPr>
        <w:lastRenderedPageBreak/>
        <w:t>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14:paraId="18BF6C81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 xml:space="preserve">Обеспечить коррекцию рабочих программ и </w:t>
      </w:r>
      <w:proofErr w:type="gramStart"/>
      <w:r w:rsidRPr="00D54C1D">
        <w:rPr>
          <w:rFonts w:ascii="Times New Roman" w:hAnsi="Times New Roman"/>
          <w:sz w:val="28"/>
          <w:szCs w:val="24"/>
        </w:rPr>
        <w:t>методических подходов</w:t>
      </w:r>
      <w:proofErr w:type="gramEnd"/>
      <w:r w:rsidRPr="00D54C1D">
        <w:rPr>
          <w:rFonts w:ascii="Times New Roman" w:hAnsi="Times New Roman"/>
          <w:sz w:val="28"/>
          <w:szCs w:val="24"/>
        </w:rPr>
        <w:t xml:space="preserve"> к преподаванию предмета для повышения показателей качества подготовки выпускников;</w:t>
      </w:r>
    </w:p>
    <w:p w14:paraId="02B26191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 xml:space="preserve">Скорректировать учебный план и календарно-тематическое планирование ОО с </w:t>
      </w:r>
      <w:proofErr w:type="spellStart"/>
      <w:r w:rsidRPr="00D54C1D">
        <w:rPr>
          <w:rFonts w:ascii="Times New Roman" w:hAnsi="Times New Roman"/>
          <w:sz w:val="28"/>
          <w:szCs w:val="24"/>
        </w:rPr>
        <w:t>учетом</w:t>
      </w:r>
      <w:proofErr w:type="spellEnd"/>
      <w:r w:rsidRPr="00D54C1D">
        <w:rPr>
          <w:rFonts w:ascii="Times New Roman" w:hAnsi="Times New Roman"/>
          <w:sz w:val="28"/>
          <w:szCs w:val="24"/>
        </w:rPr>
        <w:t xml:space="preserve"> результатов ГИА 2024;</w:t>
      </w:r>
    </w:p>
    <w:p w14:paraId="10559CD8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>Организовать повышение квалификации учителей в соответствии с выявленными профессиональными дефицитами;</w:t>
      </w:r>
    </w:p>
    <w:p w14:paraId="3F6EC18B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>Использовать в работе рекомендации информационно-методического письма «О преподавании информатики в общеобразовательных организациях Самарской области в 2024-2025 учебном году».</w:t>
      </w:r>
    </w:p>
    <w:p w14:paraId="1703CF62" w14:textId="77777777" w:rsidR="00FB2A72" w:rsidRPr="003E172A" w:rsidRDefault="00FB2A72" w:rsidP="00FB2A72">
      <w:pPr>
        <w:pStyle w:val="Default"/>
        <w:spacing w:line="360" w:lineRule="auto"/>
        <w:ind w:firstLine="567"/>
        <w:jc w:val="both"/>
        <w:rPr>
          <w:color w:val="auto"/>
        </w:rPr>
      </w:pPr>
      <w:r w:rsidRPr="003E172A">
        <w:rPr>
          <w:color w:val="auto"/>
          <w:sz w:val="28"/>
          <w:u w:val="single"/>
        </w:rPr>
        <w:t>ГБУ ДПО ЦПК «</w:t>
      </w:r>
      <w:proofErr w:type="spellStart"/>
      <w:r w:rsidRPr="003E172A">
        <w:rPr>
          <w:color w:val="auto"/>
          <w:sz w:val="28"/>
          <w:u w:val="single"/>
        </w:rPr>
        <w:t>Нефтегорский</w:t>
      </w:r>
      <w:proofErr w:type="spellEnd"/>
      <w:r w:rsidRPr="003E172A">
        <w:rPr>
          <w:color w:val="auto"/>
          <w:sz w:val="28"/>
          <w:u w:val="single"/>
        </w:rPr>
        <w:t xml:space="preserve"> РЦ», окружному методическому объединению</w:t>
      </w:r>
      <w:r w:rsidRPr="003E172A">
        <w:rPr>
          <w:color w:val="auto"/>
        </w:rPr>
        <w:t>:</w:t>
      </w:r>
    </w:p>
    <w:p w14:paraId="0837ACEF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 xml:space="preserve"> Провести анализ результатов ГИА по информатике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14:paraId="5AF2077E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 xml:space="preserve">Обеспечить коррекцию рабочих программ и </w:t>
      </w:r>
      <w:proofErr w:type="gramStart"/>
      <w:r w:rsidRPr="00D54C1D">
        <w:rPr>
          <w:rFonts w:ascii="Times New Roman" w:hAnsi="Times New Roman"/>
          <w:sz w:val="28"/>
          <w:szCs w:val="24"/>
        </w:rPr>
        <w:t>методических подходов</w:t>
      </w:r>
      <w:proofErr w:type="gramEnd"/>
      <w:r w:rsidRPr="00D54C1D">
        <w:rPr>
          <w:rFonts w:ascii="Times New Roman" w:hAnsi="Times New Roman"/>
          <w:sz w:val="28"/>
          <w:szCs w:val="24"/>
        </w:rPr>
        <w:t xml:space="preserve"> к преподаванию предмета для повышения показателей качества подготовки выпускников;</w:t>
      </w:r>
    </w:p>
    <w:p w14:paraId="12164F3B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>На основе типологии пробелов в знаниях учащихся скорректировать содержание методической работы с учителями информатики;</w:t>
      </w:r>
    </w:p>
    <w:p w14:paraId="7CEA57D5" w14:textId="77777777" w:rsidR="00FB2A72" w:rsidRPr="00D54C1D" w:rsidRDefault="00FB2A72" w:rsidP="00FB2A72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54C1D">
        <w:rPr>
          <w:rFonts w:ascii="Times New Roman" w:hAnsi="Times New Roman"/>
          <w:sz w:val="28"/>
          <w:szCs w:val="24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14:paraId="45387892" w14:textId="77777777" w:rsidR="00FB2A72" w:rsidRPr="003E172A" w:rsidRDefault="00FB2A72" w:rsidP="00FB2A72">
      <w:pPr>
        <w:pStyle w:val="Default"/>
        <w:spacing w:line="360" w:lineRule="auto"/>
        <w:ind w:firstLine="567"/>
        <w:jc w:val="both"/>
        <w:rPr>
          <w:color w:val="auto"/>
          <w:sz w:val="28"/>
          <w:u w:val="single"/>
        </w:rPr>
      </w:pPr>
      <w:r w:rsidRPr="003E172A">
        <w:rPr>
          <w:color w:val="auto"/>
          <w:sz w:val="28"/>
          <w:u w:val="single"/>
        </w:rPr>
        <w:t>Учителям:</w:t>
      </w:r>
    </w:p>
    <w:p w14:paraId="22764BFD" w14:textId="77777777" w:rsidR="00FB2A72" w:rsidRDefault="00FB2A72" w:rsidP="00FB2A72">
      <w:pPr>
        <w:pStyle w:val="Default"/>
        <w:numPr>
          <w:ilvl w:val="0"/>
          <w:numId w:val="12"/>
        </w:numPr>
        <w:spacing w:line="360" w:lineRule="auto"/>
        <w:ind w:left="0" w:firstLine="567"/>
        <w:jc w:val="both"/>
        <w:rPr>
          <w:color w:val="auto"/>
          <w:sz w:val="28"/>
        </w:rPr>
      </w:pPr>
      <w:r w:rsidRPr="00CF6359">
        <w:rPr>
          <w:color w:val="auto"/>
          <w:sz w:val="28"/>
        </w:rPr>
        <w:lastRenderedPageBreak/>
        <w:t xml:space="preserve">скорректировать календарно-тематическое планирование с </w:t>
      </w:r>
      <w:proofErr w:type="spellStart"/>
      <w:r w:rsidRPr="00CF6359">
        <w:rPr>
          <w:color w:val="auto"/>
          <w:sz w:val="28"/>
        </w:rPr>
        <w:t>учетом</w:t>
      </w:r>
      <w:proofErr w:type="spellEnd"/>
      <w:r w:rsidRPr="00CF6359">
        <w:rPr>
          <w:color w:val="auto"/>
          <w:sz w:val="28"/>
        </w:rPr>
        <w:t xml:space="preserve"> результатов ГИА 202</w:t>
      </w:r>
      <w:r>
        <w:rPr>
          <w:color w:val="auto"/>
          <w:sz w:val="28"/>
        </w:rPr>
        <w:t>4</w:t>
      </w:r>
      <w:r w:rsidRPr="00CF6359">
        <w:rPr>
          <w:color w:val="auto"/>
          <w:sz w:val="28"/>
        </w:rPr>
        <w:t>;</w:t>
      </w:r>
    </w:p>
    <w:p w14:paraId="2F4DDF4F" w14:textId="77777777" w:rsidR="00FB2A72" w:rsidRDefault="00FB2A72" w:rsidP="00FB2A72">
      <w:pPr>
        <w:pStyle w:val="Default"/>
        <w:numPr>
          <w:ilvl w:val="0"/>
          <w:numId w:val="12"/>
        </w:numPr>
        <w:spacing w:line="360" w:lineRule="auto"/>
        <w:ind w:left="0" w:firstLine="567"/>
        <w:jc w:val="both"/>
        <w:rPr>
          <w:color w:val="auto"/>
          <w:sz w:val="28"/>
        </w:rPr>
      </w:pPr>
      <w:r w:rsidRPr="003E172A">
        <w:rPr>
          <w:bCs/>
          <w:color w:val="auto"/>
          <w:sz w:val="28"/>
          <w:u w:val="single"/>
        </w:rPr>
        <w:t xml:space="preserve">ГБОУ СОШ с. Алексеевка, ГБОУ СОШ с. </w:t>
      </w:r>
      <w:proofErr w:type="spellStart"/>
      <w:r w:rsidRPr="003E172A">
        <w:rPr>
          <w:bCs/>
          <w:color w:val="auto"/>
          <w:sz w:val="28"/>
          <w:u w:val="single"/>
        </w:rPr>
        <w:t>Летниково</w:t>
      </w:r>
      <w:proofErr w:type="spellEnd"/>
      <w:r w:rsidRPr="003E172A">
        <w:rPr>
          <w:bCs/>
          <w:color w:val="auto"/>
          <w:sz w:val="28"/>
          <w:u w:val="single"/>
        </w:rPr>
        <w:t xml:space="preserve">, ГБОУ СОШ с. Богдановка, ГБОУ СОШ №1 </w:t>
      </w:r>
      <w:proofErr w:type="spellStart"/>
      <w:r w:rsidRPr="003E172A">
        <w:rPr>
          <w:bCs/>
          <w:color w:val="auto"/>
          <w:sz w:val="28"/>
          <w:u w:val="single"/>
        </w:rPr>
        <w:t>г</w:t>
      </w:r>
      <w:proofErr w:type="gramStart"/>
      <w:r w:rsidRPr="003E172A">
        <w:rPr>
          <w:bCs/>
          <w:color w:val="auto"/>
          <w:sz w:val="28"/>
          <w:u w:val="single"/>
        </w:rPr>
        <w:t>.Н</w:t>
      </w:r>
      <w:proofErr w:type="gramEnd"/>
      <w:r w:rsidRPr="003E172A">
        <w:rPr>
          <w:bCs/>
          <w:color w:val="auto"/>
          <w:sz w:val="28"/>
          <w:u w:val="single"/>
        </w:rPr>
        <w:t>ефтегорска</w:t>
      </w:r>
      <w:proofErr w:type="spellEnd"/>
      <w:r w:rsidRPr="003E172A">
        <w:rPr>
          <w:bCs/>
          <w:color w:val="auto"/>
          <w:sz w:val="28"/>
          <w:u w:val="single"/>
        </w:rPr>
        <w:t>, ГБОУ СОШ №3 г. Нефтегорска, ГБОУ СОШ с. Утевка</w:t>
      </w:r>
      <w:r>
        <w:rPr>
          <w:color w:val="auto"/>
          <w:sz w:val="28"/>
        </w:rPr>
        <w:t xml:space="preserve"> необходимо:</w:t>
      </w:r>
    </w:p>
    <w:p w14:paraId="597CAE97" w14:textId="77777777" w:rsidR="00FB2A72" w:rsidRPr="00CF6359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 xml:space="preserve">максимально математически строгое (насколько это возможно в пределах школьного курса) изложение темы «Алфавитный подход к измерению количества информации» с обязательной </w:t>
      </w:r>
      <w:proofErr w:type="spellStart"/>
      <w:r w:rsidRPr="00CF6359">
        <w:rPr>
          <w:rFonts w:ascii="Times New Roman" w:hAnsi="Times New Roman"/>
          <w:sz w:val="28"/>
          <w:szCs w:val="24"/>
        </w:rPr>
        <w:t>четкой</w:t>
      </w:r>
      <w:proofErr w:type="spellEnd"/>
      <w:r w:rsidRPr="00CF6359">
        <w:rPr>
          <w:rFonts w:ascii="Times New Roman" w:hAnsi="Times New Roman"/>
          <w:sz w:val="28"/>
          <w:szCs w:val="24"/>
        </w:rPr>
        <w:t xml:space="preserve"> формулировкой определений, доказательством формул и фактов, применяемых в решении задач, в сочетании с иллюстрированием теоретического материала примерами. </w:t>
      </w:r>
      <w:proofErr w:type="gramStart"/>
      <w:r w:rsidRPr="00CF6359">
        <w:rPr>
          <w:rFonts w:ascii="Times New Roman" w:hAnsi="Times New Roman"/>
          <w:sz w:val="28"/>
          <w:szCs w:val="24"/>
        </w:rPr>
        <w:t>При рассмотрении двоичного алфавита необходимо демонстрировать обучающимся глубокую связь темы «Алфавитный подход к измерению количества информации» с темой «Двоичная система счисления», чтобы последняя не воспринималась обучающимися как имеющая отношение лишь к особенностям реализации компьютерных логических схем;</w:t>
      </w:r>
      <w:proofErr w:type="gramEnd"/>
    </w:p>
    <w:p w14:paraId="1F42CF58" w14:textId="77777777" w:rsidR="00FB2A72" w:rsidRPr="00CF6359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 xml:space="preserve">подробно рассмотреть важную с точки зрения измерения количества информации тему «Кодирование информации сообщениями фиксированной длины над заданным алфавитом”. </w:t>
      </w:r>
      <w:proofErr w:type="gramStart"/>
      <w:r w:rsidRPr="00CF6359">
        <w:rPr>
          <w:rFonts w:ascii="Times New Roman" w:hAnsi="Times New Roman"/>
          <w:sz w:val="28"/>
          <w:szCs w:val="24"/>
        </w:rPr>
        <w:t xml:space="preserve">При этом следует добиться полного понимания обучающимися комбинаторной формулы, выражающей зависимость количества возможных кодовых слов от мощности алфавита и длины слова, а не </w:t>
      </w:r>
      <w:proofErr w:type="spellStart"/>
      <w:r w:rsidRPr="00CF6359">
        <w:rPr>
          <w:rFonts w:ascii="Times New Roman" w:hAnsi="Times New Roman"/>
          <w:sz w:val="28"/>
          <w:szCs w:val="24"/>
        </w:rPr>
        <w:t>ее</w:t>
      </w:r>
      <w:proofErr w:type="spellEnd"/>
      <w:r w:rsidRPr="00CF6359">
        <w:rPr>
          <w:rFonts w:ascii="Times New Roman" w:hAnsi="Times New Roman"/>
          <w:sz w:val="28"/>
          <w:szCs w:val="24"/>
        </w:rPr>
        <w:t xml:space="preserve"> механического заучивания, которое может оказаться бесполезным при изменении постановки задачи.</w:t>
      </w:r>
      <w:proofErr w:type="gramEnd"/>
      <w:r w:rsidRPr="00CF6359">
        <w:rPr>
          <w:rFonts w:ascii="Times New Roman" w:hAnsi="Times New Roman"/>
          <w:sz w:val="28"/>
          <w:szCs w:val="24"/>
        </w:rPr>
        <w:t xml:space="preserve"> Также важно обращать внимание обучающихся на связь этой темы с использованием позиционных систем счисления с основанием, равным мощности алфавита;</w:t>
      </w:r>
    </w:p>
    <w:p w14:paraId="61191971" w14:textId="77777777" w:rsidR="00FB2A72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3E172A">
        <w:rPr>
          <w:rFonts w:ascii="Times New Roman" w:hAnsi="Times New Roman"/>
          <w:sz w:val="28"/>
          <w:szCs w:val="24"/>
        </w:rPr>
        <w:t xml:space="preserve">  на занятиях необходимо давать задания на обработку большого (!) массива данных с использованием средств электронной таблицы, т.е. не 10—15 строк, а несколько сотен, приближая к вариантам ОГЭ;</w:t>
      </w:r>
    </w:p>
    <w:p w14:paraId="1AF1DFEA" w14:textId="77777777" w:rsidR="00FB2A72" w:rsidRPr="003E172A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3E172A">
        <w:rPr>
          <w:rFonts w:ascii="Times New Roman" w:hAnsi="Times New Roman"/>
          <w:sz w:val="28"/>
          <w:szCs w:val="24"/>
        </w:rPr>
        <w:t xml:space="preserve">необходимо обратить внимание на решение задач с использованием средств электронной таблицы, в которых </w:t>
      </w:r>
      <w:proofErr w:type="spellStart"/>
      <w:r w:rsidRPr="003E172A">
        <w:rPr>
          <w:rFonts w:ascii="Times New Roman" w:hAnsi="Times New Roman"/>
          <w:sz w:val="28"/>
          <w:szCs w:val="24"/>
        </w:rPr>
        <w:t>расчет</w:t>
      </w:r>
      <w:proofErr w:type="spellEnd"/>
      <w:r w:rsidRPr="003E172A">
        <w:rPr>
          <w:rFonts w:ascii="Times New Roman" w:hAnsi="Times New Roman"/>
          <w:sz w:val="28"/>
          <w:szCs w:val="24"/>
        </w:rPr>
        <w:t xml:space="preserve"> требует знания таких понятий, как процент, среднее арифметическое значение, сложное условие</w:t>
      </w:r>
      <w:proofErr w:type="gramStart"/>
      <w:r w:rsidRPr="003E172A">
        <w:rPr>
          <w:rFonts w:ascii="Times New Roman" w:hAnsi="Times New Roman"/>
          <w:sz w:val="28"/>
          <w:szCs w:val="24"/>
        </w:rPr>
        <w:t>4</w:t>
      </w:r>
      <w:proofErr w:type="gramEnd"/>
    </w:p>
    <w:p w14:paraId="4C27E202" w14:textId="77777777" w:rsidR="00FB2A72" w:rsidRPr="00CF6359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</w:t>
      </w:r>
      <w:r w:rsidRPr="00E326AB">
        <w:rPr>
          <w:rFonts w:ascii="Times New Roman" w:hAnsi="Times New Roman"/>
          <w:sz w:val="28"/>
          <w:szCs w:val="24"/>
        </w:rPr>
        <w:t xml:space="preserve">бращать внимание </w:t>
      </w:r>
      <w:proofErr w:type="gramStart"/>
      <w:r w:rsidRPr="00E326AB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E326AB">
        <w:rPr>
          <w:rFonts w:ascii="Times New Roman" w:hAnsi="Times New Roman"/>
          <w:sz w:val="28"/>
          <w:szCs w:val="24"/>
        </w:rPr>
        <w:t xml:space="preserve"> на требования к форме ответа, например, с заданной точностью для вещественного числа. Показывать на примерах, как точность, например, два знака после запятой и один знак влияют на ответ</w:t>
      </w:r>
      <w:proofErr w:type="gramStart"/>
      <w:r>
        <w:rPr>
          <w:rFonts w:ascii="Times New Roman" w:hAnsi="Times New Roman"/>
          <w:sz w:val="28"/>
          <w:szCs w:val="24"/>
        </w:rPr>
        <w:t>4</w:t>
      </w:r>
      <w:proofErr w:type="gramEnd"/>
    </w:p>
    <w:p w14:paraId="311643F0" w14:textId="77777777" w:rsidR="00FB2A72" w:rsidRPr="00CF6359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 xml:space="preserve">при рассмотрении разделов курса «Обработка числовой информации» и «Технология поиска и хранения информации» акцентировать внимание обучающихся на использовании логических выражений и построении простейших логических таблиц как одной из форм работы с логическими выражениями; </w:t>
      </w:r>
    </w:p>
    <w:p w14:paraId="3E392687" w14:textId="77777777" w:rsidR="00FB2A72" w:rsidRPr="00CF6359" w:rsidRDefault="00FB2A72" w:rsidP="00FB2A72">
      <w:pPr>
        <w:pStyle w:val="a3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CF6359">
        <w:rPr>
          <w:rFonts w:ascii="Times New Roman" w:hAnsi="Times New Roman"/>
          <w:sz w:val="28"/>
          <w:szCs w:val="24"/>
        </w:rPr>
        <w:t>в рамках рассмотрения разделов курса «Представление информации», «Кодирование информации» необходимо отрабатывать у обучающихся навыки выполнения простых вычислений, в том числе со степенями двойки, без помощи калькулятора и компьютер</w:t>
      </w:r>
      <w:r>
        <w:rPr>
          <w:rFonts w:ascii="Times New Roman" w:hAnsi="Times New Roman"/>
          <w:sz w:val="28"/>
          <w:szCs w:val="24"/>
        </w:rPr>
        <w:t>а</w:t>
      </w:r>
      <w:r w:rsidRPr="00CF6359">
        <w:rPr>
          <w:rFonts w:ascii="Times New Roman" w:hAnsi="Times New Roman"/>
          <w:sz w:val="28"/>
          <w:szCs w:val="24"/>
        </w:rPr>
        <w:t>.</w:t>
      </w:r>
    </w:p>
    <w:p w14:paraId="3187E8CD" w14:textId="77777777" w:rsidR="00FB2A72" w:rsidRPr="005301B7" w:rsidRDefault="00FB2A72" w:rsidP="00FB2A72">
      <w:pPr>
        <w:pStyle w:val="3"/>
        <w:numPr>
          <w:ilvl w:val="1"/>
          <w:numId w:val="21"/>
        </w:numPr>
        <w:rPr>
          <w:rFonts w:ascii="Times New Roman" w:hAnsi="Times New Roman"/>
          <w:b w:val="0"/>
          <w:bCs w:val="0"/>
          <w:color w:val="000000"/>
        </w:rPr>
      </w:pPr>
      <w:r w:rsidRPr="005301B7">
        <w:rPr>
          <w:rFonts w:ascii="Times New Roman" w:hAnsi="Times New Roman"/>
          <w:b w:val="0"/>
          <w:bCs w:val="0"/>
          <w:color w:val="000000"/>
        </w:rPr>
        <w:t>…</w:t>
      </w:r>
      <w:r w:rsidRPr="003E172A">
        <w:rPr>
          <w:rFonts w:ascii="Times New Roman" w:hAnsi="Times New Roman"/>
          <w:b w:val="0"/>
          <w:bCs w:val="0"/>
          <w:color w:val="000000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14:paraId="1682FAE7" w14:textId="77777777" w:rsidR="00FB2A72" w:rsidRDefault="00FB2A72" w:rsidP="00FB2A72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45FADF8E" w14:textId="39E020FF" w:rsidR="00FB2A72" w:rsidRPr="00A61277" w:rsidRDefault="00FB2A72" w:rsidP="00FB2A72">
      <w:pPr>
        <w:tabs>
          <w:tab w:val="left" w:pos="851"/>
        </w:tabs>
        <w:spacing w:line="360" w:lineRule="auto"/>
        <w:ind w:left="142"/>
        <w:jc w:val="both"/>
        <w:rPr>
          <w:sz w:val="28"/>
          <w:u w:val="single"/>
        </w:rPr>
      </w:pPr>
      <w:bookmarkStart w:id="4" w:name="_GoBack"/>
      <w:bookmarkEnd w:id="4"/>
      <w:r w:rsidRPr="00A61277">
        <w:rPr>
          <w:sz w:val="28"/>
          <w:u w:val="single"/>
        </w:rPr>
        <w:t>Учителям:</w:t>
      </w:r>
    </w:p>
    <w:p w14:paraId="445F37AE" w14:textId="77777777" w:rsidR="00FB2A72" w:rsidRPr="00CF6359" w:rsidRDefault="00FB2A72" w:rsidP="00FB2A72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  <w:r>
        <w:rPr>
          <w:sz w:val="28"/>
        </w:rPr>
        <w:tab/>
      </w:r>
      <w:r w:rsidRPr="00CF6359">
        <w:rPr>
          <w:sz w:val="28"/>
        </w:rPr>
        <w:t xml:space="preserve">Необходимо разбивать учеников на группы по уровню текущей подготовки: слабая, средняя и сильная. Разработать индивидуальный план подготовки для каждого выпускника, который должен способствовать к переходу учеников в более подготовленную группу. Опираться при подготовке сильных учеников на индивидуальную работу. Отрабатывать навыки рационального использования экзаменационного времени с помощью проведения административных работ в формате ОГЭ на уровне учебного заведения, демонстрировать учащимся их уровень владения материалом. Это позволит вовремя выявить дефициты и устранить их. </w:t>
      </w:r>
      <w:r w:rsidRPr="00D54C1D">
        <w:rPr>
          <w:sz w:val="28"/>
        </w:rPr>
        <w:t xml:space="preserve">В рамках подготовки выпускников к итоговой аттестации необходимо проводить тренировочные диагностические работы с полным анализом выполненных заданий учителем-предметником </w:t>
      </w:r>
      <w:proofErr w:type="gramStart"/>
      <w:r w:rsidRPr="00D54C1D">
        <w:rPr>
          <w:sz w:val="28"/>
        </w:rPr>
        <w:t>для</w:t>
      </w:r>
      <w:proofErr w:type="gramEnd"/>
      <w:r w:rsidRPr="00D54C1D">
        <w:rPr>
          <w:sz w:val="28"/>
        </w:rPr>
        <w:t xml:space="preserve"> обучающихся</w:t>
      </w:r>
      <w:r>
        <w:rPr>
          <w:sz w:val="28"/>
        </w:rPr>
        <w:t xml:space="preserve">. </w:t>
      </w:r>
      <w:r w:rsidRPr="00CF6359">
        <w:rPr>
          <w:sz w:val="28"/>
        </w:rPr>
        <w:t xml:space="preserve">Обратить внимание учеников на возможность обучаться на бесплатных дополнительных занятиях, которые предоставляют технопарки и цифровые платформы. Участие в школьных </w:t>
      </w:r>
      <w:r w:rsidRPr="00CF6359">
        <w:rPr>
          <w:sz w:val="28"/>
        </w:rPr>
        <w:lastRenderedPageBreak/>
        <w:t>олимпиадах, конкурсах или соревнованиях по программированию также повышают уровень учащихся в алгоритмизации и развивают функциональную грамотность.</w:t>
      </w:r>
    </w:p>
    <w:p w14:paraId="13E7FA09" w14:textId="77777777" w:rsidR="00FB2A72" w:rsidRDefault="00FB2A72" w:rsidP="00FB2A7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4"/>
          <w:u w:val="single"/>
          <w:lang w:eastAsia="ru-RU"/>
        </w:rPr>
      </w:pPr>
      <w:r w:rsidRPr="00A61277">
        <w:rPr>
          <w:rFonts w:ascii="Times New Roman" w:eastAsia="Times New Roman" w:hAnsi="Times New Roman"/>
          <w:bCs/>
          <w:iCs/>
          <w:sz w:val="28"/>
          <w:szCs w:val="24"/>
          <w:u w:val="single"/>
          <w:lang w:eastAsia="ru-RU"/>
        </w:rPr>
        <w:t>Администрациям образовательных организаций</w:t>
      </w:r>
    </w:p>
    <w:p w14:paraId="456FED5B" w14:textId="77777777" w:rsidR="00FB2A72" w:rsidRPr="00A61277" w:rsidRDefault="00FB2A72" w:rsidP="00FB2A7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4"/>
          <w:u w:val="single"/>
          <w:lang w:eastAsia="ru-RU"/>
        </w:rPr>
      </w:pPr>
    </w:p>
    <w:p w14:paraId="71F19DD6" w14:textId="77777777" w:rsidR="00FB2A72" w:rsidRPr="00507394" w:rsidRDefault="00FB2A72" w:rsidP="00FB2A72">
      <w:pPr>
        <w:spacing w:line="360" w:lineRule="auto"/>
        <w:ind w:firstLine="426"/>
        <w:jc w:val="both"/>
        <w:rPr>
          <w:sz w:val="28"/>
        </w:rPr>
      </w:pPr>
      <w:r w:rsidRPr="00D54C1D">
        <w:rPr>
          <w:sz w:val="28"/>
        </w:rPr>
        <w:t xml:space="preserve">Проанализировать результаты ОГЭ по информатике в 9-х классах на заседаниях педсоветов, методического совета, ШМО учителей информатики. Скорректировать методическую работу с педагогами по подготовке </w:t>
      </w:r>
      <w:proofErr w:type="gramStart"/>
      <w:r w:rsidRPr="00D54C1D">
        <w:rPr>
          <w:sz w:val="28"/>
        </w:rPr>
        <w:t>обучающихся</w:t>
      </w:r>
      <w:proofErr w:type="gramEnd"/>
      <w:r w:rsidRPr="00D54C1D">
        <w:rPr>
          <w:sz w:val="28"/>
        </w:rPr>
        <w:t xml:space="preserve"> к государственной итоговой аттестации по информатике. </w:t>
      </w:r>
    </w:p>
    <w:p w14:paraId="5BCCEB2D" w14:textId="77777777" w:rsidR="001005C4" w:rsidRDefault="001005C4" w:rsidP="001005C4">
      <w:pPr>
        <w:spacing w:line="360" w:lineRule="auto"/>
        <w:ind w:firstLine="567"/>
        <w:jc w:val="both"/>
        <w:rPr>
          <w:sz w:val="28"/>
          <w:szCs w:val="28"/>
        </w:rPr>
      </w:pPr>
    </w:p>
    <w:sectPr w:rsidR="001005C4" w:rsidSect="004207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7B58A" w14:textId="77777777" w:rsidR="00B86C58" w:rsidRDefault="00B86C58" w:rsidP="005060D9">
      <w:r>
        <w:separator/>
      </w:r>
    </w:p>
  </w:endnote>
  <w:endnote w:type="continuationSeparator" w:id="0">
    <w:p w14:paraId="3582AB7F" w14:textId="77777777" w:rsidR="00B86C58" w:rsidRDefault="00B86C5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9A227" w14:textId="77777777" w:rsidR="00B86C58" w:rsidRDefault="00B86C58" w:rsidP="005060D9">
      <w:r>
        <w:separator/>
      </w:r>
    </w:p>
  </w:footnote>
  <w:footnote w:type="continuationSeparator" w:id="0">
    <w:p w14:paraId="183105C8" w14:textId="77777777" w:rsidR="00B86C58" w:rsidRDefault="00B86C58" w:rsidP="005060D9">
      <w:r>
        <w:continuationSeparator/>
      </w:r>
    </w:p>
  </w:footnote>
  <w:footnote w:id="1">
    <w:p w14:paraId="58386695" w14:textId="41C0CC9F" w:rsidR="00FB2A72" w:rsidRPr="00D6675C" w:rsidRDefault="00FB2A72" w:rsidP="00FB2A72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E08"/>
    <w:multiLevelType w:val="hybridMultilevel"/>
    <w:tmpl w:val="637C1472"/>
    <w:lvl w:ilvl="0" w:tplc="FFFFFFFF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421CA2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C46"/>
    <w:multiLevelType w:val="multilevel"/>
    <w:tmpl w:val="164A7F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4ABB"/>
    <w:multiLevelType w:val="hybridMultilevel"/>
    <w:tmpl w:val="6D9E9D9E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2E86914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7D2DC1"/>
    <w:multiLevelType w:val="hybridMultilevel"/>
    <w:tmpl w:val="A7866E0C"/>
    <w:lvl w:ilvl="0" w:tplc="421CA2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421CA2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D3653A"/>
    <w:multiLevelType w:val="hybridMultilevel"/>
    <w:tmpl w:val="EFFE89CE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AA637A"/>
    <w:multiLevelType w:val="hybridMultilevel"/>
    <w:tmpl w:val="120239F6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421CA2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712BB"/>
    <w:multiLevelType w:val="hybridMultilevel"/>
    <w:tmpl w:val="AB6E31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89C6A35"/>
    <w:multiLevelType w:val="multilevel"/>
    <w:tmpl w:val="79485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2">
    <w:nsid w:val="44982F8A"/>
    <w:multiLevelType w:val="hybridMultilevel"/>
    <w:tmpl w:val="1ABA9F90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47C80"/>
    <w:multiLevelType w:val="hybridMultilevel"/>
    <w:tmpl w:val="397C9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43752D"/>
    <w:multiLevelType w:val="hybridMultilevel"/>
    <w:tmpl w:val="0DA27752"/>
    <w:lvl w:ilvl="0" w:tplc="05B8CB7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BF5BB1"/>
    <w:multiLevelType w:val="hybridMultilevel"/>
    <w:tmpl w:val="AAB6B474"/>
    <w:lvl w:ilvl="0" w:tplc="05B8CB78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63713428"/>
    <w:multiLevelType w:val="hybridMultilevel"/>
    <w:tmpl w:val="5B9C0A3A"/>
    <w:lvl w:ilvl="0" w:tplc="05B8CB7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9B7118"/>
    <w:multiLevelType w:val="hybridMultilevel"/>
    <w:tmpl w:val="1A243C98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421CA2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BA268B4"/>
    <w:multiLevelType w:val="hybridMultilevel"/>
    <w:tmpl w:val="038A3FB8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1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9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18"/>
  </w:num>
  <w:num w:numId="13">
    <w:abstractNumId w:val="10"/>
  </w:num>
  <w:num w:numId="14">
    <w:abstractNumId w:val="17"/>
  </w:num>
  <w:num w:numId="15">
    <w:abstractNumId w:val="20"/>
  </w:num>
  <w:num w:numId="16">
    <w:abstractNumId w:val="13"/>
  </w:num>
  <w:num w:numId="17">
    <w:abstractNumId w:val="1"/>
  </w:num>
  <w:num w:numId="18">
    <w:abstractNumId w:val="2"/>
  </w:num>
  <w:num w:numId="19">
    <w:abstractNumId w:val="7"/>
  </w:num>
  <w:num w:numId="20">
    <w:abstractNumId w:val="21"/>
  </w:num>
  <w:num w:numId="21">
    <w:abstractNumId w:val="16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213"/>
    <w:rsid w:val="000816E9"/>
    <w:rsid w:val="000849F6"/>
    <w:rsid w:val="00094A1E"/>
    <w:rsid w:val="000B751C"/>
    <w:rsid w:val="000D0D58"/>
    <w:rsid w:val="000D4034"/>
    <w:rsid w:val="000E0643"/>
    <w:rsid w:val="000E3CBB"/>
    <w:rsid w:val="000E6D5D"/>
    <w:rsid w:val="001005C4"/>
    <w:rsid w:val="00100866"/>
    <w:rsid w:val="001067B0"/>
    <w:rsid w:val="00110570"/>
    <w:rsid w:val="0011571C"/>
    <w:rsid w:val="00137FF9"/>
    <w:rsid w:val="00146CF9"/>
    <w:rsid w:val="00160B20"/>
    <w:rsid w:val="001628E4"/>
    <w:rsid w:val="00162C73"/>
    <w:rsid w:val="00164EBB"/>
    <w:rsid w:val="00174654"/>
    <w:rsid w:val="00181394"/>
    <w:rsid w:val="00184B41"/>
    <w:rsid w:val="001955EA"/>
    <w:rsid w:val="00197ADA"/>
    <w:rsid w:val="001A50EB"/>
    <w:rsid w:val="001B0018"/>
    <w:rsid w:val="001B639B"/>
    <w:rsid w:val="001B7D97"/>
    <w:rsid w:val="001D4B37"/>
    <w:rsid w:val="001D7B78"/>
    <w:rsid w:val="001E7F9B"/>
    <w:rsid w:val="00206D26"/>
    <w:rsid w:val="002123B7"/>
    <w:rsid w:val="002133CF"/>
    <w:rsid w:val="002178E5"/>
    <w:rsid w:val="002405DB"/>
    <w:rsid w:val="002416B1"/>
    <w:rsid w:val="00247CE2"/>
    <w:rsid w:val="002559FE"/>
    <w:rsid w:val="00267C71"/>
    <w:rsid w:val="002739D7"/>
    <w:rsid w:val="00290841"/>
    <w:rsid w:val="00290F80"/>
    <w:rsid w:val="00293CED"/>
    <w:rsid w:val="002A2F7F"/>
    <w:rsid w:val="002A71BB"/>
    <w:rsid w:val="002B5B17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C6778"/>
    <w:rsid w:val="003D6350"/>
    <w:rsid w:val="003F5D5E"/>
    <w:rsid w:val="00405213"/>
    <w:rsid w:val="00406E15"/>
    <w:rsid w:val="00415887"/>
    <w:rsid w:val="0042077D"/>
    <w:rsid w:val="00424BA5"/>
    <w:rsid w:val="0042675E"/>
    <w:rsid w:val="00436338"/>
    <w:rsid w:val="00436A7B"/>
    <w:rsid w:val="00440A82"/>
    <w:rsid w:val="00446BD3"/>
    <w:rsid w:val="00447158"/>
    <w:rsid w:val="00454703"/>
    <w:rsid w:val="00461AC6"/>
    <w:rsid w:val="00462FB8"/>
    <w:rsid w:val="00464C46"/>
    <w:rsid w:val="0046794E"/>
    <w:rsid w:val="00470519"/>
    <w:rsid w:val="00473696"/>
    <w:rsid w:val="00475424"/>
    <w:rsid w:val="00475B0F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37DFF"/>
    <w:rsid w:val="00541B5C"/>
    <w:rsid w:val="005522E3"/>
    <w:rsid w:val="005533E2"/>
    <w:rsid w:val="00560114"/>
    <w:rsid w:val="00561201"/>
    <w:rsid w:val="005671B0"/>
    <w:rsid w:val="005740FA"/>
    <w:rsid w:val="00576F38"/>
    <w:rsid w:val="0058376C"/>
    <w:rsid w:val="00583C57"/>
    <w:rsid w:val="0058551C"/>
    <w:rsid w:val="005A0440"/>
    <w:rsid w:val="005A2C1D"/>
    <w:rsid w:val="005A2C32"/>
    <w:rsid w:val="005B2033"/>
    <w:rsid w:val="005B33E0"/>
    <w:rsid w:val="005B52FC"/>
    <w:rsid w:val="005E0053"/>
    <w:rsid w:val="005E0411"/>
    <w:rsid w:val="005E15AE"/>
    <w:rsid w:val="005F2021"/>
    <w:rsid w:val="005F2755"/>
    <w:rsid w:val="005F702E"/>
    <w:rsid w:val="00600034"/>
    <w:rsid w:val="00602C7D"/>
    <w:rsid w:val="00604D59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0ABC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66B3"/>
    <w:rsid w:val="007A74B7"/>
    <w:rsid w:val="007B0E21"/>
    <w:rsid w:val="007B785F"/>
    <w:rsid w:val="007D551D"/>
    <w:rsid w:val="007F0633"/>
    <w:rsid w:val="007F13F1"/>
    <w:rsid w:val="007F5E19"/>
    <w:rsid w:val="00806E31"/>
    <w:rsid w:val="00815358"/>
    <w:rsid w:val="00826125"/>
    <w:rsid w:val="00827699"/>
    <w:rsid w:val="0082776F"/>
    <w:rsid w:val="008462D8"/>
    <w:rsid w:val="00846D04"/>
    <w:rsid w:val="00847CBC"/>
    <w:rsid w:val="008521C4"/>
    <w:rsid w:val="008555D2"/>
    <w:rsid w:val="00857290"/>
    <w:rsid w:val="008764EC"/>
    <w:rsid w:val="0087757D"/>
    <w:rsid w:val="00877711"/>
    <w:rsid w:val="00895EDE"/>
    <w:rsid w:val="008A35A5"/>
    <w:rsid w:val="008A64AE"/>
    <w:rsid w:val="008D202C"/>
    <w:rsid w:val="008F02F1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C0A24"/>
    <w:rsid w:val="009D0611"/>
    <w:rsid w:val="009D154B"/>
    <w:rsid w:val="009D4506"/>
    <w:rsid w:val="009E774F"/>
    <w:rsid w:val="009E7757"/>
    <w:rsid w:val="009F4979"/>
    <w:rsid w:val="00A02CDA"/>
    <w:rsid w:val="00A0549C"/>
    <w:rsid w:val="00A17BD5"/>
    <w:rsid w:val="00A2251F"/>
    <w:rsid w:val="00A26A61"/>
    <w:rsid w:val="00A34126"/>
    <w:rsid w:val="00A343CC"/>
    <w:rsid w:val="00A56666"/>
    <w:rsid w:val="00A61E60"/>
    <w:rsid w:val="00A67518"/>
    <w:rsid w:val="00A67C9A"/>
    <w:rsid w:val="00A803E1"/>
    <w:rsid w:val="00A80A00"/>
    <w:rsid w:val="00A82BB0"/>
    <w:rsid w:val="00A9105A"/>
    <w:rsid w:val="00A92941"/>
    <w:rsid w:val="00A96328"/>
    <w:rsid w:val="00A96CDF"/>
    <w:rsid w:val="00AB0BE0"/>
    <w:rsid w:val="00AC43B4"/>
    <w:rsid w:val="00AC6316"/>
    <w:rsid w:val="00AD28ED"/>
    <w:rsid w:val="00AE0FDF"/>
    <w:rsid w:val="00AF50BA"/>
    <w:rsid w:val="00B000AB"/>
    <w:rsid w:val="00B155D3"/>
    <w:rsid w:val="00B55F45"/>
    <w:rsid w:val="00B567B5"/>
    <w:rsid w:val="00B6337B"/>
    <w:rsid w:val="00B66E50"/>
    <w:rsid w:val="00B770F1"/>
    <w:rsid w:val="00B77160"/>
    <w:rsid w:val="00B86C58"/>
    <w:rsid w:val="00BA3348"/>
    <w:rsid w:val="00BA40FE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51483"/>
    <w:rsid w:val="00C53D16"/>
    <w:rsid w:val="00C546AC"/>
    <w:rsid w:val="00C8158F"/>
    <w:rsid w:val="00C8602C"/>
    <w:rsid w:val="00CA7D6A"/>
    <w:rsid w:val="00CB0C66"/>
    <w:rsid w:val="00CB1705"/>
    <w:rsid w:val="00CB1E0C"/>
    <w:rsid w:val="00CB220A"/>
    <w:rsid w:val="00CB7DC3"/>
    <w:rsid w:val="00CC1774"/>
    <w:rsid w:val="00CC20A1"/>
    <w:rsid w:val="00CD41F2"/>
    <w:rsid w:val="00CD6830"/>
    <w:rsid w:val="00CE7779"/>
    <w:rsid w:val="00CF3E30"/>
    <w:rsid w:val="00CF6359"/>
    <w:rsid w:val="00D05D1A"/>
    <w:rsid w:val="00D06AB0"/>
    <w:rsid w:val="00D10CA7"/>
    <w:rsid w:val="00D116BF"/>
    <w:rsid w:val="00D3523D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92D89"/>
    <w:rsid w:val="00D934FF"/>
    <w:rsid w:val="00D96235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18D4"/>
    <w:rsid w:val="00E53F29"/>
    <w:rsid w:val="00E54DD9"/>
    <w:rsid w:val="00E64F5E"/>
    <w:rsid w:val="00E83B9C"/>
    <w:rsid w:val="00E8517F"/>
    <w:rsid w:val="00E879C0"/>
    <w:rsid w:val="00E9146B"/>
    <w:rsid w:val="00E93087"/>
    <w:rsid w:val="00EA081B"/>
    <w:rsid w:val="00EB33A7"/>
    <w:rsid w:val="00EB3958"/>
    <w:rsid w:val="00EB58E5"/>
    <w:rsid w:val="00EB7C8C"/>
    <w:rsid w:val="00EE2024"/>
    <w:rsid w:val="00EE525A"/>
    <w:rsid w:val="00EF2CEA"/>
    <w:rsid w:val="00F0048C"/>
    <w:rsid w:val="00F01256"/>
    <w:rsid w:val="00F224FE"/>
    <w:rsid w:val="00F22E0B"/>
    <w:rsid w:val="00F23056"/>
    <w:rsid w:val="00F256C5"/>
    <w:rsid w:val="00F26230"/>
    <w:rsid w:val="00F32282"/>
    <w:rsid w:val="00F34CA6"/>
    <w:rsid w:val="00F36827"/>
    <w:rsid w:val="00F40835"/>
    <w:rsid w:val="00F41FD0"/>
    <w:rsid w:val="00F613FE"/>
    <w:rsid w:val="00F77A66"/>
    <w:rsid w:val="00F8032F"/>
    <w:rsid w:val="00F80E50"/>
    <w:rsid w:val="00F921F7"/>
    <w:rsid w:val="00F97F6F"/>
    <w:rsid w:val="00FA4DFF"/>
    <w:rsid w:val="00FB2A72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2559FE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  <w:style w:type="paragraph" w:customStyle="1" w:styleId="Default">
    <w:name w:val="Default"/>
    <w:rsid w:val="00AD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FA4DFF"/>
  </w:style>
  <w:style w:type="character" w:customStyle="1" w:styleId="20">
    <w:name w:val="Заголовок 2 Знак"/>
    <w:basedOn w:val="a0"/>
    <w:link w:val="2"/>
    <w:uiPriority w:val="9"/>
    <w:semiHidden/>
    <w:rsid w:val="00FB2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2559FE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  <w:style w:type="paragraph" w:customStyle="1" w:styleId="Default">
    <w:name w:val="Default"/>
    <w:rsid w:val="00AD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FA4DFF"/>
  </w:style>
  <w:style w:type="character" w:customStyle="1" w:styleId="20">
    <w:name w:val="Заголовок 2 Знак"/>
    <w:basedOn w:val="a0"/>
    <w:link w:val="2"/>
    <w:uiPriority w:val="9"/>
    <w:semiHidden/>
    <w:rsid w:val="00FB2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&#1053;&#1086;&#1074;&#1072;&#1103;%20&#1087;&#1072;&#1087;&#1082;&#1072;\&#1087;&#1086;%20&#1087;&#1077;&#1088;&#1074;&#1080;&#1095;&#1085;&#1086;&#1084;&#1091;%20&#1073;&#1072;&#1083;&#1083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8737905652089"/>
          <c:y val="4.7008547008547008E-2"/>
          <c:w val="0.87148439778361053"/>
          <c:h val="0.72841173699441419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val>
            <c:numRef>
              <c:f>икт!$C$3:$C$21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5</c:v>
                </c:pt>
                <c:pt idx="6">
                  <c:v>13</c:v>
                </c:pt>
                <c:pt idx="7">
                  <c:v>17</c:v>
                </c:pt>
                <c:pt idx="8">
                  <c:v>18</c:v>
                </c:pt>
                <c:pt idx="9">
                  <c:v>16</c:v>
                </c:pt>
                <c:pt idx="10">
                  <c:v>14</c:v>
                </c:pt>
                <c:pt idx="11">
                  <c:v>15</c:v>
                </c:pt>
                <c:pt idx="12">
                  <c:v>23</c:v>
                </c:pt>
                <c:pt idx="13">
                  <c:v>12</c:v>
                </c:pt>
                <c:pt idx="14">
                  <c:v>14</c:v>
                </c:pt>
                <c:pt idx="15">
                  <c:v>7</c:v>
                </c:pt>
                <c:pt idx="16">
                  <c:v>9</c:v>
                </c:pt>
                <c:pt idx="17">
                  <c:v>3</c:v>
                </c:pt>
                <c:pt idx="1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506496"/>
        <c:axId val="312346304"/>
      </c:barChart>
      <c:catAx>
        <c:axId val="302506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312346304"/>
        <c:crosses val="autoZero"/>
        <c:auto val="1"/>
        <c:lblAlgn val="ctr"/>
        <c:lblOffset val="100"/>
        <c:noMultiLvlLbl val="0"/>
      </c:catAx>
      <c:valAx>
        <c:axId val="312346304"/>
        <c:scaling>
          <c:orientation val="minMax"/>
          <c:max val="24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4378809188935771E-2"/>
              <c:y val="7.780885147977192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02506496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8D0C-5F81-443E-8C6E-FE21C5E3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21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Райзвих</dc:creator>
  <cp:lastModifiedBy>RePack by Diakov</cp:lastModifiedBy>
  <cp:revision>20</cp:revision>
  <cp:lastPrinted>2016-06-29T13:46:00Z</cp:lastPrinted>
  <dcterms:created xsi:type="dcterms:W3CDTF">2023-07-24T08:08:00Z</dcterms:created>
  <dcterms:modified xsi:type="dcterms:W3CDTF">2024-09-30T00:14:00Z</dcterms:modified>
</cp:coreProperties>
</file>