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18" w:rsidRDefault="00353918" w:rsidP="00353918">
      <w:pPr>
        <w:jc w:val="center"/>
        <w:rPr>
          <w:rStyle w:val="a5"/>
          <w:sz w:val="32"/>
        </w:rPr>
      </w:pPr>
      <w:r>
        <w:rPr>
          <w:rStyle w:val="a5"/>
          <w:sz w:val="32"/>
        </w:rPr>
        <w:t xml:space="preserve">Глава 2.  </w:t>
      </w:r>
      <w:proofErr w:type="gramStart"/>
      <w:r w:rsidRPr="00E2039C">
        <w:rPr>
          <w:rStyle w:val="a5"/>
          <w:sz w:val="32"/>
        </w:rPr>
        <w:t>Методический анализ</w:t>
      </w:r>
      <w:proofErr w:type="gramEnd"/>
      <w:r w:rsidRPr="00E2039C">
        <w:rPr>
          <w:rStyle w:val="a5"/>
          <w:sz w:val="32"/>
        </w:rPr>
        <w:t xml:space="preserve"> результатов </w:t>
      </w:r>
      <w:r>
        <w:rPr>
          <w:rStyle w:val="a5"/>
          <w:sz w:val="32"/>
        </w:rPr>
        <w:t>ЕГЭ</w:t>
      </w:r>
      <w:r w:rsidRPr="00E2039C">
        <w:rPr>
          <w:rStyle w:val="a5"/>
          <w:sz w:val="32"/>
        </w:rPr>
        <w:t xml:space="preserve"> </w:t>
      </w:r>
    </w:p>
    <w:p w:rsidR="00353918" w:rsidRPr="000B5B6B" w:rsidRDefault="00353918" w:rsidP="00353918">
      <w:pPr>
        <w:jc w:val="center"/>
        <w:rPr>
          <w:rStyle w:val="a5"/>
        </w:rPr>
      </w:pPr>
    </w:p>
    <w:p w:rsidR="000B5B6B" w:rsidRDefault="00353918" w:rsidP="00353918">
      <w:pPr>
        <w:jc w:val="center"/>
        <w:rPr>
          <w:rStyle w:val="a5"/>
          <w:sz w:val="28"/>
        </w:rPr>
      </w:pPr>
      <w:r w:rsidRPr="00E2039C">
        <w:rPr>
          <w:rStyle w:val="a5"/>
          <w:sz w:val="32"/>
        </w:rPr>
        <w:t xml:space="preserve">по </w:t>
      </w:r>
      <w:r>
        <w:rPr>
          <w:rStyle w:val="a5"/>
          <w:sz w:val="28"/>
        </w:rPr>
        <w:t>МАТЕМАТИКЕ</w:t>
      </w:r>
      <w:r w:rsidR="007D5C46" w:rsidRPr="007C2C6E">
        <w:rPr>
          <w:rStyle w:val="a5"/>
          <w:sz w:val="32"/>
        </w:rPr>
        <w:t xml:space="preserve"> (профильный уровень)</w:t>
      </w:r>
      <w:r w:rsidR="007D5C46" w:rsidRPr="007C2C6E">
        <w:rPr>
          <w:rStyle w:val="a5"/>
          <w:sz w:val="32"/>
        </w:rPr>
        <w:br/>
      </w:r>
    </w:p>
    <w:p w:rsidR="007D5C46" w:rsidRPr="000B5B6B" w:rsidRDefault="000B5B6B" w:rsidP="00353918">
      <w:pPr>
        <w:jc w:val="center"/>
        <w:rPr>
          <w:rStyle w:val="a5"/>
          <w:b w:val="0"/>
          <w:i/>
          <w:sz w:val="28"/>
        </w:rPr>
      </w:pPr>
      <w:r w:rsidRPr="000B5B6B">
        <w:rPr>
          <w:rStyle w:val="a5"/>
          <w:sz w:val="28"/>
        </w:rPr>
        <w:t>в Юго-Восточном образовательном округе</w:t>
      </w:r>
    </w:p>
    <w:p w:rsidR="007D5C46" w:rsidRPr="00E2039C" w:rsidRDefault="007D5C46" w:rsidP="00353918">
      <w:pPr>
        <w:pStyle w:val="1"/>
        <w:spacing w:before="360"/>
        <w:jc w:val="center"/>
        <w:rPr>
          <w:rFonts w:ascii="Times New Roman" w:eastAsia="Times New Roman" w:hAnsi="Times New Roman" w:cs="Times New Roman"/>
          <w:color w:val="auto"/>
          <w:sz w:val="24"/>
          <w:szCs w:val="24"/>
        </w:rPr>
      </w:pPr>
      <w:r w:rsidRPr="00353918">
        <w:rPr>
          <w:rFonts w:ascii="Times New Roman" w:eastAsia="Times New Roman" w:hAnsi="Times New Roman" w:cs="Times New Roman"/>
          <w:color w:val="auto"/>
          <w:szCs w:val="24"/>
        </w:rPr>
        <w:t>1. ХАРАКТЕРИСТИКА УЧАСТНИКОВ ЕГЭ ПО УЧЕБНОМУ ПРЕДМЕТУ</w:t>
      </w:r>
    </w:p>
    <w:p w:rsidR="007D5C46" w:rsidRPr="00DB5E2F" w:rsidRDefault="007D5C46" w:rsidP="007D5C46">
      <w:pPr>
        <w:ind w:left="568" w:hanging="568"/>
        <w:jc w:val="both"/>
      </w:pPr>
    </w:p>
    <w:p w:rsidR="00707A44" w:rsidRPr="00E11912" w:rsidRDefault="00707A44" w:rsidP="006E2119">
      <w:pPr>
        <w:ind w:left="568" w:hanging="568"/>
        <w:jc w:val="both"/>
        <w:rPr>
          <w:b/>
          <w:sz w:val="28"/>
        </w:rPr>
      </w:pPr>
      <w:r w:rsidRPr="00E11912">
        <w:rPr>
          <w:b/>
          <w:sz w:val="28"/>
        </w:rPr>
        <w:t>1.1. Количество участников ЕГЭ по учебному предмету (за 3 года)</w:t>
      </w:r>
    </w:p>
    <w:p w:rsidR="00707A44" w:rsidRPr="001C3A3B" w:rsidRDefault="00707A44" w:rsidP="00707A44">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53"/>
        <w:gridCol w:w="1644"/>
        <w:gridCol w:w="1642"/>
        <w:gridCol w:w="1642"/>
        <w:gridCol w:w="1842"/>
      </w:tblGrid>
      <w:tr w:rsidR="007A5A9C" w:rsidRPr="00E2039C" w:rsidTr="007A5A9C">
        <w:tc>
          <w:tcPr>
            <w:tcW w:w="1636" w:type="pct"/>
            <w:gridSpan w:val="2"/>
          </w:tcPr>
          <w:p w:rsidR="007A5A9C" w:rsidRPr="00E2039C" w:rsidRDefault="007A5A9C" w:rsidP="007A5A9C">
            <w:pPr>
              <w:tabs>
                <w:tab w:val="left" w:pos="10320"/>
              </w:tabs>
              <w:jc w:val="center"/>
              <w:rPr>
                <w:b/>
                <w:noProof/>
              </w:rPr>
            </w:pPr>
            <w:r>
              <w:rPr>
                <w:b/>
                <w:noProof/>
              </w:rPr>
              <w:t>2021</w:t>
            </w:r>
          </w:p>
        </w:tc>
        <w:tc>
          <w:tcPr>
            <w:tcW w:w="1633" w:type="pct"/>
            <w:gridSpan w:val="2"/>
          </w:tcPr>
          <w:p w:rsidR="007A5A9C" w:rsidRPr="00E2039C" w:rsidRDefault="007A5A9C" w:rsidP="007A5A9C">
            <w:pPr>
              <w:tabs>
                <w:tab w:val="left" w:pos="10320"/>
              </w:tabs>
              <w:jc w:val="center"/>
              <w:rPr>
                <w:b/>
                <w:noProof/>
              </w:rPr>
            </w:pPr>
            <w:r>
              <w:rPr>
                <w:b/>
                <w:noProof/>
              </w:rPr>
              <w:t>2022</w:t>
            </w:r>
          </w:p>
        </w:tc>
        <w:tc>
          <w:tcPr>
            <w:tcW w:w="1732" w:type="pct"/>
            <w:gridSpan w:val="2"/>
          </w:tcPr>
          <w:p w:rsidR="007A5A9C" w:rsidRPr="00E2039C" w:rsidRDefault="007A5A9C" w:rsidP="0090417A">
            <w:pPr>
              <w:tabs>
                <w:tab w:val="left" w:pos="10320"/>
              </w:tabs>
              <w:jc w:val="center"/>
              <w:rPr>
                <w:b/>
                <w:noProof/>
              </w:rPr>
            </w:pPr>
            <w:r>
              <w:rPr>
                <w:b/>
                <w:noProof/>
              </w:rPr>
              <w:t>2023</w:t>
            </w:r>
          </w:p>
        </w:tc>
      </w:tr>
      <w:tr w:rsidR="007A5A9C" w:rsidRPr="00E2039C" w:rsidTr="007A5A9C">
        <w:tc>
          <w:tcPr>
            <w:tcW w:w="815" w:type="pct"/>
            <w:vAlign w:val="center"/>
          </w:tcPr>
          <w:p w:rsidR="007A5A9C" w:rsidRPr="00E2039C" w:rsidRDefault="007A5A9C" w:rsidP="00F932B4">
            <w:pPr>
              <w:tabs>
                <w:tab w:val="left" w:pos="10320"/>
              </w:tabs>
              <w:jc w:val="center"/>
              <w:rPr>
                <w:noProof/>
              </w:rPr>
            </w:pPr>
            <w:r w:rsidRPr="00E2039C">
              <w:rPr>
                <w:noProof/>
              </w:rPr>
              <w:t>чел.</w:t>
            </w:r>
          </w:p>
        </w:tc>
        <w:tc>
          <w:tcPr>
            <w:tcW w:w="820"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c>
          <w:tcPr>
            <w:tcW w:w="817" w:type="pct"/>
            <w:vAlign w:val="center"/>
          </w:tcPr>
          <w:p w:rsidR="007A5A9C" w:rsidRPr="00E2039C" w:rsidRDefault="007A5A9C" w:rsidP="00F932B4">
            <w:pPr>
              <w:tabs>
                <w:tab w:val="left" w:pos="10320"/>
              </w:tabs>
              <w:jc w:val="center"/>
              <w:rPr>
                <w:noProof/>
              </w:rPr>
            </w:pPr>
            <w:r w:rsidRPr="00E2039C">
              <w:rPr>
                <w:noProof/>
              </w:rPr>
              <w:t>чел.</w:t>
            </w:r>
          </w:p>
        </w:tc>
        <w:tc>
          <w:tcPr>
            <w:tcW w:w="816"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c>
          <w:tcPr>
            <w:tcW w:w="816" w:type="pct"/>
            <w:vAlign w:val="center"/>
          </w:tcPr>
          <w:p w:rsidR="007A5A9C" w:rsidRPr="00E2039C" w:rsidRDefault="007A5A9C" w:rsidP="00F932B4">
            <w:pPr>
              <w:tabs>
                <w:tab w:val="left" w:pos="10320"/>
              </w:tabs>
              <w:jc w:val="center"/>
              <w:rPr>
                <w:noProof/>
              </w:rPr>
            </w:pPr>
            <w:r w:rsidRPr="00E2039C">
              <w:rPr>
                <w:noProof/>
              </w:rPr>
              <w:t>чел.</w:t>
            </w:r>
          </w:p>
        </w:tc>
        <w:tc>
          <w:tcPr>
            <w:tcW w:w="916"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r>
      <w:tr w:rsidR="007A5A9C" w:rsidRPr="00E2039C" w:rsidTr="007A5A9C">
        <w:tc>
          <w:tcPr>
            <w:tcW w:w="815" w:type="pct"/>
            <w:vAlign w:val="bottom"/>
          </w:tcPr>
          <w:p w:rsidR="007A5A9C" w:rsidRPr="00E2039C" w:rsidRDefault="007A5A9C" w:rsidP="007A5A9C">
            <w:pPr>
              <w:jc w:val="center"/>
            </w:pPr>
            <w:r>
              <w:t>124</w:t>
            </w:r>
          </w:p>
        </w:tc>
        <w:tc>
          <w:tcPr>
            <w:tcW w:w="820" w:type="pct"/>
            <w:vAlign w:val="bottom"/>
          </w:tcPr>
          <w:p w:rsidR="007A5A9C" w:rsidRPr="00E2039C" w:rsidRDefault="007A5A9C" w:rsidP="007A5A9C">
            <w:pPr>
              <w:jc w:val="center"/>
            </w:pPr>
            <w:r>
              <w:t>78,8</w:t>
            </w:r>
          </w:p>
        </w:tc>
        <w:tc>
          <w:tcPr>
            <w:tcW w:w="817" w:type="pct"/>
            <w:vAlign w:val="bottom"/>
          </w:tcPr>
          <w:p w:rsidR="007A5A9C" w:rsidRPr="00E2039C" w:rsidRDefault="007A5A9C" w:rsidP="007A5A9C">
            <w:pPr>
              <w:jc w:val="center"/>
            </w:pPr>
            <w:r>
              <w:t>110</w:t>
            </w:r>
          </w:p>
        </w:tc>
        <w:tc>
          <w:tcPr>
            <w:tcW w:w="816" w:type="pct"/>
            <w:vAlign w:val="bottom"/>
          </w:tcPr>
          <w:p w:rsidR="007A5A9C" w:rsidRPr="00E2039C" w:rsidRDefault="007A5A9C" w:rsidP="007A5A9C">
            <w:pPr>
              <w:jc w:val="center"/>
            </w:pPr>
            <w:r>
              <w:t>67,5</w:t>
            </w:r>
          </w:p>
        </w:tc>
        <w:tc>
          <w:tcPr>
            <w:tcW w:w="816" w:type="pct"/>
            <w:vAlign w:val="bottom"/>
          </w:tcPr>
          <w:p w:rsidR="007A5A9C" w:rsidRPr="00E2039C" w:rsidRDefault="007A5A9C" w:rsidP="00F932B4">
            <w:pPr>
              <w:jc w:val="center"/>
            </w:pPr>
            <w:r>
              <w:t>86</w:t>
            </w:r>
          </w:p>
        </w:tc>
        <w:tc>
          <w:tcPr>
            <w:tcW w:w="916" w:type="pct"/>
            <w:vAlign w:val="bottom"/>
          </w:tcPr>
          <w:p w:rsidR="007A5A9C" w:rsidRPr="00E2039C" w:rsidRDefault="007A5A9C" w:rsidP="00F932B4">
            <w:pPr>
              <w:jc w:val="center"/>
            </w:pPr>
            <w:r>
              <w:t>56,6</w:t>
            </w:r>
          </w:p>
        </w:tc>
      </w:tr>
    </w:tbl>
    <w:p w:rsidR="007D5C46" w:rsidRPr="00E2039C" w:rsidRDefault="007D5C46" w:rsidP="007D5C46">
      <w:pPr>
        <w:pStyle w:val="a3"/>
        <w:spacing w:after="0" w:line="240" w:lineRule="auto"/>
        <w:ind w:left="1080"/>
        <w:rPr>
          <w:rFonts w:ascii="Times New Roman" w:hAnsi="Times New Roman"/>
          <w:sz w:val="24"/>
          <w:szCs w:val="24"/>
        </w:rPr>
      </w:pPr>
    </w:p>
    <w:p w:rsidR="00707A44" w:rsidRPr="00E11912" w:rsidRDefault="00707A44" w:rsidP="006E2119">
      <w:pPr>
        <w:ind w:left="568" w:hanging="568"/>
        <w:rPr>
          <w:b/>
          <w:sz w:val="28"/>
        </w:rPr>
      </w:pPr>
      <w:r w:rsidRPr="00E11912">
        <w:rPr>
          <w:b/>
          <w:sz w:val="28"/>
        </w:rPr>
        <w:t>1.2. Процентное соотношение юношей и девушек, участвующих в ЕГЭ</w:t>
      </w:r>
    </w:p>
    <w:p w:rsidR="00707A44" w:rsidRPr="001C3A3B" w:rsidRDefault="00707A44" w:rsidP="00707A44">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7A5A9C" w:rsidRPr="00E2039C" w:rsidTr="00F932B4">
        <w:tc>
          <w:tcPr>
            <w:tcW w:w="774" w:type="pct"/>
            <w:vMerge w:val="restart"/>
            <w:vAlign w:val="center"/>
          </w:tcPr>
          <w:p w:rsidR="007A5A9C" w:rsidRPr="00E2039C" w:rsidRDefault="007A5A9C" w:rsidP="00F932B4">
            <w:pPr>
              <w:tabs>
                <w:tab w:val="left" w:pos="10320"/>
              </w:tabs>
              <w:jc w:val="center"/>
              <w:rPr>
                <w:b/>
                <w:noProof/>
              </w:rPr>
            </w:pPr>
            <w:r>
              <w:rPr>
                <w:b/>
                <w:noProof/>
              </w:rPr>
              <w:t>Пол</w:t>
            </w:r>
          </w:p>
        </w:tc>
        <w:tc>
          <w:tcPr>
            <w:tcW w:w="1408" w:type="pct"/>
            <w:gridSpan w:val="2"/>
          </w:tcPr>
          <w:p w:rsidR="007A5A9C" w:rsidRPr="00E2039C" w:rsidRDefault="007A5A9C" w:rsidP="007A5A9C">
            <w:pPr>
              <w:tabs>
                <w:tab w:val="left" w:pos="10320"/>
              </w:tabs>
              <w:jc w:val="center"/>
              <w:rPr>
                <w:b/>
                <w:noProof/>
              </w:rPr>
            </w:pPr>
            <w:r>
              <w:rPr>
                <w:b/>
                <w:noProof/>
              </w:rPr>
              <w:t>2021</w:t>
            </w:r>
          </w:p>
        </w:tc>
        <w:tc>
          <w:tcPr>
            <w:tcW w:w="1409" w:type="pct"/>
            <w:gridSpan w:val="2"/>
          </w:tcPr>
          <w:p w:rsidR="007A5A9C" w:rsidRPr="00E2039C" w:rsidRDefault="007A5A9C" w:rsidP="007A5A9C">
            <w:pPr>
              <w:tabs>
                <w:tab w:val="left" w:pos="10320"/>
              </w:tabs>
              <w:jc w:val="center"/>
              <w:rPr>
                <w:b/>
                <w:noProof/>
              </w:rPr>
            </w:pPr>
            <w:r>
              <w:rPr>
                <w:b/>
                <w:noProof/>
              </w:rPr>
              <w:t>2022</w:t>
            </w:r>
          </w:p>
        </w:tc>
        <w:tc>
          <w:tcPr>
            <w:tcW w:w="1408" w:type="pct"/>
            <w:gridSpan w:val="2"/>
          </w:tcPr>
          <w:p w:rsidR="007A5A9C" w:rsidRPr="00E2039C" w:rsidRDefault="007A5A9C" w:rsidP="0090417A">
            <w:pPr>
              <w:tabs>
                <w:tab w:val="left" w:pos="10320"/>
              </w:tabs>
              <w:jc w:val="center"/>
              <w:rPr>
                <w:b/>
                <w:noProof/>
              </w:rPr>
            </w:pPr>
          </w:p>
        </w:tc>
      </w:tr>
      <w:tr w:rsidR="007A5A9C" w:rsidRPr="00E2039C" w:rsidTr="00F932B4">
        <w:tc>
          <w:tcPr>
            <w:tcW w:w="774" w:type="pct"/>
            <w:vMerge/>
          </w:tcPr>
          <w:p w:rsidR="007A5A9C" w:rsidRPr="00E2039C" w:rsidRDefault="007A5A9C" w:rsidP="00F932B4">
            <w:pPr>
              <w:tabs>
                <w:tab w:val="left" w:pos="10320"/>
              </w:tabs>
              <w:rPr>
                <w:b/>
                <w:noProof/>
              </w:rPr>
            </w:pPr>
          </w:p>
        </w:tc>
        <w:tc>
          <w:tcPr>
            <w:tcW w:w="352" w:type="pct"/>
            <w:vAlign w:val="center"/>
          </w:tcPr>
          <w:p w:rsidR="007A5A9C" w:rsidRPr="00E2039C" w:rsidRDefault="007A5A9C" w:rsidP="00F932B4">
            <w:pPr>
              <w:tabs>
                <w:tab w:val="left" w:pos="10320"/>
              </w:tabs>
              <w:jc w:val="center"/>
              <w:rPr>
                <w:noProof/>
              </w:rPr>
            </w:pPr>
            <w:r w:rsidRPr="00E2039C">
              <w:rPr>
                <w:noProof/>
              </w:rPr>
              <w:t>чел.</w:t>
            </w:r>
          </w:p>
        </w:tc>
        <w:tc>
          <w:tcPr>
            <w:tcW w:w="1056"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c>
          <w:tcPr>
            <w:tcW w:w="353" w:type="pct"/>
            <w:vAlign w:val="center"/>
          </w:tcPr>
          <w:p w:rsidR="007A5A9C" w:rsidRPr="00E2039C" w:rsidRDefault="007A5A9C" w:rsidP="00F932B4">
            <w:pPr>
              <w:tabs>
                <w:tab w:val="left" w:pos="10320"/>
              </w:tabs>
              <w:jc w:val="center"/>
              <w:rPr>
                <w:noProof/>
              </w:rPr>
            </w:pPr>
            <w:r w:rsidRPr="00E2039C">
              <w:rPr>
                <w:noProof/>
              </w:rPr>
              <w:t>чел.</w:t>
            </w:r>
          </w:p>
        </w:tc>
        <w:tc>
          <w:tcPr>
            <w:tcW w:w="1056"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c>
          <w:tcPr>
            <w:tcW w:w="352" w:type="pct"/>
            <w:vAlign w:val="center"/>
          </w:tcPr>
          <w:p w:rsidR="007A5A9C" w:rsidRPr="00E2039C" w:rsidRDefault="007A5A9C" w:rsidP="00F932B4">
            <w:pPr>
              <w:tabs>
                <w:tab w:val="left" w:pos="10320"/>
              </w:tabs>
              <w:jc w:val="center"/>
              <w:rPr>
                <w:noProof/>
              </w:rPr>
            </w:pPr>
            <w:r w:rsidRPr="00E2039C">
              <w:rPr>
                <w:noProof/>
              </w:rPr>
              <w:t>чел.</w:t>
            </w:r>
          </w:p>
        </w:tc>
        <w:tc>
          <w:tcPr>
            <w:tcW w:w="1056" w:type="pct"/>
            <w:vAlign w:val="center"/>
          </w:tcPr>
          <w:p w:rsidR="007A5A9C" w:rsidRPr="00E2039C" w:rsidRDefault="007A5A9C" w:rsidP="00F932B4">
            <w:pPr>
              <w:tabs>
                <w:tab w:val="left" w:pos="10320"/>
              </w:tabs>
              <w:jc w:val="center"/>
              <w:rPr>
                <w:noProof/>
              </w:rPr>
            </w:pPr>
            <w:r w:rsidRPr="00E2039C">
              <w:rPr>
                <w:noProof/>
              </w:rPr>
              <w:t>% от общего числа участников</w:t>
            </w:r>
          </w:p>
        </w:tc>
      </w:tr>
      <w:tr w:rsidR="007A5A9C" w:rsidRPr="00E2039C" w:rsidTr="00EC3E30">
        <w:tc>
          <w:tcPr>
            <w:tcW w:w="774" w:type="pct"/>
            <w:vAlign w:val="center"/>
          </w:tcPr>
          <w:p w:rsidR="007A5A9C" w:rsidRPr="00E2039C" w:rsidRDefault="007A5A9C" w:rsidP="00F932B4">
            <w:pPr>
              <w:tabs>
                <w:tab w:val="left" w:pos="10320"/>
              </w:tabs>
            </w:pPr>
            <w:r>
              <w:t>Женский</w:t>
            </w:r>
          </w:p>
        </w:tc>
        <w:tc>
          <w:tcPr>
            <w:tcW w:w="352" w:type="pct"/>
            <w:vAlign w:val="bottom"/>
          </w:tcPr>
          <w:p w:rsidR="007A5A9C" w:rsidRPr="00E2039C" w:rsidRDefault="007A5A9C" w:rsidP="007A5A9C">
            <w:pPr>
              <w:jc w:val="center"/>
            </w:pPr>
            <w:r>
              <w:t>69</w:t>
            </w:r>
          </w:p>
        </w:tc>
        <w:tc>
          <w:tcPr>
            <w:tcW w:w="1056" w:type="pct"/>
            <w:vAlign w:val="bottom"/>
          </w:tcPr>
          <w:p w:rsidR="007A5A9C" w:rsidRPr="00E2039C" w:rsidRDefault="007A5A9C" w:rsidP="007A5A9C">
            <w:pPr>
              <w:jc w:val="center"/>
            </w:pPr>
            <w:r>
              <w:t>56,1</w:t>
            </w:r>
          </w:p>
        </w:tc>
        <w:tc>
          <w:tcPr>
            <w:tcW w:w="353" w:type="pct"/>
            <w:vAlign w:val="bottom"/>
          </w:tcPr>
          <w:p w:rsidR="007A5A9C" w:rsidRPr="00E2039C" w:rsidRDefault="007A5A9C" w:rsidP="007A5A9C">
            <w:pPr>
              <w:jc w:val="center"/>
            </w:pPr>
            <w:r>
              <w:t>72</w:t>
            </w:r>
          </w:p>
        </w:tc>
        <w:tc>
          <w:tcPr>
            <w:tcW w:w="1056" w:type="pct"/>
            <w:vAlign w:val="bottom"/>
          </w:tcPr>
          <w:p w:rsidR="007A5A9C" w:rsidRPr="00E2039C" w:rsidRDefault="007A5A9C" w:rsidP="007A5A9C">
            <w:pPr>
              <w:jc w:val="center"/>
            </w:pPr>
            <w:r>
              <w:t>65,5</w:t>
            </w:r>
          </w:p>
        </w:tc>
        <w:tc>
          <w:tcPr>
            <w:tcW w:w="352" w:type="pct"/>
            <w:vAlign w:val="bottom"/>
          </w:tcPr>
          <w:p w:rsidR="007A5A9C" w:rsidRPr="00E2039C" w:rsidRDefault="007A5A9C" w:rsidP="00F932B4">
            <w:pPr>
              <w:jc w:val="center"/>
            </w:pPr>
            <w:r>
              <w:t>34</w:t>
            </w:r>
          </w:p>
        </w:tc>
        <w:tc>
          <w:tcPr>
            <w:tcW w:w="1056" w:type="pct"/>
            <w:vAlign w:val="bottom"/>
          </w:tcPr>
          <w:p w:rsidR="007A5A9C" w:rsidRPr="00E2039C" w:rsidRDefault="007A5A9C" w:rsidP="00F932B4">
            <w:pPr>
              <w:jc w:val="center"/>
            </w:pPr>
            <w:r>
              <w:t>39,5</w:t>
            </w:r>
          </w:p>
        </w:tc>
      </w:tr>
      <w:tr w:rsidR="007A5A9C" w:rsidRPr="00E2039C" w:rsidTr="00EC3E30">
        <w:tc>
          <w:tcPr>
            <w:tcW w:w="774" w:type="pct"/>
            <w:tcBorders>
              <w:top w:val="single" w:sz="4" w:space="0" w:color="auto"/>
              <w:left w:val="single" w:sz="4" w:space="0" w:color="auto"/>
              <w:bottom w:val="single" w:sz="4" w:space="0" w:color="auto"/>
              <w:right w:val="single" w:sz="4" w:space="0" w:color="auto"/>
            </w:tcBorders>
            <w:vAlign w:val="center"/>
          </w:tcPr>
          <w:p w:rsidR="007A5A9C" w:rsidRPr="00E2039C" w:rsidRDefault="007A5A9C" w:rsidP="00F932B4">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7A5A9C">
            <w:pPr>
              <w:jc w:val="center"/>
            </w:pPr>
            <w:r>
              <w:t>54</w:t>
            </w:r>
          </w:p>
        </w:tc>
        <w:tc>
          <w:tcPr>
            <w:tcW w:w="1056"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7A5A9C">
            <w:pPr>
              <w:jc w:val="center"/>
            </w:pPr>
            <w:r>
              <w:t>43,9</w:t>
            </w:r>
          </w:p>
        </w:tc>
        <w:tc>
          <w:tcPr>
            <w:tcW w:w="353"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7A5A9C">
            <w:pPr>
              <w:jc w:val="center"/>
            </w:pPr>
            <w:r>
              <w:t>38</w:t>
            </w:r>
          </w:p>
        </w:tc>
        <w:tc>
          <w:tcPr>
            <w:tcW w:w="1056"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7A5A9C">
            <w:pPr>
              <w:jc w:val="center"/>
            </w:pPr>
            <w:r>
              <w:t>34,5</w:t>
            </w:r>
          </w:p>
        </w:tc>
        <w:tc>
          <w:tcPr>
            <w:tcW w:w="352"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F932B4">
            <w:pPr>
              <w:jc w:val="center"/>
            </w:pPr>
            <w:r>
              <w:t>52</w:t>
            </w:r>
          </w:p>
        </w:tc>
        <w:tc>
          <w:tcPr>
            <w:tcW w:w="1056" w:type="pct"/>
            <w:tcBorders>
              <w:top w:val="single" w:sz="4" w:space="0" w:color="auto"/>
              <w:left w:val="single" w:sz="4" w:space="0" w:color="auto"/>
              <w:bottom w:val="single" w:sz="4" w:space="0" w:color="auto"/>
              <w:right w:val="single" w:sz="4" w:space="0" w:color="auto"/>
            </w:tcBorders>
            <w:vAlign w:val="bottom"/>
          </w:tcPr>
          <w:p w:rsidR="007A5A9C" w:rsidRPr="00E2039C" w:rsidRDefault="007A5A9C" w:rsidP="00F932B4">
            <w:pPr>
              <w:jc w:val="center"/>
            </w:pPr>
            <w:r>
              <w:t>60,5</w:t>
            </w:r>
          </w:p>
        </w:tc>
      </w:tr>
    </w:tbl>
    <w:p w:rsidR="007D5C46" w:rsidRPr="00E2039C" w:rsidRDefault="007D5C46" w:rsidP="007D5C46">
      <w:pPr>
        <w:ind w:left="568" w:hanging="568"/>
      </w:pPr>
    </w:p>
    <w:p w:rsidR="00707A44" w:rsidRPr="00E11912" w:rsidRDefault="00707A44" w:rsidP="006E2119">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707A44" w:rsidRPr="001C3A3B" w:rsidRDefault="00707A44" w:rsidP="00707A44">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7D5C46" w:rsidRPr="00E2039C" w:rsidTr="00F932B4">
        <w:tc>
          <w:tcPr>
            <w:tcW w:w="6947" w:type="dxa"/>
          </w:tcPr>
          <w:p w:rsidR="007D5C46" w:rsidRPr="00E2039C" w:rsidRDefault="007D5C46" w:rsidP="00F932B4">
            <w:pPr>
              <w:contextualSpacing/>
              <w:jc w:val="both"/>
              <w:rPr>
                <w:b/>
              </w:rPr>
            </w:pPr>
            <w:r w:rsidRPr="00E2039C">
              <w:rPr>
                <w:b/>
              </w:rPr>
              <w:t>Всего участников ЕГЭ по предмету</w:t>
            </w:r>
          </w:p>
        </w:tc>
        <w:tc>
          <w:tcPr>
            <w:tcW w:w="3118" w:type="dxa"/>
          </w:tcPr>
          <w:p w:rsidR="007D5C46" w:rsidRPr="00E2039C" w:rsidRDefault="007A5A9C" w:rsidP="00F932B4">
            <w:pPr>
              <w:contextualSpacing/>
              <w:jc w:val="center"/>
            </w:pPr>
            <w:r>
              <w:t>87</w:t>
            </w:r>
          </w:p>
        </w:tc>
      </w:tr>
      <w:tr w:rsidR="007D5C46" w:rsidRPr="00E2039C" w:rsidTr="00F932B4">
        <w:trPr>
          <w:trHeight w:val="545"/>
        </w:trPr>
        <w:tc>
          <w:tcPr>
            <w:tcW w:w="6947" w:type="dxa"/>
          </w:tcPr>
          <w:p w:rsidR="007D5C46" w:rsidRPr="00E2039C" w:rsidRDefault="007D5C46" w:rsidP="00F932B4">
            <w:pPr>
              <w:contextualSpacing/>
              <w:jc w:val="both"/>
            </w:pPr>
            <w:r w:rsidRPr="00E2039C">
              <w:t>Из них:</w:t>
            </w:r>
          </w:p>
          <w:p w:rsidR="007D5C46" w:rsidRPr="00E2039C" w:rsidRDefault="007D5C46" w:rsidP="00F932B4">
            <w:pPr>
              <w:jc w:val="both"/>
            </w:pPr>
            <w:r w:rsidRPr="00E2039C">
              <w:t>выпускников текущего года, обучающихся по программам СОО</w:t>
            </w:r>
          </w:p>
        </w:tc>
        <w:tc>
          <w:tcPr>
            <w:tcW w:w="3118" w:type="dxa"/>
          </w:tcPr>
          <w:p w:rsidR="00A02CDD" w:rsidRDefault="00A02CDD" w:rsidP="00F932B4">
            <w:pPr>
              <w:contextualSpacing/>
              <w:jc w:val="center"/>
            </w:pPr>
          </w:p>
          <w:p w:rsidR="007D5C46" w:rsidRPr="00E2039C" w:rsidRDefault="007A5A9C" w:rsidP="00F932B4">
            <w:pPr>
              <w:contextualSpacing/>
              <w:jc w:val="center"/>
            </w:pPr>
            <w:r>
              <w:t>86</w:t>
            </w:r>
          </w:p>
        </w:tc>
      </w:tr>
      <w:tr w:rsidR="007D5C46" w:rsidRPr="00E2039C" w:rsidTr="00F932B4">
        <w:tc>
          <w:tcPr>
            <w:tcW w:w="6947" w:type="dxa"/>
          </w:tcPr>
          <w:p w:rsidR="007D5C46" w:rsidRPr="00E2039C" w:rsidRDefault="007D5C46" w:rsidP="00F932B4">
            <w:pPr>
              <w:jc w:val="both"/>
            </w:pPr>
            <w:r w:rsidRPr="00E2039C">
              <w:t>выпускников текущего года, обучающихся по программам СПО</w:t>
            </w:r>
          </w:p>
        </w:tc>
        <w:tc>
          <w:tcPr>
            <w:tcW w:w="3118" w:type="dxa"/>
          </w:tcPr>
          <w:p w:rsidR="007D5C46" w:rsidRPr="00E2039C" w:rsidRDefault="00D75DED" w:rsidP="00F932B4">
            <w:pPr>
              <w:contextualSpacing/>
              <w:jc w:val="center"/>
            </w:pPr>
            <w:r>
              <w:t>0</w:t>
            </w:r>
          </w:p>
        </w:tc>
      </w:tr>
      <w:tr w:rsidR="007D5C46" w:rsidRPr="00E2039C" w:rsidTr="00F932B4">
        <w:tc>
          <w:tcPr>
            <w:tcW w:w="6947" w:type="dxa"/>
          </w:tcPr>
          <w:p w:rsidR="007D5C46" w:rsidRPr="00E2039C" w:rsidRDefault="007D5C46" w:rsidP="00F932B4">
            <w:pPr>
              <w:contextualSpacing/>
              <w:jc w:val="both"/>
            </w:pPr>
            <w:r w:rsidRPr="00E2039C">
              <w:t>выпускников прошлых лет</w:t>
            </w:r>
          </w:p>
        </w:tc>
        <w:tc>
          <w:tcPr>
            <w:tcW w:w="3118" w:type="dxa"/>
          </w:tcPr>
          <w:p w:rsidR="007D5C46" w:rsidRPr="00E2039C" w:rsidRDefault="007A5A9C" w:rsidP="00F932B4">
            <w:pPr>
              <w:contextualSpacing/>
              <w:jc w:val="center"/>
            </w:pPr>
            <w:r>
              <w:t>1</w:t>
            </w:r>
          </w:p>
        </w:tc>
      </w:tr>
      <w:tr w:rsidR="007D5C46" w:rsidRPr="00E2039C" w:rsidTr="00F932B4">
        <w:tc>
          <w:tcPr>
            <w:tcW w:w="6947" w:type="dxa"/>
          </w:tcPr>
          <w:p w:rsidR="007D5C46" w:rsidRPr="00E2039C" w:rsidRDefault="007D5C46" w:rsidP="00F932B4">
            <w:pPr>
              <w:contextualSpacing/>
              <w:jc w:val="both"/>
            </w:pPr>
            <w:r w:rsidRPr="00E2039C">
              <w:t>участников с ограниченными возможностями здоровья</w:t>
            </w:r>
          </w:p>
        </w:tc>
        <w:tc>
          <w:tcPr>
            <w:tcW w:w="3118" w:type="dxa"/>
          </w:tcPr>
          <w:p w:rsidR="007D5C46" w:rsidRPr="00E2039C" w:rsidRDefault="007A5A9C" w:rsidP="00F932B4">
            <w:pPr>
              <w:contextualSpacing/>
              <w:jc w:val="center"/>
            </w:pPr>
            <w:r>
              <w:t>2</w:t>
            </w:r>
          </w:p>
        </w:tc>
      </w:tr>
    </w:tbl>
    <w:p w:rsidR="007D5C46" w:rsidRPr="00E2039C" w:rsidRDefault="007D5C46" w:rsidP="007D5C46">
      <w:pPr>
        <w:pStyle w:val="a3"/>
        <w:spacing w:after="0" w:line="240" w:lineRule="auto"/>
        <w:ind w:left="1080"/>
        <w:rPr>
          <w:rFonts w:ascii="Times New Roman" w:hAnsi="Times New Roman"/>
          <w:sz w:val="24"/>
          <w:szCs w:val="24"/>
        </w:rPr>
      </w:pPr>
    </w:p>
    <w:p w:rsidR="00707A44" w:rsidRPr="00E11912" w:rsidRDefault="00707A44" w:rsidP="006E2119">
      <w:pPr>
        <w:ind w:left="567" w:hanging="567"/>
        <w:jc w:val="both"/>
        <w:rPr>
          <w:b/>
          <w:sz w:val="28"/>
        </w:rPr>
      </w:pPr>
      <w:r w:rsidRPr="00E11912">
        <w:rPr>
          <w:b/>
          <w:sz w:val="28"/>
        </w:rPr>
        <w:t xml:space="preserve">1.4. Количество участников ЕГЭ по типам ОО </w:t>
      </w:r>
    </w:p>
    <w:p w:rsidR="00707A44" w:rsidRPr="001C3A3B" w:rsidRDefault="00707A44" w:rsidP="00707A44">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7D5C46" w:rsidRPr="00E2039C" w:rsidTr="00F932B4">
        <w:tc>
          <w:tcPr>
            <w:tcW w:w="4679" w:type="dxa"/>
          </w:tcPr>
          <w:p w:rsidR="007D5C46" w:rsidRPr="00E2039C" w:rsidRDefault="007D5C46" w:rsidP="00F932B4">
            <w:pPr>
              <w:contextualSpacing/>
              <w:jc w:val="both"/>
              <w:rPr>
                <w:b/>
              </w:rPr>
            </w:pPr>
            <w:r w:rsidRPr="00E2039C">
              <w:rPr>
                <w:b/>
              </w:rPr>
              <w:t>Всего ВТГ</w:t>
            </w:r>
          </w:p>
        </w:tc>
        <w:tc>
          <w:tcPr>
            <w:tcW w:w="3402" w:type="dxa"/>
          </w:tcPr>
          <w:p w:rsidR="007D5C46" w:rsidRPr="00E2039C" w:rsidRDefault="007A5A9C" w:rsidP="00F932B4">
            <w:pPr>
              <w:contextualSpacing/>
              <w:jc w:val="center"/>
            </w:pPr>
            <w:r>
              <w:t>86</w:t>
            </w:r>
          </w:p>
        </w:tc>
      </w:tr>
      <w:tr w:rsidR="007D5C46" w:rsidRPr="00E2039C" w:rsidTr="00F932B4">
        <w:tc>
          <w:tcPr>
            <w:tcW w:w="4679" w:type="dxa"/>
          </w:tcPr>
          <w:p w:rsidR="007D5C46" w:rsidRPr="00E2039C" w:rsidRDefault="007D5C46" w:rsidP="00F932B4">
            <w:pPr>
              <w:contextualSpacing/>
              <w:jc w:val="both"/>
            </w:pPr>
            <w:r w:rsidRPr="00E2039C">
              <w:t>Из них:</w:t>
            </w:r>
          </w:p>
          <w:p w:rsidR="007D5C46" w:rsidRPr="00E2039C" w:rsidRDefault="007D5C46" w:rsidP="00F932B4">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A9737F" w:rsidRDefault="00A9737F" w:rsidP="00F932B4">
            <w:pPr>
              <w:contextualSpacing/>
              <w:jc w:val="center"/>
            </w:pPr>
          </w:p>
          <w:p w:rsidR="007D5C46" w:rsidRPr="00E2039C" w:rsidRDefault="007A5A9C" w:rsidP="00F932B4">
            <w:pPr>
              <w:contextualSpacing/>
              <w:jc w:val="center"/>
            </w:pPr>
            <w:r>
              <w:t>71</w:t>
            </w:r>
          </w:p>
        </w:tc>
      </w:tr>
      <w:tr w:rsidR="007D5C46" w:rsidRPr="00E2039C" w:rsidTr="00F932B4">
        <w:tc>
          <w:tcPr>
            <w:tcW w:w="4679" w:type="dxa"/>
          </w:tcPr>
          <w:p w:rsidR="007D5C46" w:rsidRPr="00E2039C" w:rsidRDefault="007D5C46" w:rsidP="00F932B4">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A9737F" w:rsidRDefault="00A9737F" w:rsidP="00F932B4">
            <w:pPr>
              <w:contextualSpacing/>
              <w:jc w:val="center"/>
            </w:pPr>
          </w:p>
          <w:p w:rsidR="007D5C46" w:rsidRPr="00E2039C" w:rsidRDefault="007A5A9C" w:rsidP="00F932B4">
            <w:pPr>
              <w:contextualSpacing/>
              <w:jc w:val="center"/>
            </w:pPr>
            <w:r>
              <w:t>15</w:t>
            </w:r>
          </w:p>
        </w:tc>
      </w:tr>
    </w:tbl>
    <w:p w:rsidR="007D5C46" w:rsidRDefault="007D5C46" w:rsidP="007D5C46">
      <w:pPr>
        <w:ind w:left="284"/>
      </w:pPr>
    </w:p>
    <w:p w:rsidR="00707A44" w:rsidRPr="00E11912" w:rsidRDefault="00707A44" w:rsidP="00707A44">
      <w:pPr>
        <w:ind w:left="567" w:hanging="567"/>
        <w:rPr>
          <w:b/>
          <w:sz w:val="28"/>
        </w:rPr>
      </w:pPr>
      <w:r w:rsidRPr="00E11912">
        <w:rPr>
          <w:b/>
          <w:sz w:val="28"/>
        </w:rPr>
        <w:t xml:space="preserve">1.5.  Количество участников ЕГЭ по предмету по АТЕ </w:t>
      </w:r>
    </w:p>
    <w:p w:rsidR="00707A44" w:rsidRPr="001C3A3B" w:rsidRDefault="00707A44" w:rsidP="00707A44">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7D5C46" w:rsidRPr="00E2039C" w:rsidTr="00F932B4">
        <w:tc>
          <w:tcPr>
            <w:tcW w:w="445"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7D5C46" w:rsidRPr="00E2039C" w:rsidTr="00F932B4">
        <w:tc>
          <w:tcPr>
            <w:tcW w:w="44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3323"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16,3</w:t>
            </w:r>
          </w:p>
        </w:tc>
      </w:tr>
      <w:tr w:rsidR="007D5C46" w:rsidRPr="00E2039C" w:rsidTr="00F932B4">
        <w:tc>
          <w:tcPr>
            <w:tcW w:w="44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3323"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24,4</w:t>
            </w:r>
          </w:p>
        </w:tc>
      </w:tr>
      <w:tr w:rsidR="007D5C46" w:rsidRPr="00E2039C" w:rsidTr="00F932B4">
        <w:tc>
          <w:tcPr>
            <w:tcW w:w="44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51</w:t>
            </w:r>
          </w:p>
        </w:tc>
        <w:tc>
          <w:tcPr>
            <w:tcW w:w="3323" w:type="dxa"/>
          </w:tcPr>
          <w:p w:rsidR="007D5C46" w:rsidRPr="00E2039C" w:rsidRDefault="007A5A9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59,3</w:t>
            </w:r>
          </w:p>
        </w:tc>
      </w:tr>
    </w:tbl>
    <w:p w:rsidR="00D75DED" w:rsidRPr="006A3B18" w:rsidRDefault="00D75DED" w:rsidP="00D75DED">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w:t>
      </w:r>
      <w:r w:rsidR="008673AC">
        <w:rPr>
          <w:rFonts w:ascii="Times New Roman" w:hAnsi="Times New Roman"/>
          <w:color w:val="auto"/>
          <w:sz w:val="28"/>
        </w:rPr>
        <w:t>2</w:t>
      </w:r>
      <w:r w:rsidR="007A5A9C">
        <w:rPr>
          <w:rFonts w:ascii="Times New Roman" w:hAnsi="Times New Roman"/>
          <w:color w:val="auto"/>
          <w:sz w:val="28"/>
        </w:rPr>
        <w:t>2</w:t>
      </w:r>
      <w:r w:rsidR="008673AC">
        <w:rPr>
          <w:rFonts w:ascii="Times New Roman" w:hAnsi="Times New Roman"/>
          <w:color w:val="auto"/>
          <w:sz w:val="28"/>
        </w:rPr>
        <w:t>-202</w:t>
      </w:r>
      <w:r w:rsidR="007A5A9C">
        <w:rPr>
          <w:rFonts w:ascii="Times New Roman" w:hAnsi="Times New Roman"/>
          <w:color w:val="auto"/>
          <w:sz w:val="28"/>
        </w:rPr>
        <w:t>3</w:t>
      </w:r>
      <w:r w:rsidRPr="00E11912">
        <w:rPr>
          <w:rFonts w:ascii="Times New Roman" w:hAnsi="Times New Roman"/>
          <w:color w:val="auto"/>
          <w:sz w:val="28"/>
        </w:rPr>
        <w:t xml:space="preserve"> учебном году</w:t>
      </w:r>
      <w:r w:rsidRPr="006A3B18">
        <w:rPr>
          <w:rFonts w:ascii="Times New Roman" w:hAnsi="Times New Roman"/>
          <w:color w:val="auto"/>
        </w:rPr>
        <w:t xml:space="preserve">. </w:t>
      </w:r>
    </w:p>
    <w:p w:rsidR="00D75DED" w:rsidRPr="001C3A3B" w:rsidRDefault="00D75DED" w:rsidP="00D75DED">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551"/>
      </w:tblGrid>
      <w:tr w:rsidR="00D75DED" w:rsidRPr="00634251" w:rsidTr="00DA0BD3">
        <w:trPr>
          <w:cantSplit/>
          <w:tblHeader/>
        </w:trPr>
        <w:tc>
          <w:tcPr>
            <w:tcW w:w="568" w:type="dxa"/>
            <w:shd w:val="clear" w:color="auto" w:fill="auto"/>
            <w:vAlign w:val="center"/>
          </w:tcPr>
          <w:p w:rsidR="00D75DED" w:rsidRPr="00634251" w:rsidRDefault="00D75DED" w:rsidP="006E2119">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D75DED" w:rsidRPr="00634251" w:rsidRDefault="00D75DED" w:rsidP="006E2119">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551" w:type="dxa"/>
            <w:shd w:val="clear" w:color="auto" w:fill="auto"/>
            <w:vAlign w:val="center"/>
          </w:tcPr>
          <w:p w:rsidR="00D75DED" w:rsidRPr="00634251" w:rsidRDefault="00D75DED" w:rsidP="006E2119">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D92920" w:rsidRPr="00634251" w:rsidTr="00DA0BD3">
        <w:trPr>
          <w:cantSplit/>
        </w:trPr>
        <w:tc>
          <w:tcPr>
            <w:tcW w:w="568" w:type="dxa"/>
            <w:shd w:val="clear" w:color="auto" w:fill="auto"/>
            <w:vAlign w:val="center"/>
          </w:tcPr>
          <w:p w:rsidR="00D92920" w:rsidRPr="00634251" w:rsidRDefault="00F40F87" w:rsidP="006E2119">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D92920" w:rsidRPr="00D92920" w:rsidRDefault="00D92920" w:rsidP="00F40F87">
            <w:r w:rsidRPr="00D92920">
              <w:t>Никольский С.М., Потапов М.К. Алгебра</w:t>
            </w:r>
            <w:r w:rsidRPr="00D92920">
              <w:br/>
              <w:t>базовый и углублённый уровни.</w:t>
            </w:r>
            <w:r>
              <w:t xml:space="preserve"> </w:t>
            </w:r>
            <w:r w:rsidRPr="00D92920">
              <w:t>«Просвещение», 20</w:t>
            </w:r>
            <w:r w:rsidR="00F40F87">
              <w:t>20</w:t>
            </w:r>
          </w:p>
        </w:tc>
        <w:tc>
          <w:tcPr>
            <w:tcW w:w="2551" w:type="dxa"/>
            <w:shd w:val="clear" w:color="auto" w:fill="auto"/>
            <w:vAlign w:val="center"/>
          </w:tcPr>
          <w:p w:rsidR="00D92920" w:rsidRDefault="00124EEC" w:rsidP="006E2119">
            <w:pPr>
              <w:jc w:val="center"/>
              <w:rPr>
                <w:color w:val="000000"/>
              </w:rPr>
            </w:pPr>
            <w:r>
              <w:rPr>
                <w:color w:val="000000"/>
              </w:rPr>
              <w:t>8,3%</w:t>
            </w:r>
          </w:p>
        </w:tc>
      </w:tr>
      <w:tr w:rsidR="00D92920" w:rsidRPr="00634251" w:rsidTr="00DA0BD3">
        <w:trPr>
          <w:cantSplit/>
        </w:trPr>
        <w:tc>
          <w:tcPr>
            <w:tcW w:w="568" w:type="dxa"/>
            <w:shd w:val="clear" w:color="auto" w:fill="auto"/>
            <w:vAlign w:val="center"/>
          </w:tcPr>
          <w:p w:rsidR="00D92920" w:rsidRPr="00634251" w:rsidRDefault="00F40F87" w:rsidP="006E2119">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D92920" w:rsidRPr="00D92920" w:rsidRDefault="00D92920" w:rsidP="002905C4">
            <w:r w:rsidRPr="00D92920">
              <w:t>А.Г. Мордкович, П.В. Семенов Математика: алгебра и начала математического анализа, геометрия. Алгебра и начала мат</w:t>
            </w:r>
            <w:r>
              <w:t>ематического анализа.  11 класс</w:t>
            </w:r>
            <w:r w:rsidRPr="00D92920">
              <w:t xml:space="preserve"> (базовый</w:t>
            </w:r>
            <w:r>
              <w:t xml:space="preserve"> и углубленный уровни). В 2 ч. «Мнемозина»</w:t>
            </w:r>
            <w:r w:rsidRPr="00D92920">
              <w:t xml:space="preserve">, </w:t>
            </w:r>
            <w:r w:rsidR="00124EEC">
              <w:t>2019-</w:t>
            </w:r>
            <w:r w:rsidR="00F40F87">
              <w:t>2020</w:t>
            </w:r>
          </w:p>
        </w:tc>
        <w:tc>
          <w:tcPr>
            <w:tcW w:w="2551" w:type="dxa"/>
            <w:shd w:val="clear" w:color="auto" w:fill="auto"/>
            <w:vAlign w:val="center"/>
          </w:tcPr>
          <w:p w:rsidR="00D92920" w:rsidRDefault="00124EEC" w:rsidP="006E2119">
            <w:pPr>
              <w:jc w:val="center"/>
              <w:rPr>
                <w:color w:val="000000"/>
              </w:rPr>
            </w:pPr>
            <w:r>
              <w:rPr>
                <w:color w:val="000000"/>
              </w:rPr>
              <w:t>66,7%</w:t>
            </w:r>
          </w:p>
        </w:tc>
      </w:tr>
      <w:tr w:rsidR="002905C4" w:rsidRPr="00634251" w:rsidTr="00DA0BD3">
        <w:trPr>
          <w:cantSplit/>
        </w:trPr>
        <w:tc>
          <w:tcPr>
            <w:tcW w:w="568" w:type="dxa"/>
            <w:shd w:val="clear" w:color="auto" w:fill="auto"/>
            <w:vAlign w:val="center"/>
          </w:tcPr>
          <w:p w:rsidR="002905C4" w:rsidRDefault="00A919F5" w:rsidP="006E2119">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6804" w:type="dxa"/>
            <w:shd w:val="clear" w:color="auto" w:fill="auto"/>
          </w:tcPr>
          <w:p w:rsidR="002905C4" w:rsidRPr="00D92920" w:rsidRDefault="002905C4" w:rsidP="00A919F5">
            <w:proofErr w:type="gramStart"/>
            <w:r w:rsidRPr="002905C4">
              <w:t>Мерзляк</w:t>
            </w:r>
            <w:proofErr w:type="gramEnd"/>
            <w:r w:rsidRPr="002905C4">
              <w:t xml:space="preserve"> А.Г., </w:t>
            </w:r>
            <w:proofErr w:type="spellStart"/>
            <w:r w:rsidRPr="002905C4">
              <w:t>Номировский</w:t>
            </w:r>
            <w:proofErr w:type="spellEnd"/>
            <w:r w:rsidRPr="002905C4">
              <w:t xml:space="preserve"> Д.А., Поляков В.М.; под ред. Подольского В.Е.</w:t>
            </w:r>
            <w:r>
              <w:t xml:space="preserve"> </w:t>
            </w:r>
            <w:r w:rsidRPr="002905C4">
              <w:t>Математика. Алгебра и начала математического анализа (</w:t>
            </w:r>
            <w:proofErr w:type="spellStart"/>
            <w:r w:rsidRPr="002905C4">
              <w:t>углубленный</w:t>
            </w:r>
            <w:proofErr w:type="spellEnd"/>
            <w:r w:rsidRPr="002905C4">
              <w:t xml:space="preserve"> уровень)</w:t>
            </w:r>
            <w:r>
              <w:t xml:space="preserve"> </w:t>
            </w:r>
            <w:r w:rsidR="00A919F5">
              <w:t>«</w:t>
            </w:r>
            <w:r w:rsidRPr="002905C4">
              <w:t>ВЕНТАНА-ГРАФ</w:t>
            </w:r>
            <w:r w:rsidR="00A919F5">
              <w:t>»</w:t>
            </w:r>
            <w:r>
              <w:t>, 2019, 2020</w:t>
            </w:r>
          </w:p>
        </w:tc>
        <w:tc>
          <w:tcPr>
            <w:tcW w:w="2551" w:type="dxa"/>
            <w:shd w:val="clear" w:color="auto" w:fill="auto"/>
            <w:vAlign w:val="center"/>
          </w:tcPr>
          <w:p w:rsidR="002905C4" w:rsidRDefault="00124EEC" w:rsidP="006E2119">
            <w:pPr>
              <w:jc w:val="center"/>
              <w:rPr>
                <w:color w:val="000000"/>
              </w:rPr>
            </w:pPr>
            <w:r>
              <w:rPr>
                <w:color w:val="000000"/>
              </w:rPr>
              <w:t>8,3%</w:t>
            </w:r>
          </w:p>
        </w:tc>
      </w:tr>
      <w:tr w:rsidR="00124EEC" w:rsidRPr="00634251" w:rsidTr="00DA0BD3">
        <w:trPr>
          <w:cantSplit/>
        </w:trPr>
        <w:tc>
          <w:tcPr>
            <w:tcW w:w="568" w:type="dxa"/>
            <w:shd w:val="clear" w:color="auto" w:fill="auto"/>
            <w:vAlign w:val="center"/>
          </w:tcPr>
          <w:p w:rsidR="00124EEC" w:rsidRPr="00634251" w:rsidRDefault="00124EEC" w:rsidP="00472014">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6804" w:type="dxa"/>
            <w:shd w:val="clear" w:color="auto" w:fill="auto"/>
          </w:tcPr>
          <w:p w:rsidR="00124EEC" w:rsidRPr="002905C4" w:rsidRDefault="00124EEC" w:rsidP="00124EEC">
            <w:r w:rsidRPr="00124EEC">
              <w:t xml:space="preserve">Колягин Ю.М., </w:t>
            </w:r>
            <w:proofErr w:type="spellStart"/>
            <w:r w:rsidRPr="00124EEC">
              <w:t>Ткачева</w:t>
            </w:r>
            <w:proofErr w:type="spellEnd"/>
            <w:r w:rsidRPr="00124EEC">
              <w:t xml:space="preserve"> М.В., </w:t>
            </w:r>
            <w:proofErr w:type="spellStart"/>
            <w:r w:rsidRPr="00124EEC">
              <w:t>Федорова</w:t>
            </w:r>
            <w:proofErr w:type="spellEnd"/>
            <w:r w:rsidRPr="00124EEC">
              <w:t xml:space="preserve"> Н.Е. и др.</w:t>
            </w:r>
            <w:r>
              <w:t xml:space="preserve"> </w:t>
            </w:r>
            <w:r w:rsidRPr="00124EEC">
              <w:t xml:space="preserve">Математика: алгебра и начала математического анализа, геометрия. Алгебра и начала математического анализа (базовый и </w:t>
            </w:r>
            <w:proofErr w:type="spellStart"/>
            <w:r w:rsidRPr="00124EEC">
              <w:t>углубленный</w:t>
            </w:r>
            <w:proofErr w:type="spellEnd"/>
            <w:r w:rsidRPr="00124EEC">
              <w:t xml:space="preserve"> уровни)</w:t>
            </w:r>
            <w:r>
              <w:t>,</w:t>
            </w:r>
            <w:r>
              <w:rPr>
                <w:color w:val="000000"/>
              </w:rPr>
              <w:t xml:space="preserve"> «Просвещение»</w:t>
            </w:r>
            <w:r w:rsidRPr="00D92920">
              <w:rPr>
                <w:color w:val="000000"/>
              </w:rPr>
              <w:t xml:space="preserve">, </w:t>
            </w:r>
            <w:r>
              <w:rPr>
                <w:color w:val="000000"/>
              </w:rPr>
              <w:t>2018, 2022</w:t>
            </w:r>
          </w:p>
        </w:tc>
        <w:tc>
          <w:tcPr>
            <w:tcW w:w="2551" w:type="dxa"/>
            <w:shd w:val="clear" w:color="auto" w:fill="auto"/>
            <w:vAlign w:val="center"/>
          </w:tcPr>
          <w:p w:rsidR="00124EEC" w:rsidRDefault="00124EEC" w:rsidP="006E2119">
            <w:pPr>
              <w:jc w:val="center"/>
              <w:rPr>
                <w:color w:val="000000"/>
              </w:rPr>
            </w:pPr>
            <w:r>
              <w:rPr>
                <w:color w:val="000000"/>
              </w:rPr>
              <w:t>16,7%</w:t>
            </w:r>
          </w:p>
        </w:tc>
      </w:tr>
      <w:tr w:rsidR="00124EEC" w:rsidRPr="00634251" w:rsidTr="00DA0BD3">
        <w:trPr>
          <w:cantSplit/>
        </w:trPr>
        <w:tc>
          <w:tcPr>
            <w:tcW w:w="568" w:type="dxa"/>
            <w:shd w:val="clear" w:color="auto" w:fill="auto"/>
            <w:vAlign w:val="center"/>
          </w:tcPr>
          <w:p w:rsidR="00124EEC" w:rsidRDefault="00124EEC" w:rsidP="00472014">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6804" w:type="dxa"/>
            <w:shd w:val="clear" w:color="auto" w:fill="auto"/>
          </w:tcPr>
          <w:p w:rsidR="00124EEC" w:rsidRPr="00D92920" w:rsidRDefault="00124EEC" w:rsidP="002905C4">
            <w:pPr>
              <w:rPr>
                <w:color w:val="000000"/>
              </w:rPr>
            </w:pPr>
            <w:r w:rsidRPr="00D92920">
              <w:rPr>
                <w:color w:val="000000"/>
              </w:rPr>
              <w:t xml:space="preserve"> Погорелов А.В. Математика: алгебра и начала математического анализа, геометрия. Геометрия. 10-11 классы:</w:t>
            </w:r>
            <w:r>
              <w:rPr>
                <w:color w:val="000000"/>
              </w:rPr>
              <w:t xml:space="preserve"> базовый и углубленный уровни. «Просвещение»</w:t>
            </w:r>
            <w:r w:rsidRPr="00D92920">
              <w:rPr>
                <w:color w:val="000000"/>
              </w:rPr>
              <w:t xml:space="preserve">, </w:t>
            </w:r>
            <w:r>
              <w:rPr>
                <w:color w:val="000000"/>
              </w:rPr>
              <w:t>2020</w:t>
            </w:r>
          </w:p>
        </w:tc>
        <w:tc>
          <w:tcPr>
            <w:tcW w:w="2551" w:type="dxa"/>
            <w:shd w:val="clear" w:color="auto" w:fill="auto"/>
            <w:vAlign w:val="center"/>
          </w:tcPr>
          <w:p w:rsidR="00124EEC" w:rsidRDefault="00124EEC" w:rsidP="006E2119">
            <w:pPr>
              <w:jc w:val="center"/>
              <w:rPr>
                <w:color w:val="000000"/>
              </w:rPr>
            </w:pPr>
            <w:r>
              <w:rPr>
                <w:color w:val="000000"/>
              </w:rPr>
              <w:t>8,3%</w:t>
            </w:r>
          </w:p>
        </w:tc>
      </w:tr>
      <w:tr w:rsidR="00124EEC" w:rsidRPr="00634251" w:rsidTr="00DA0BD3">
        <w:trPr>
          <w:cantSplit/>
        </w:trPr>
        <w:tc>
          <w:tcPr>
            <w:tcW w:w="568" w:type="dxa"/>
            <w:shd w:val="clear" w:color="auto" w:fill="auto"/>
            <w:vAlign w:val="center"/>
          </w:tcPr>
          <w:p w:rsidR="00124EEC" w:rsidRPr="00634251" w:rsidRDefault="00124EEC" w:rsidP="00472014">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6804" w:type="dxa"/>
            <w:shd w:val="clear" w:color="auto" w:fill="auto"/>
          </w:tcPr>
          <w:p w:rsidR="00124EEC" w:rsidRPr="00D92920" w:rsidRDefault="00124EEC" w:rsidP="00A919F5">
            <w:pPr>
              <w:rPr>
                <w:color w:val="000000"/>
              </w:rPr>
            </w:pPr>
            <w:proofErr w:type="gramStart"/>
            <w:r w:rsidRPr="002905C4">
              <w:rPr>
                <w:color w:val="000000"/>
              </w:rPr>
              <w:t>Мерзляк</w:t>
            </w:r>
            <w:proofErr w:type="gramEnd"/>
            <w:r w:rsidRPr="002905C4">
              <w:rPr>
                <w:color w:val="000000"/>
              </w:rPr>
              <w:t xml:space="preserve"> А.Г., </w:t>
            </w:r>
            <w:proofErr w:type="spellStart"/>
            <w:r w:rsidRPr="002905C4">
              <w:rPr>
                <w:color w:val="000000"/>
              </w:rPr>
              <w:t>Номировский</w:t>
            </w:r>
            <w:proofErr w:type="spellEnd"/>
            <w:r w:rsidRPr="002905C4">
              <w:rPr>
                <w:color w:val="000000"/>
              </w:rPr>
              <w:t xml:space="preserve"> Д.А., Поляков В.М.; под ред. Подольского В.Е.</w:t>
            </w:r>
            <w:r>
              <w:t xml:space="preserve"> </w:t>
            </w:r>
            <w:r w:rsidRPr="002905C4">
              <w:rPr>
                <w:color w:val="000000"/>
              </w:rPr>
              <w:t>Математика. Геометрия (</w:t>
            </w:r>
            <w:proofErr w:type="spellStart"/>
            <w:r w:rsidRPr="002905C4">
              <w:rPr>
                <w:color w:val="000000"/>
              </w:rPr>
              <w:t>углубленный</w:t>
            </w:r>
            <w:proofErr w:type="spellEnd"/>
            <w:r w:rsidRPr="002905C4">
              <w:rPr>
                <w:color w:val="000000"/>
              </w:rPr>
              <w:t xml:space="preserve"> уровень)</w:t>
            </w:r>
            <w:r>
              <w:rPr>
                <w:color w:val="000000"/>
              </w:rPr>
              <w:t>,</w:t>
            </w:r>
            <w:r w:rsidRPr="002905C4">
              <w:t xml:space="preserve"> </w:t>
            </w:r>
            <w:r>
              <w:t>«ВЕНТАНА-ГРАФ», 2019, 2020</w:t>
            </w:r>
          </w:p>
        </w:tc>
        <w:tc>
          <w:tcPr>
            <w:tcW w:w="2551" w:type="dxa"/>
            <w:shd w:val="clear" w:color="auto" w:fill="auto"/>
            <w:vAlign w:val="center"/>
          </w:tcPr>
          <w:p w:rsidR="00124EEC" w:rsidRDefault="00124EEC" w:rsidP="006E2119">
            <w:pPr>
              <w:jc w:val="center"/>
              <w:rPr>
                <w:color w:val="000000"/>
              </w:rPr>
            </w:pPr>
            <w:r>
              <w:rPr>
                <w:color w:val="000000"/>
              </w:rPr>
              <w:t>8,3%</w:t>
            </w:r>
          </w:p>
        </w:tc>
      </w:tr>
      <w:tr w:rsidR="00124EEC" w:rsidRPr="00634251" w:rsidTr="00DA0BD3">
        <w:trPr>
          <w:cantSplit/>
        </w:trPr>
        <w:tc>
          <w:tcPr>
            <w:tcW w:w="568" w:type="dxa"/>
            <w:shd w:val="clear" w:color="auto" w:fill="auto"/>
            <w:vAlign w:val="center"/>
          </w:tcPr>
          <w:p w:rsidR="00124EEC" w:rsidRPr="00634251" w:rsidRDefault="00124EEC" w:rsidP="006E2119">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6804" w:type="dxa"/>
            <w:shd w:val="clear" w:color="auto" w:fill="auto"/>
          </w:tcPr>
          <w:p w:rsidR="00124EEC" w:rsidRPr="00D92920" w:rsidRDefault="00124EEC" w:rsidP="00124EEC">
            <w:pPr>
              <w:rPr>
                <w:color w:val="000000"/>
              </w:rPr>
            </w:pPr>
            <w:proofErr w:type="spellStart"/>
            <w:r w:rsidRPr="00D92920">
              <w:rPr>
                <w:color w:val="000000"/>
              </w:rPr>
              <w:t>Атанасян</w:t>
            </w:r>
            <w:proofErr w:type="spellEnd"/>
            <w:r w:rsidRPr="00D92920">
              <w:rPr>
                <w:color w:val="000000"/>
              </w:rPr>
              <w:t xml:space="preserve"> Л.С., Бутузов В.Ф, Кадомцев С. Б и др. Геометрия 10-11 класс.</w:t>
            </w:r>
            <w:r>
              <w:rPr>
                <w:color w:val="000000"/>
              </w:rPr>
              <w:t xml:space="preserve"> Базовый и профильный уровень. «Просвещение»</w:t>
            </w:r>
            <w:r w:rsidRPr="00D92920">
              <w:rPr>
                <w:color w:val="000000"/>
              </w:rPr>
              <w:t xml:space="preserve">, </w:t>
            </w:r>
            <w:r>
              <w:rPr>
                <w:color w:val="000000"/>
              </w:rPr>
              <w:t>2018-</w:t>
            </w:r>
            <w:r w:rsidRPr="00D92920">
              <w:rPr>
                <w:color w:val="000000"/>
              </w:rPr>
              <w:t xml:space="preserve"> 20</w:t>
            </w:r>
            <w:r>
              <w:rPr>
                <w:color w:val="000000"/>
              </w:rPr>
              <w:t>20</w:t>
            </w:r>
          </w:p>
        </w:tc>
        <w:tc>
          <w:tcPr>
            <w:tcW w:w="2551" w:type="dxa"/>
            <w:shd w:val="clear" w:color="auto" w:fill="auto"/>
            <w:vAlign w:val="center"/>
          </w:tcPr>
          <w:p w:rsidR="00124EEC" w:rsidRDefault="00124EEC" w:rsidP="006E2119">
            <w:pPr>
              <w:jc w:val="center"/>
              <w:rPr>
                <w:color w:val="000000"/>
              </w:rPr>
            </w:pPr>
            <w:r>
              <w:rPr>
                <w:color w:val="000000"/>
              </w:rPr>
              <w:t>83,3%</w:t>
            </w:r>
          </w:p>
        </w:tc>
      </w:tr>
    </w:tbl>
    <w:p w:rsidR="00D75DED" w:rsidRDefault="00D75DED" w:rsidP="007D5C46">
      <w:pPr>
        <w:ind w:left="-426" w:firstLine="426"/>
        <w:jc w:val="both"/>
        <w:rPr>
          <w:rFonts w:eastAsia="Times New Roman"/>
          <w:b/>
        </w:rPr>
      </w:pPr>
    </w:p>
    <w:p w:rsidR="007B7B31" w:rsidRDefault="00DA0BD3" w:rsidP="00DA0BD3">
      <w:pPr>
        <w:spacing w:line="360" w:lineRule="auto"/>
        <w:ind w:left="-426" w:firstLine="426"/>
        <w:rPr>
          <w:sz w:val="28"/>
          <w:szCs w:val="28"/>
        </w:rPr>
      </w:pPr>
      <w:r w:rsidRPr="00E31944">
        <w:rPr>
          <w:sz w:val="28"/>
          <w:szCs w:val="28"/>
        </w:rPr>
        <w:t xml:space="preserve">Все используемые УМК входят </w:t>
      </w:r>
      <w:proofErr w:type="gramStart"/>
      <w:r w:rsidRPr="00E31944">
        <w:rPr>
          <w:sz w:val="28"/>
          <w:szCs w:val="28"/>
        </w:rPr>
        <w:t>в</w:t>
      </w:r>
      <w:proofErr w:type="gramEnd"/>
      <w:r w:rsidRPr="00E31944">
        <w:rPr>
          <w:sz w:val="28"/>
          <w:szCs w:val="28"/>
        </w:rPr>
        <w:t xml:space="preserve"> </w:t>
      </w:r>
      <w:proofErr w:type="gramStart"/>
      <w:r w:rsidRPr="00E31944">
        <w:rPr>
          <w:sz w:val="28"/>
          <w:szCs w:val="28"/>
        </w:rPr>
        <w:t>действующий</w:t>
      </w:r>
      <w:proofErr w:type="gramEnd"/>
      <w:r w:rsidRPr="00E31944">
        <w:rPr>
          <w:sz w:val="28"/>
          <w:szCs w:val="28"/>
        </w:rPr>
        <w:t xml:space="preserve"> ФПУ, соответствуют ФГОС СОО и обеспечивают его реализацию.</w:t>
      </w:r>
    </w:p>
    <w:p w:rsidR="00DA0BD3" w:rsidRDefault="00DA0BD3" w:rsidP="008C4A95">
      <w:pPr>
        <w:ind w:left="-426" w:firstLine="426"/>
        <w:rPr>
          <w:b/>
          <w:sz w:val="28"/>
        </w:rPr>
      </w:pPr>
    </w:p>
    <w:p w:rsidR="008C4A95" w:rsidRPr="00E11912" w:rsidRDefault="008C4A95" w:rsidP="00A9737F">
      <w:pPr>
        <w:ind w:left="-426" w:firstLine="426"/>
        <w:jc w:val="both"/>
        <w:rPr>
          <w:sz w:val="28"/>
        </w:rPr>
      </w:pPr>
      <w:r w:rsidRPr="00E11912">
        <w:rPr>
          <w:b/>
          <w:sz w:val="28"/>
        </w:rPr>
        <w:t xml:space="preserve">1.7. ВЫВОДЫ о характере изменения количества участников ЕГЭ по учебному предмету </w:t>
      </w:r>
    </w:p>
    <w:p w:rsidR="00DA0BD3" w:rsidRDefault="00DA0BD3" w:rsidP="00B3575F">
      <w:pPr>
        <w:spacing w:line="360" w:lineRule="auto"/>
        <w:ind w:firstLine="567"/>
        <w:jc w:val="both"/>
        <w:rPr>
          <w:sz w:val="28"/>
          <w:szCs w:val="28"/>
        </w:rPr>
      </w:pPr>
    </w:p>
    <w:p w:rsidR="00F1113A" w:rsidRDefault="004156E1" w:rsidP="00B3575F">
      <w:pPr>
        <w:spacing w:line="360" w:lineRule="auto"/>
        <w:ind w:firstLine="567"/>
        <w:jc w:val="both"/>
        <w:rPr>
          <w:rFonts w:eastAsia="Times New Roman"/>
          <w:sz w:val="28"/>
          <w:szCs w:val="28"/>
        </w:rPr>
      </w:pPr>
      <w:r w:rsidRPr="00B3575F">
        <w:rPr>
          <w:sz w:val="28"/>
          <w:szCs w:val="28"/>
        </w:rPr>
        <w:t xml:space="preserve">Экзамен по математике профильного уровня в </w:t>
      </w:r>
      <w:r w:rsidR="001B18B2">
        <w:rPr>
          <w:sz w:val="28"/>
          <w:szCs w:val="28"/>
        </w:rPr>
        <w:t xml:space="preserve">2023 году  сдавали </w:t>
      </w:r>
      <w:proofErr w:type="gramStart"/>
      <w:r w:rsidR="001B18B2">
        <w:rPr>
          <w:sz w:val="28"/>
          <w:szCs w:val="28"/>
        </w:rPr>
        <w:t>56,6</w:t>
      </w:r>
      <w:proofErr w:type="gramEnd"/>
      <w:r w:rsidR="001B18B2">
        <w:rPr>
          <w:sz w:val="28"/>
          <w:szCs w:val="28"/>
        </w:rPr>
        <w:t xml:space="preserve">% </w:t>
      </w:r>
      <w:r w:rsidR="00B3575F" w:rsidRPr="00B3575F">
        <w:rPr>
          <w:sz w:val="28"/>
          <w:szCs w:val="28"/>
        </w:rPr>
        <w:t xml:space="preserve">что на </w:t>
      </w:r>
      <w:r w:rsidR="00F1113A">
        <w:rPr>
          <w:sz w:val="28"/>
          <w:szCs w:val="28"/>
        </w:rPr>
        <w:t>10,9</w:t>
      </w:r>
      <w:r w:rsidR="00B3575F" w:rsidRPr="00B3575F">
        <w:rPr>
          <w:sz w:val="28"/>
          <w:szCs w:val="28"/>
        </w:rPr>
        <w:t xml:space="preserve">% меньше чем </w:t>
      </w:r>
      <w:r w:rsidR="00F1113A" w:rsidRPr="00B3575F">
        <w:rPr>
          <w:sz w:val="28"/>
          <w:szCs w:val="28"/>
        </w:rPr>
        <w:t xml:space="preserve">2022 году </w:t>
      </w:r>
      <w:r w:rsidR="00F1113A">
        <w:rPr>
          <w:sz w:val="28"/>
          <w:szCs w:val="28"/>
        </w:rPr>
        <w:t>(</w:t>
      </w:r>
      <w:r w:rsidR="00F1113A" w:rsidRPr="00B3575F">
        <w:rPr>
          <w:sz w:val="28"/>
          <w:szCs w:val="28"/>
        </w:rPr>
        <w:t>67,5%</w:t>
      </w:r>
      <w:r w:rsidR="00F1113A">
        <w:rPr>
          <w:sz w:val="28"/>
          <w:szCs w:val="28"/>
        </w:rPr>
        <w:t>)</w:t>
      </w:r>
      <w:r w:rsidRPr="00B3575F">
        <w:rPr>
          <w:sz w:val="28"/>
          <w:szCs w:val="28"/>
        </w:rPr>
        <w:t xml:space="preserve">. </w:t>
      </w:r>
      <w:r w:rsidR="00B3575F" w:rsidRPr="00B3575F">
        <w:rPr>
          <w:rFonts w:eastAsia="Times New Roman"/>
          <w:sz w:val="28"/>
          <w:szCs w:val="28"/>
        </w:rPr>
        <w:t>Это связано в первую очередь с выбором большинством выпускников для дальнейшего обучения в высших учебных заведениях специальностей, при поступлении на которые не требуется профильная математика.</w:t>
      </w:r>
      <w:r w:rsidR="00B3575F" w:rsidRPr="00B3575F">
        <w:rPr>
          <w:sz w:val="28"/>
          <w:szCs w:val="28"/>
        </w:rPr>
        <w:t xml:space="preserve"> </w:t>
      </w:r>
      <w:r w:rsidR="00B3575F" w:rsidRPr="00B3575F">
        <w:rPr>
          <w:rFonts w:eastAsia="Times New Roman"/>
          <w:sz w:val="28"/>
          <w:szCs w:val="28"/>
        </w:rPr>
        <w:t>Поэтому, в этом году в экзамене приняли</w:t>
      </w:r>
      <w:r w:rsidR="00B3575F">
        <w:rPr>
          <w:rFonts w:eastAsia="Times New Roman"/>
          <w:sz w:val="28"/>
          <w:szCs w:val="28"/>
        </w:rPr>
        <w:t xml:space="preserve"> </w:t>
      </w:r>
      <w:r w:rsidR="00B3575F" w:rsidRPr="00B3575F">
        <w:rPr>
          <w:rFonts w:eastAsia="Times New Roman"/>
          <w:sz w:val="28"/>
          <w:szCs w:val="28"/>
        </w:rPr>
        <w:t>участие выпускники, сделавшие осознанный выбор и уверенные в своей</w:t>
      </w:r>
      <w:r w:rsidR="00B3575F">
        <w:rPr>
          <w:rFonts w:eastAsia="Times New Roman"/>
          <w:sz w:val="28"/>
          <w:szCs w:val="28"/>
        </w:rPr>
        <w:t xml:space="preserve"> </w:t>
      </w:r>
      <w:r w:rsidR="00B3575F" w:rsidRPr="00B3575F">
        <w:rPr>
          <w:rFonts w:eastAsia="Times New Roman"/>
          <w:sz w:val="28"/>
          <w:szCs w:val="28"/>
        </w:rPr>
        <w:t xml:space="preserve">подготовке. </w:t>
      </w:r>
    </w:p>
    <w:p w:rsidR="005F0C6D" w:rsidRPr="000352E9" w:rsidRDefault="004156E1" w:rsidP="00B3575F">
      <w:pPr>
        <w:spacing w:line="360" w:lineRule="auto"/>
        <w:ind w:firstLine="567"/>
        <w:jc w:val="both"/>
        <w:rPr>
          <w:sz w:val="28"/>
          <w:szCs w:val="21"/>
        </w:rPr>
      </w:pPr>
      <w:r>
        <w:rPr>
          <w:sz w:val="28"/>
          <w:szCs w:val="21"/>
        </w:rPr>
        <w:t xml:space="preserve">Гендерный анализ показывает, что </w:t>
      </w:r>
      <w:r w:rsidR="00F1113A">
        <w:rPr>
          <w:sz w:val="28"/>
          <w:szCs w:val="21"/>
        </w:rPr>
        <w:t xml:space="preserve">если в двух предыдущих годах </w:t>
      </w:r>
      <w:r>
        <w:rPr>
          <w:sz w:val="28"/>
          <w:szCs w:val="21"/>
        </w:rPr>
        <w:t xml:space="preserve">количество </w:t>
      </w:r>
      <w:r w:rsidR="005F0C6D">
        <w:rPr>
          <w:sz w:val="28"/>
          <w:szCs w:val="21"/>
        </w:rPr>
        <w:t xml:space="preserve">девушек </w:t>
      </w:r>
      <w:r>
        <w:rPr>
          <w:sz w:val="28"/>
          <w:szCs w:val="21"/>
        </w:rPr>
        <w:t>превалир</w:t>
      </w:r>
      <w:r w:rsidR="00F1113A">
        <w:rPr>
          <w:sz w:val="28"/>
          <w:szCs w:val="21"/>
        </w:rPr>
        <w:t>овало</w:t>
      </w:r>
      <w:r>
        <w:rPr>
          <w:sz w:val="28"/>
          <w:szCs w:val="21"/>
        </w:rPr>
        <w:t xml:space="preserve"> над количеством </w:t>
      </w:r>
      <w:r w:rsidR="00873C5F">
        <w:rPr>
          <w:sz w:val="28"/>
          <w:szCs w:val="21"/>
        </w:rPr>
        <w:t xml:space="preserve">юношей, </w:t>
      </w:r>
      <w:r w:rsidR="00F1113A">
        <w:rPr>
          <w:sz w:val="28"/>
          <w:szCs w:val="21"/>
        </w:rPr>
        <w:t xml:space="preserve">то в 2023 году </w:t>
      </w:r>
      <w:r w:rsidR="00F1113A">
        <w:rPr>
          <w:sz w:val="28"/>
          <w:szCs w:val="21"/>
        </w:rPr>
        <w:lastRenderedPageBreak/>
        <w:t>количество юношей увеличилось более чем в 1,5 раза (2022г. – 34,5%, 2023г. – 60,5%)</w:t>
      </w:r>
    </w:p>
    <w:p w:rsidR="005F0C6D" w:rsidRDefault="00873C5F" w:rsidP="005F0C6D">
      <w:pPr>
        <w:spacing w:line="360" w:lineRule="auto"/>
        <w:ind w:firstLine="426"/>
        <w:jc w:val="both"/>
        <w:rPr>
          <w:sz w:val="28"/>
          <w:szCs w:val="21"/>
        </w:rPr>
      </w:pPr>
      <w:r w:rsidRPr="00376A6C">
        <w:rPr>
          <w:sz w:val="28"/>
          <w:szCs w:val="21"/>
        </w:rPr>
        <w:t>Состав участников экзамена в 202</w:t>
      </w:r>
      <w:r w:rsidR="00F1113A">
        <w:rPr>
          <w:sz w:val="28"/>
          <w:szCs w:val="21"/>
        </w:rPr>
        <w:t>3</w:t>
      </w:r>
      <w:r w:rsidRPr="00376A6C">
        <w:rPr>
          <w:sz w:val="28"/>
          <w:szCs w:val="21"/>
        </w:rPr>
        <w:t xml:space="preserve"> году по сравнению с предыдущими годами изменился незначительно и представлен выпускниками общеобразовательных учреждений</w:t>
      </w:r>
      <w:r w:rsidR="00F1113A">
        <w:rPr>
          <w:sz w:val="28"/>
          <w:szCs w:val="21"/>
        </w:rPr>
        <w:t xml:space="preserve"> и 1 участнико</w:t>
      </w:r>
      <w:proofErr w:type="gramStart"/>
      <w:r w:rsidR="00F1113A">
        <w:rPr>
          <w:sz w:val="28"/>
          <w:szCs w:val="21"/>
        </w:rPr>
        <w:t>м-</w:t>
      </w:r>
      <w:proofErr w:type="gramEnd"/>
      <w:r w:rsidR="00F1113A">
        <w:rPr>
          <w:sz w:val="28"/>
          <w:szCs w:val="21"/>
        </w:rPr>
        <w:t xml:space="preserve"> </w:t>
      </w:r>
      <w:r w:rsidR="00F1113A">
        <w:rPr>
          <w:sz w:val="28"/>
        </w:rPr>
        <w:t>выпускником прошлых лет.</w:t>
      </w:r>
    </w:p>
    <w:p w:rsidR="00F1113A" w:rsidRDefault="004156E1" w:rsidP="005F0C6D">
      <w:pPr>
        <w:spacing w:line="360" w:lineRule="auto"/>
        <w:ind w:firstLine="426"/>
        <w:jc w:val="both"/>
        <w:rPr>
          <w:sz w:val="28"/>
        </w:rPr>
      </w:pPr>
      <w:r w:rsidRPr="00376A6C">
        <w:rPr>
          <w:sz w:val="28"/>
          <w:szCs w:val="21"/>
        </w:rPr>
        <w:t>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sidR="00F1113A">
        <w:rPr>
          <w:sz w:val="28"/>
          <w:szCs w:val="21"/>
        </w:rPr>
        <w:t>17,4</w:t>
      </w:r>
      <w:r w:rsidRPr="00376A6C">
        <w:rPr>
          <w:sz w:val="28"/>
          <w:szCs w:val="21"/>
        </w:rPr>
        <w:t>% 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и гимназии на территории округа отсутствуют.</w:t>
      </w:r>
      <w:r w:rsidRPr="00376A6C">
        <w:rPr>
          <w:sz w:val="28"/>
        </w:rPr>
        <w:t xml:space="preserve"> </w:t>
      </w:r>
    </w:p>
    <w:p w:rsidR="004156E1" w:rsidRDefault="004156E1" w:rsidP="005F0C6D">
      <w:pPr>
        <w:spacing w:line="360" w:lineRule="auto"/>
        <w:ind w:firstLine="426"/>
        <w:jc w:val="both"/>
        <w:rPr>
          <w:sz w:val="28"/>
        </w:rPr>
      </w:pPr>
      <w:r w:rsidRPr="00376A6C">
        <w:rPr>
          <w:sz w:val="28"/>
        </w:rPr>
        <w:t>В 202</w:t>
      </w:r>
      <w:r w:rsidR="00F1113A">
        <w:rPr>
          <w:sz w:val="28"/>
        </w:rPr>
        <w:t>3</w:t>
      </w:r>
      <w:r w:rsidRPr="00376A6C">
        <w:rPr>
          <w:sz w:val="28"/>
        </w:rPr>
        <w:t xml:space="preserve"> году среди участников ЕГЭ </w:t>
      </w:r>
      <w:proofErr w:type="gramStart"/>
      <w:r w:rsidRPr="00376A6C">
        <w:rPr>
          <w:sz w:val="28"/>
        </w:rPr>
        <w:t>выпускники, обучающиеся по программам СПО</w:t>
      </w:r>
      <w:r w:rsidR="00873C5F">
        <w:rPr>
          <w:sz w:val="28"/>
        </w:rPr>
        <w:t xml:space="preserve"> </w:t>
      </w:r>
      <w:r w:rsidRPr="00376A6C">
        <w:rPr>
          <w:sz w:val="28"/>
        </w:rPr>
        <w:t>отсутствуют</w:t>
      </w:r>
      <w:proofErr w:type="gramEnd"/>
      <w:r w:rsidRPr="00376A6C">
        <w:rPr>
          <w:sz w:val="28"/>
        </w:rPr>
        <w:t>.</w:t>
      </w:r>
    </w:p>
    <w:p w:rsidR="007021B4" w:rsidRPr="00084029" w:rsidRDefault="007021B4" w:rsidP="007021B4">
      <w:pPr>
        <w:spacing w:line="360" w:lineRule="auto"/>
        <w:ind w:firstLine="426"/>
        <w:jc w:val="both"/>
        <w:rPr>
          <w:sz w:val="32"/>
        </w:rPr>
      </w:pPr>
      <w:r>
        <w:rPr>
          <w:sz w:val="28"/>
          <w:szCs w:val="28"/>
        </w:rPr>
        <w:t xml:space="preserve">Численность участников с ОВЗ составила </w:t>
      </w:r>
      <w:r w:rsidR="00F1113A">
        <w:rPr>
          <w:sz w:val="28"/>
          <w:szCs w:val="28"/>
        </w:rPr>
        <w:t>2</w:t>
      </w:r>
      <w:r>
        <w:rPr>
          <w:sz w:val="28"/>
          <w:szCs w:val="28"/>
        </w:rPr>
        <w:t xml:space="preserve"> чел. (</w:t>
      </w:r>
      <w:r w:rsidR="00F1113A">
        <w:rPr>
          <w:sz w:val="28"/>
          <w:szCs w:val="28"/>
        </w:rPr>
        <w:t xml:space="preserve">оба имеют статус </w:t>
      </w:r>
      <w:proofErr w:type="spellStart"/>
      <w:r>
        <w:rPr>
          <w:sz w:val="28"/>
          <w:szCs w:val="28"/>
        </w:rPr>
        <w:t>ребенок</w:t>
      </w:r>
      <w:proofErr w:type="spellEnd"/>
      <w:r>
        <w:rPr>
          <w:sz w:val="28"/>
          <w:szCs w:val="28"/>
        </w:rPr>
        <w:t>-инвалид).</w:t>
      </w:r>
    </w:p>
    <w:p w:rsidR="00873C5F" w:rsidRPr="00376A6C" w:rsidRDefault="004156E1" w:rsidP="00873C5F">
      <w:pPr>
        <w:spacing w:line="360" w:lineRule="auto"/>
        <w:ind w:firstLine="426"/>
        <w:jc w:val="both"/>
        <w:rPr>
          <w:sz w:val="28"/>
          <w:szCs w:val="28"/>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Наибольшую группу 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w:t>
      </w:r>
      <w:r w:rsidR="00F1113A">
        <w:rPr>
          <w:sz w:val="28"/>
          <w:szCs w:val="28"/>
        </w:rPr>
        <w:t>59,3% (2022г.-</w:t>
      </w:r>
      <w:r w:rsidR="00873C5F" w:rsidRPr="00873C5F">
        <w:rPr>
          <w:sz w:val="28"/>
        </w:rPr>
        <w:t>60,9%</w:t>
      </w:r>
      <w:r w:rsidR="00F1113A">
        <w:rPr>
          <w:sz w:val="28"/>
        </w:rPr>
        <w:t xml:space="preserve">; </w:t>
      </w:r>
      <w:r w:rsidR="00873C5F" w:rsidRPr="00873C5F">
        <w:rPr>
          <w:sz w:val="28"/>
        </w:rPr>
        <w:t>2021г.-</w:t>
      </w:r>
      <w:r w:rsidR="007021B4">
        <w:rPr>
          <w:sz w:val="28"/>
          <w:szCs w:val="28"/>
        </w:rPr>
        <w:t>57,7</w:t>
      </w:r>
      <w:r>
        <w:rPr>
          <w:sz w:val="28"/>
          <w:szCs w:val="28"/>
        </w:rPr>
        <w:t>%</w:t>
      </w:r>
      <w:r w:rsidR="00873C5F">
        <w:rPr>
          <w:sz w:val="28"/>
          <w:szCs w:val="28"/>
        </w:rPr>
        <w:t>)</w:t>
      </w:r>
      <w:r>
        <w:rPr>
          <w:sz w:val="28"/>
          <w:szCs w:val="28"/>
        </w:rPr>
        <w:t xml:space="preserve">, следующие по количеству – выпускники </w:t>
      </w:r>
      <w:proofErr w:type="spellStart"/>
      <w:r>
        <w:rPr>
          <w:sz w:val="28"/>
          <w:szCs w:val="28"/>
        </w:rPr>
        <w:t>м.р</w:t>
      </w:r>
      <w:proofErr w:type="spellEnd"/>
      <w:r>
        <w:rPr>
          <w:sz w:val="28"/>
          <w:szCs w:val="28"/>
        </w:rPr>
        <w:t xml:space="preserve">. Борский – </w:t>
      </w:r>
      <w:r w:rsidR="00F1113A">
        <w:rPr>
          <w:sz w:val="28"/>
          <w:szCs w:val="28"/>
        </w:rPr>
        <w:t>24,4</w:t>
      </w:r>
      <w:r w:rsidR="00D86449">
        <w:rPr>
          <w:sz w:val="28"/>
          <w:szCs w:val="28"/>
        </w:rPr>
        <w:t>% (2022г.-</w:t>
      </w:r>
      <w:r w:rsidR="00873C5F" w:rsidRPr="00873C5F">
        <w:rPr>
          <w:sz w:val="28"/>
        </w:rPr>
        <w:t>30,9%</w:t>
      </w:r>
      <w:r w:rsidR="00D86449">
        <w:rPr>
          <w:sz w:val="28"/>
        </w:rPr>
        <w:t xml:space="preserve">; </w:t>
      </w:r>
      <w:r w:rsidR="00873C5F" w:rsidRPr="00873C5F">
        <w:rPr>
          <w:sz w:val="28"/>
        </w:rPr>
        <w:t>2021г.-</w:t>
      </w:r>
      <w:r w:rsidR="007021B4">
        <w:rPr>
          <w:sz w:val="28"/>
          <w:szCs w:val="28"/>
        </w:rPr>
        <w:t>33,3</w:t>
      </w:r>
      <w:r>
        <w:rPr>
          <w:sz w:val="28"/>
          <w:szCs w:val="28"/>
        </w:rPr>
        <w:t>%</w:t>
      </w:r>
      <w:r w:rsidR="00873C5F">
        <w:rPr>
          <w:sz w:val="28"/>
          <w:szCs w:val="28"/>
        </w:rPr>
        <w:t>)</w:t>
      </w:r>
      <w:r>
        <w:rPr>
          <w:sz w:val="28"/>
          <w:szCs w:val="28"/>
        </w:rPr>
        <w:t xml:space="preserve"> . Наименьшее количество выпускников </w:t>
      </w:r>
      <w:proofErr w:type="spellStart"/>
      <w:r>
        <w:rPr>
          <w:sz w:val="28"/>
          <w:szCs w:val="28"/>
        </w:rPr>
        <w:t>м.р</w:t>
      </w:r>
      <w:proofErr w:type="spellEnd"/>
      <w:r>
        <w:rPr>
          <w:sz w:val="28"/>
          <w:szCs w:val="28"/>
        </w:rPr>
        <w:t xml:space="preserve">. </w:t>
      </w:r>
      <w:proofErr w:type="gramStart"/>
      <w:r>
        <w:rPr>
          <w:sz w:val="28"/>
          <w:szCs w:val="28"/>
        </w:rPr>
        <w:t>Алексеевский</w:t>
      </w:r>
      <w:proofErr w:type="gramEnd"/>
      <w:r>
        <w:rPr>
          <w:sz w:val="28"/>
          <w:szCs w:val="28"/>
        </w:rPr>
        <w:t xml:space="preserve"> – </w:t>
      </w:r>
      <w:r w:rsidR="00D86449">
        <w:rPr>
          <w:sz w:val="28"/>
          <w:szCs w:val="28"/>
        </w:rPr>
        <w:t xml:space="preserve">16,3% (2022г-8,2%; </w:t>
      </w:r>
      <w:r w:rsidR="00873C5F" w:rsidRPr="00873C5F">
        <w:rPr>
          <w:sz w:val="28"/>
          <w:szCs w:val="28"/>
        </w:rPr>
        <w:t>2021г.-</w:t>
      </w:r>
      <w:r w:rsidR="007021B4" w:rsidRPr="00873C5F">
        <w:rPr>
          <w:sz w:val="28"/>
          <w:szCs w:val="28"/>
        </w:rPr>
        <w:t>9</w:t>
      </w:r>
      <w:r>
        <w:rPr>
          <w:sz w:val="28"/>
          <w:szCs w:val="28"/>
        </w:rPr>
        <w:t>%</w:t>
      </w:r>
      <w:r w:rsidR="00873C5F">
        <w:rPr>
          <w:sz w:val="28"/>
          <w:szCs w:val="28"/>
        </w:rPr>
        <w:t>)</w:t>
      </w:r>
      <w:r>
        <w:rPr>
          <w:sz w:val="28"/>
          <w:szCs w:val="28"/>
        </w:rPr>
        <w:t xml:space="preserve">. </w:t>
      </w:r>
      <w:r w:rsidR="00873C5F">
        <w:rPr>
          <w:sz w:val="28"/>
          <w:szCs w:val="28"/>
        </w:rPr>
        <w:t>Сравнивая показатели 202</w:t>
      </w:r>
      <w:r w:rsidR="00D86449">
        <w:rPr>
          <w:sz w:val="28"/>
          <w:szCs w:val="28"/>
        </w:rPr>
        <w:t>3, 2022</w:t>
      </w:r>
      <w:r w:rsidR="00873C5F">
        <w:rPr>
          <w:sz w:val="28"/>
          <w:szCs w:val="28"/>
        </w:rPr>
        <w:t xml:space="preserve"> и 2021 годов можно отметить относительную стабильность доли участников ЕГЭ по АТЕ.</w:t>
      </w:r>
    </w:p>
    <w:p w:rsidR="008C4A95" w:rsidRPr="005A31BD" w:rsidRDefault="008C4A95" w:rsidP="008C4A95">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8C4A95" w:rsidRDefault="008C4A95" w:rsidP="008C4A95">
      <w:pPr>
        <w:ind w:left="-426" w:firstLine="426"/>
        <w:jc w:val="both"/>
        <w:rPr>
          <w:rFonts w:eastAsia="Times New Roman"/>
          <w:b/>
        </w:rPr>
      </w:pPr>
    </w:p>
    <w:p w:rsidR="00707A44" w:rsidRDefault="00707A44" w:rsidP="00707A44">
      <w:pPr>
        <w:ind w:left="567" w:hanging="567"/>
        <w:rPr>
          <w:i/>
        </w:rPr>
      </w:pPr>
      <w:r w:rsidRPr="005A31BD">
        <w:rPr>
          <w:b/>
          <w:sz w:val="28"/>
        </w:rPr>
        <w:t>2.1. Диаграмма распределения те</w:t>
      </w:r>
      <w:r w:rsidR="00EB08C8">
        <w:rPr>
          <w:b/>
          <w:sz w:val="28"/>
        </w:rPr>
        <w:t>стовых баллов по предмету в 202</w:t>
      </w:r>
      <w:r w:rsidR="00D86449">
        <w:rPr>
          <w:b/>
          <w:sz w:val="28"/>
        </w:rPr>
        <w:t>3</w:t>
      </w:r>
      <w:r w:rsidRPr="005A31BD">
        <w:rPr>
          <w:b/>
          <w:sz w:val="28"/>
        </w:rPr>
        <w:t xml:space="preserve"> г.</w:t>
      </w:r>
      <w:r w:rsidRPr="005A31BD">
        <w:rPr>
          <w:b/>
          <w:sz w:val="28"/>
        </w:rPr>
        <w:br/>
      </w:r>
      <w:r w:rsidRPr="005A31BD">
        <w:rPr>
          <w:i/>
        </w:rPr>
        <w:t xml:space="preserve"> (количество участников, получивших тот или иной тестовый балл</w:t>
      </w:r>
      <w:r>
        <w:rPr>
          <w:i/>
        </w:rPr>
        <w:t>)</w:t>
      </w:r>
    </w:p>
    <w:p w:rsidR="006B4A47" w:rsidRDefault="00D86449" w:rsidP="00707A44">
      <w:pPr>
        <w:ind w:left="567" w:hanging="567"/>
        <w:rPr>
          <w:i/>
        </w:rPr>
      </w:pPr>
      <w:r>
        <w:rPr>
          <w:noProof/>
        </w:rPr>
        <w:drawing>
          <wp:inline distT="0" distB="0" distL="0" distR="0" wp14:anchorId="4CD9BD0A" wp14:editId="407AD8A0">
            <wp:extent cx="6119495" cy="1960462"/>
            <wp:effectExtent l="0" t="0" r="14605" b="209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5C46" w:rsidRDefault="007D5C46" w:rsidP="007D5C46">
      <w:pPr>
        <w:ind w:left="-567"/>
        <w:jc w:val="both"/>
      </w:pPr>
    </w:p>
    <w:p w:rsidR="008C4A95" w:rsidRPr="005A31BD" w:rsidRDefault="008C4A95" w:rsidP="008C4A95">
      <w:pPr>
        <w:ind w:left="567" w:hanging="567"/>
        <w:rPr>
          <w:b/>
          <w:sz w:val="28"/>
        </w:rPr>
      </w:pPr>
      <w:r w:rsidRPr="005A31BD">
        <w:rPr>
          <w:b/>
          <w:sz w:val="28"/>
        </w:rPr>
        <w:lastRenderedPageBreak/>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7D5C46" w:rsidRPr="003F7527" w:rsidRDefault="008C4A95" w:rsidP="008C4A95">
      <w:pPr>
        <w:pStyle w:val="a6"/>
        <w:keepNext/>
        <w:jc w:val="right"/>
        <w:rPr>
          <w:b w:val="0"/>
          <w:i/>
          <w:color w:val="auto"/>
          <w:sz w:val="22"/>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7D5C46" w:rsidRPr="00E2039C" w:rsidTr="00F932B4">
        <w:trPr>
          <w:cantSplit/>
          <w:trHeight w:val="338"/>
          <w:tblHeader/>
        </w:trPr>
        <w:tc>
          <w:tcPr>
            <w:tcW w:w="5388" w:type="dxa"/>
            <w:vMerge w:val="restart"/>
          </w:tcPr>
          <w:p w:rsidR="007D5C46" w:rsidRPr="00E2039C" w:rsidRDefault="00E27C6F" w:rsidP="00F932B4">
            <w:pPr>
              <w:contextualSpacing/>
              <w:jc w:val="both"/>
              <w:rPr>
                <w:rFonts w:eastAsia="MS Mincho"/>
              </w:rPr>
            </w:pPr>
            <w:r>
              <w:rPr>
                <w:rFonts w:eastAsia="MS Mincho"/>
              </w:rPr>
              <w:t>Участников, набравших балл</w:t>
            </w:r>
          </w:p>
        </w:tc>
        <w:tc>
          <w:tcPr>
            <w:tcW w:w="4677" w:type="dxa"/>
            <w:gridSpan w:val="3"/>
          </w:tcPr>
          <w:p w:rsidR="007D5C46" w:rsidRPr="00E2039C" w:rsidRDefault="007D5C46" w:rsidP="00F932B4">
            <w:pPr>
              <w:contextualSpacing/>
              <w:jc w:val="center"/>
              <w:rPr>
                <w:rFonts w:eastAsia="MS Mincho"/>
              </w:rPr>
            </w:pPr>
            <w:r>
              <w:rPr>
                <w:rFonts w:eastAsia="MS Mincho"/>
              </w:rPr>
              <w:t>Юго-Восточный округ</w:t>
            </w:r>
          </w:p>
        </w:tc>
      </w:tr>
      <w:tr w:rsidR="00D86449" w:rsidRPr="00E2039C" w:rsidTr="00F932B4">
        <w:trPr>
          <w:cantSplit/>
          <w:trHeight w:val="155"/>
          <w:tblHeader/>
        </w:trPr>
        <w:tc>
          <w:tcPr>
            <w:tcW w:w="5388" w:type="dxa"/>
            <w:vMerge/>
          </w:tcPr>
          <w:p w:rsidR="00D86449" w:rsidRPr="00E2039C" w:rsidRDefault="00D86449" w:rsidP="00F932B4">
            <w:pPr>
              <w:contextualSpacing/>
              <w:jc w:val="both"/>
              <w:rPr>
                <w:rFonts w:eastAsia="MS Mincho"/>
              </w:rPr>
            </w:pPr>
          </w:p>
        </w:tc>
        <w:tc>
          <w:tcPr>
            <w:tcW w:w="1559" w:type="dxa"/>
          </w:tcPr>
          <w:p w:rsidR="00D86449" w:rsidRPr="00E2039C" w:rsidRDefault="00D86449" w:rsidP="00472014">
            <w:pPr>
              <w:contextualSpacing/>
              <w:jc w:val="center"/>
              <w:rPr>
                <w:rFonts w:eastAsia="MS Mincho"/>
              </w:rPr>
            </w:pPr>
            <w:r>
              <w:rPr>
                <w:rFonts w:eastAsia="MS Mincho"/>
              </w:rPr>
              <w:t>2021</w:t>
            </w:r>
            <w:r w:rsidRPr="00E2039C">
              <w:rPr>
                <w:rFonts w:eastAsia="MS Mincho"/>
              </w:rPr>
              <w:t xml:space="preserve"> г.</w:t>
            </w:r>
          </w:p>
        </w:tc>
        <w:tc>
          <w:tcPr>
            <w:tcW w:w="1701" w:type="dxa"/>
          </w:tcPr>
          <w:p w:rsidR="00D86449" w:rsidRPr="00E2039C" w:rsidRDefault="00D86449" w:rsidP="00472014">
            <w:pPr>
              <w:contextualSpacing/>
              <w:jc w:val="center"/>
              <w:rPr>
                <w:rFonts w:eastAsia="MS Mincho"/>
              </w:rPr>
            </w:pPr>
            <w:r>
              <w:rPr>
                <w:rFonts w:eastAsia="MS Mincho"/>
              </w:rPr>
              <w:t>2022 г.</w:t>
            </w:r>
          </w:p>
        </w:tc>
        <w:tc>
          <w:tcPr>
            <w:tcW w:w="1417" w:type="dxa"/>
          </w:tcPr>
          <w:p w:rsidR="00D86449" w:rsidRPr="00E2039C" w:rsidRDefault="00D86449" w:rsidP="00103CA2">
            <w:pPr>
              <w:contextualSpacing/>
              <w:jc w:val="center"/>
              <w:rPr>
                <w:rFonts w:eastAsia="MS Mincho"/>
              </w:rPr>
            </w:pPr>
            <w:r>
              <w:rPr>
                <w:rFonts w:eastAsia="MS Mincho"/>
              </w:rPr>
              <w:t>2023г.</w:t>
            </w:r>
          </w:p>
        </w:tc>
      </w:tr>
      <w:tr w:rsidR="00D86449" w:rsidRPr="00E2039C" w:rsidTr="00F932B4">
        <w:trPr>
          <w:cantSplit/>
          <w:trHeight w:val="349"/>
        </w:trPr>
        <w:tc>
          <w:tcPr>
            <w:tcW w:w="5388" w:type="dxa"/>
          </w:tcPr>
          <w:p w:rsidR="00D86449" w:rsidRPr="00E2039C" w:rsidRDefault="00D86449" w:rsidP="00F211A2">
            <w:pPr>
              <w:contextualSpacing/>
              <w:jc w:val="both"/>
              <w:rPr>
                <w:rFonts w:eastAsia="MS Mincho"/>
              </w:rPr>
            </w:pPr>
            <w:r>
              <w:rPr>
                <w:rFonts w:eastAsia="MS Mincho"/>
              </w:rPr>
              <w:t>Ниже</w:t>
            </w:r>
            <w:r w:rsidRPr="00E2039C">
              <w:rPr>
                <w:rFonts w:eastAsia="MS Mincho"/>
              </w:rPr>
              <w:t xml:space="preserve"> минимального балла</w:t>
            </w:r>
            <w:r>
              <w:rPr>
                <w:rFonts w:eastAsia="MS Mincho"/>
              </w:rPr>
              <w:t xml:space="preserve"> (чел./%)</w:t>
            </w:r>
          </w:p>
        </w:tc>
        <w:tc>
          <w:tcPr>
            <w:tcW w:w="1559" w:type="dxa"/>
          </w:tcPr>
          <w:p w:rsidR="00D86449" w:rsidRPr="00E2039C" w:rsidRDefault="005E0194" w:rsidP="00472014">
            <w:pPr>
              <w:contextualSpacing/>
              <w:jc w:val="center"/>
              <w:rPr>
                <w:rFonts w:eastAsia="MS Mincho"/>
              </w:rPr>
            </w:pPr>
            <w:r>
              <w:rPr>
                <w:rFonts w:eastAsia="MS Mincho"/>
              </w:rPr>
              <w:t>7/5,6</w:t>
            </w:r>
            <w:r w:rsidR="00D86449">
              <w:rPr>
                <w:rFonts w:eastAsia="MS Mincho"/>
              </w:rPr>
              <w:t>%</w:t>
            </w:r>
          </w:p>
        </w:tc>
        <w:tc>
          <w:tcPr>
            <w:tcW w:w="1701" w:type="dxa"/>
          </w:tcPr>
          <w:p w:rsidR="00D86449" w:rsidRPr="00E2039C" w:rsidRDefault="00D86449" w:rsidP="00472014">
            <w:pPr>
              <w:contextualSpacing/>
              <w:jc w:val="center"/>
              <w:rPr>
                <w:rFonts w:eastAsia="MS Mincho"/>
              </w:rPr>
            </w:pPr>
            <w:r>
              <w:rPr>
                <w:rFonts w:eastAsia="MS Mincho"/>
              </w:rPr>
              <w:t>5/4,5%</w:t>
            </w:r>
          </w:p>
        </w:tc>
        <w:tc>
          <w:tcPr>
            <w:tcW w:w="1417" w:type="dxa"/>
          </w:tcPr>
          <w:p w:rsidR="00D86449" w:rsidRPr="00E2039C" w:rsidRDefault="008B193D" w:rsidP="00F932B4">
            <w:pPr>
              <w:contextualSpacing/>
              <w:jc w:val="center"/>
              <w:rPr>
                <w:rFonts w:eastAsia="MS Mincho"/>
              </w:rPr>
            </w:pPr>
            <w:r>
              <w:rPr>
                <w:rFonts w:eastAsia="MS Mincho"/>
              </w:rPr>
              <w:t>5/</w:t>
            </w:r>
            <w:r w:rsidR="00BC7FD1">
              <w:rPr>
                <w:rFonts w:eastAsia="MS Mincho"/>
              </w:rPr>
              <w:t>5,8%</w:t>
            </w:r>
          </w:p>
        </w:tc>
      </w:tr>
      <w:tr w:rsidR="00D86449" w:rsidRPr="00E2039C" w:rsidTr="00F932B4">
        <w:trPr>
          <w:cantSplit/>
          <w:trHeight w:val="349"/>
        </w:trPr>
        <w:tc>
          <w:tcPr>
            <w:tcW w:w="5388" w:type="dxa"/>
          </w:tcPr>
          <w:p w:rsidR="00D86449" w:rsidRDefault="00D86449" w:rsidP="00F211A2">
            <w:pPr>
              <w:contextualSpacing/>
              <w:jc w:val="both"/>
              <w:rPr>
                <w:rFonts w:eastAsia="MS Mincho"/>
              </w:rPr>
            </w:pPr>
            <w:r w:rsidRPr="0092783F">
              <w:rPr>
                <w:rFonts w:eastAsia="MS Mincho"/>
              </w:rPr>
              <w:t xml:space="preserve">От минимального балла </w:t>
            </w:r>
            <w:r>
              <w:rPr>
                <w:rFonts w:eastAsia="MS Mincho"/>
              </w:rPr>
              <w:t>до 60 баллов, (чел./%)</w:t>
            </w:r>
          </w:p>
        </w:tc>
        <w:tc>
          <w:tcPr>
            <w:tcW w:w="1559" w:type="dxa"/>
          </w:tcPr>
          <w:p w:rsidR="00D86449" w:rsidRDefault="005E0194" w:rsidP="005E0194">
            <w:pPr>
              <w:contextualSpacing/>
              <w:jc w:val="center"/>
              <w:rPr>
                <w:rFonts w:eastAsia="MS Mincho"/>
              </w:rPr>
            </w:pPr>
            <w:r>
              <w:rPr>
                <w:rFonts w:eastAsia="MS Mincho"/>
              </w:rPr>
              <w:t>57/</w:t>
            </w:r>
            <w:r w:rsidR="005676D6">
              <w:rPr>
                <w:rFonts w:eastAsia="MS Mincho"/>
              </w:rPr>
              <w:t>46</w:t>
            </w:r>
            <w:r>
              <w:rPr>
                <w:rFonts w:eastAsia="MS Mincho"/>
              </w:rPr>
              <w:t>%</w:t>
            </w:r>
          </w:p>
        </w:tc>
        <w:tc>
          <w:tcPr>
            <w:tcW w:w="1701" w:type="dxa"/>
          </w:tcPr>
          <w:p w:rsidR="00D86449" w:rsidRDefault="005E0194" w:rsidP="00472014">
            <w:pPr>
              <w:contextualSpacing/>
              <w:jc w:val="center"/>
              <w:rPr>
                <w:rFonts w:eastAsia="MS Mincho"/>
              </w:rPr>
            </w:pPr>
            <w:r>
              <w:rPr>
                <w:rFonts w:eastAsia="MS Mincho"/>
              </w:rPr>
              <w:t>32/29,1%</w:t>
            </w:r>
          </w:p>
        </w:tc>
        <w:tc>
          <w:tcPr>
            <w:tcW w:w="1417" w:type="dxa"/>
          </w:tcPr>
          <w:p w:rsidR="00D86449" w:rsidRPr="00E2039C" w:rsidRDefault="00BC7FD1" w:rsidP="00535764">
            <w:pPr>
              <w:contextualSpacing/>
              <w:jc w:val="center"/>
              <w:rPr>
                <w:rFonts w:eastAsia="MS Mincho"/>
              </w:rPr>
            </w:pPr>
            <w:r>
              <w:rPr>
                <w:rFonts w:eastAsia="MS Mincho"/>
              </w:rPr>
              <w:t>33/</w:t>
            </w:r>
            <w:r w:rsidR="00535764">
              <w:rPr>
                <w:rFonts w:eastAsia="MS Mincho"/>
              </w:rPr>
              <w:t>40,7</w:t>
            </w:r>
            <w:r>
              <w:rPr>
                <w:rFonts w:eastAsia="MS Mincho"/>
              </w:rPr>
              <w:t>%</w:t>
            </w:r>
          </w:p>
        </w:tc>
      </w:tr>
      <w:tr w:rsidR="00D86449" w:rsidRPr="00E2039C" w:rsidTr="00F932B4">
        <w:trPr>
          <w:cantSplit/>
          <w:trHeight w:val="354"/>
        </w:trPr>
        <w:tc>
          <w:tcPr>
            <w:tcW w:w="5388" w:type="dxa"/>
          </w:tcPr>
          <w:p w:rsidR="00D86449" w:rsidRPr="00E2039C" w:rsidRDefault="00D86449" w:rsidP="00F211A2">
            <w:pPr>
              <w:contextualSpacing/>
              <w:jc w:val="both"/>
              <w:rPr>
                <w:rFonts w:eastAsia="MS Mincho"/>
              </w:rPr>
            </w:pPr>
            <w:r>
              <w:rPr>
                <w:rFonts w:eastAsia="MS Mincho"/>
              </w:rPr>
              <w:t>От 61 до 80 баллов (чел./%)</w:t>
            </w:r>
          </w:p>
        </w:tc>
        <w:tc>
          <w:tcPr>
            <w:tcW w:w="1559" w:type="dxa"/>
          </w:tcPr>
          <w:p w:rsidR="00D86449" w:rsidRPr="00E2039C" w:rsidRDefault="005676D6" w:rsidP="00472014">
            <w:pPr>
              <w:contextualSpacing/>
              <w:jc w:val="center"/>
              <w:rPr>
                <w:rFonts w:eastAsia="MS Mincho"/>
              </w:rPr>
            </w:pPr>
            <w:r>
              <w:rPr>
                <w:rFonts w:eastAsia="MS Mincho"/>
              </w:rPr>
              <w:t>49/39,5</w:t>
            </w:r>
            <w:r w:rsidR="00D86449">
              <w:rPr>
                <w:rFonts w:eastAsia="MS Mincho"/>
              </w:rPr>
              <w:t>%</w:t>
            </w:r>
          </w:p>
        </w:tc>
        <w:tc>
          <w:tcPr>
            <w:tcW w:w="1701" w:type="dxa"/>
          </w:tcPr>
          <w:p w:rsidR="00D86449" w:rsidRPr="00E2039C" w:rsidRDefault="00D86449" w:rsidP="00472014">
            <w:pPr>
              <w:contextualSpacing/>
              <w:jc w:val="center"/>
              <w:rPr>
                <w:rFonts w:eastAsia="MS Mincho"/>
              </w:rPr>
            </w:pPr>
            <w:r>
              <w:rPr>
                <w:rFonts w:eastAsia="MS Mincho"/>
              </w:rPr>
              <w:t>69/62,7%</w:t>
            </w:r>
          </w:p>
        </w:tc>
        <w:tc>
          <w:tcPr>
            <w:tcW w:w="1417" w:type="dxa"/>
          </w:tcPr>
          <w:p w:rsidR="00D86449" w:rsidRPr="00E2039C" w:rsidRDefault="00BC7FD1" w:rsidP="00F932B4">
            <w:pPr>
              <w:contextualSpacing/>
              <w:jc w:val="center"/>
              <w:rPr>
                <w:rFonts w:eastAsia="MS Mincho"/>
              </w:rPr>
            </w:pPr>
            <w:r>
              <w:rPr>
                <w:rFonts w:eastAsia="MS Mincho"/>
              </w:rPr>
              <w:t>44/51,2%</w:t>
            </w:r>
          </w:p>
        </w:tc>
      </w:tr>
      <w:tr w:rsidR="00D86449" w:rsidRPr="00E2039C" w:rsidTr="00F932B4">
        <w:trPr>
          <w:cantSplit/>
          <w:trHeight w:val="338"/>
        </w:trPr>
        <w:tc>
          <w:tcPr>
            <w:tcW w:w="5388" w:type="dxa"/>
          </w:tcPr>
          <w:p w:rsidR="00D86449" w:rsidRPr="00E2039C" w:rsidRDefault="00D86449" w:rsidP="00F211A2">
            <w:pPr>
              <w:contextualSpacing/>
              <w:jc w:val="both"/>
              <w:rPr>
                <w:rFonts w:eastAsia="MS Mincho"/>
              </w:rPr>
            </w:pPr>
            <w:r w:rsidRPr="00E2039C">
              <w:rPr>
                <w:rFonts w:eastAsia="MS Mincho"/>
              </w:rPr>
              <w:t>Получили от 81 до 99 баллов</w:t>
            </w:r>
            <w:r>
              <w:rPr>
                <w:rFonts w:eastAsia="MS Mincho"/>
              </w:rPr>
              <w:t xml:space="preserve"> (чел./%)</w:t>
            </w:r>
          </w:p>
        </w:tc>
        <w:tc>
          <w:tcPr>
            <w:tcW w:w="1559" w:type="dxa"/>
          </w:tcPr>
          <w:p w:rsidR="00D86449" w:rsidRPr="00E2039C" w:rsidRDefault="00D86449" w:rsidP="00472014">
            <w:pPr>
              <w:contextualSpacing/>
              <w:jc w:val="center"/>
              <w:rPr>
                <w:rFonts w:eastAsia="MS Mincho"/>
              </w:rPr>
            </w:pPr>
            <w:r>
              <w:rPr>
                <w:rFonts w:eastAsia="MS Mincho"/>
              </w:rPr>
              <w:t>11/8,9%</w:t>
            </w:r>
          </w:p>
        </w:tc>
        <w:tc>
          <w:tcPr>
            <w:tcW w:w="1701" w:type="dxa"/>
          </w:tcPr>
          <w:p w:rsidR="00D86449" w:rsidRPr="00E2039C" w:rsidRDefault="00D86449" w:rsidP="00472014">
            <w:pPr>
              <w:contextualSpacing/>
              <w:jc w:val="center"/>
              <w:rPr>
                <w:rFonts w:eastAsia="MS Mincho"/>
              </w:rPr>
            </w:pPr>
            <w:r>
              <w:rPr>
                <w:rFonts w:eastAsia="MS Mincho"/>
              </w:rPr>
              <w:t>4/3,6%</w:t>
            </w:r>
          </w:p>
        </w:tc>
        <w:tc>
          <w:tcPr>
            <w:tcW w:w="1417" w:type="dxa"/>
          </w:tcPr>
          <w:p w:rsidR="00D86449" w:rsidRPr="00E2039C" w:rsidRDefault="00BC7FD1" w:rsidP="00F932B4">
            <w:pPr>
              <w:contextualSpacing/>
              <w:jc w:val="center"/>
              <w:rPr>
                <w:rFonts w:eastAsia="MS Mincho"/>
              </w:rPr>
            </w:pPr>
            <w:r>
              <w:rPr>
                <w:rFonts w:eastAsia="MS Mincho"/>
              </w:rPr>
              <w:t>1</w:t>
            </w:r>
            <w:r w:rsidR="00A3357C">
              <w:rPr>
                <w:rFonts w:eastAsia="MS Mincho"/>
              </w:rPr>
              <w:t>/</w:t>
            </w:r>
            <w:r>
              <w:rPr>
                <w:rFonts w:eastAsia="MS Mincho"/>
              </w:rPr>
              <w:t>1,2%</w:t>
            </w:r>
          </w:p>
        </w:tc>
      </w:tr>
      <w:tr w:rsidR="00D86449" w:rsidRPr="00E2039C" w:rsidTr="00F932B4">
        <w:trPr>
          <w:cantSplit/>
          <w:trHeight w:val="338"/>
        </w:trPr>
        <w:tc>
          <w:tcPr>
            <w:tcW w:w="5388" w:type="dxa"/>
          </w:tcPr>
          <w:p w:rsidR="00D86449" w:rsidRPr="00E2039C" w:rsidRDefault="00D86449" w:rsidP="00F211A2">
            <w:pPr>
              <w:contextualSpacing/>
              <w:jc w:val="both"/>
              <w:rPr>
                <w:rFonts w:eastAsia="MS Mincho"/>
              </w:rPr>
            </w:pPr>
            <w:r w:rsidRPr="00E2039C">
              <w:rPr>
                <w:rFonts w:eastAsia="MS Mincho"/>
              </w:rPr>
              <w:t>Получили 100 баллов</w:t>
            </w:r>
            <w:r>
              <w:rPr>
                <w:rFonts w:eastAsia="MS Mincho"/>
              </w:rPr>
              <w:t xml:space="preserve"> (чел.)</w:t>
            </w:r>
          </w:p>
        </w:tc>
        <w:tc>
          <w:tcPr>
            <w:tcW w:w="1559" w:type="dxa"/>
          </w:tcPr>
          <w:p w:rsidR="00D86449" w:rsidRPr="00E2039C" w:rsidRDefault="00D86449" w:rsidP="00472014">
            <w:pPr>
              <w:contextualSpacing/>
              <w:jc w:val="center"/>
              <w:rPr>
                <w:rFonts w:eastAsia="MS Mincho"/>
              </w:rPr>
            </w:pPr>
            <w:r>
              <w:rPr>
                <w:rFonts w:eastAsia="MS Mincho"/>
              </w:rPr>
              <w:t>0</w:t>
            </w:r>
          </w:p>
        </w:tc>
        <w:tc>
          <w:tcPr>
            <w:tcW w:w="1701" w:type="dxa"/>
          </w:tcPr>
          <w:p w:rsidR="00D86449" w:rsidRPr="00E2039C" w:rsidRDefault="00D86449" w:rsidP="00472014">
            <w:pPr>
              <w:contextualSpacing/>
              <w:jc w:val="center"/>
              <w:rPr>
                <w:rFonts w:eastAsia="MS Mincho"/>
              </w:rPr>
            </w:pPr>
            <w:r>
              <w:rPr>
                <w:rFonts w:eastAsia="MS Mincho"/>
              </w:rPr>
              <w:t>0</w:t>
            </w:r>
          </w:p>
        </w:tc>
        <w:tc>
          <w:tcPr>
            <w:tcW w:w="1417" w:type="dxa"/>
          </w:tcPr>
          <w:p w:rsidR="00D86449" w:rsidRPr="00E2039C" w:rsidRDefault="00BC7FD1" w:rsidP="00F932B4">
            <w:pPr>
              <w:contextualSpacing/>
              <w:jc w:val="center"/>
              <w:rPr>
                <w:rFonts w:eastAsia="MS Mincho"/>
              </w:rPr>
            </w:pPr>
            <w:r>
              <w:rPr>
                <w:rFonts w:eastAsia="MS Mincho"/>
              </w:rPr>
              <w:t>1</w:t>
            </w:r>
          </w:p>
        </w:tc>
      </w:tr>
      <w:tr w:rsidR="00D86449" w:rsidRPr="00E2039C" w:rsidTr="00F932B4">
        <w:trPr>
          <w:cantSplit/>
          <w:trHeight w:val="338"/>
        </w:trPr>
        <w:tc>
          <w:tcPr>
            <w:tcW w:w="5388" w:type="dxa"/>
          </w:tcPr>
          <w:p w:rsidR="00D86449" w:rsidRPr="00E2039C" w:rsidRDefault="00D86449" w:rsidP="00F211A2">
            <w:pPr>
              <w:contextualSpacing/>
              <w:jc w:val="both"/>
              <w:rPr>
                <w:rFonts w:eastAsia="MS Mincho"/>
              </w:rPr>
            </w:pPr>
            <w:r w:rsidRPr="00E2039C">
              <w:rPr>
                <w:rFonts w:eastAsia="MS Mincho"/>
              </w:rPr>
              <w:t>Средний тестовый балл</w:t>
            </w:r>
          </w:p>
        </w:tc>
        <w:tc>
          <w:tcPr>
            <w:tcW w:w="1559" w:type="dxa"/>
          </w:tcPr>
          <w:p w:rsidR="00D86449" w:rsidRPr="00E2039C" w:rsidRDefault="00D86449" w:rsidP="00472014">
            <w:pPr>
              <w:contextualSpacing/>
              <w:jc w:val="center"/>
              <w:rPr>
                <w:rFonts w:eastAsia="MS Mincho"/>
              </w:rPr>
            </w:pPr>
            <w:r>
              <w:rPr>
                <w:rFonts w:eastAsia="MS Mincho"/>
              </w:rPr>
              <w:t>57</w:t>
            </w:r>
          </w:p>
        </w:tc>
        <w:tc>
          <w:tcPr>
            <w:tcW w:w="1701" w:type="dxa"/>
          </w:tcPr>
          <w:p w:rsidR="00D86449" w:rsidRPr="00E2039C" w:rsidRDefault="00D86449" w:rsidP="00472014">
            <w:pPr>
              <w:contextualSpacing/>
              <w:jc w:val="center"/>
              <w:rPr>
                <w:rFonts w:eastAsia="MS Mincho"/>
              </w:rPr>
            </w:pPr>
            <w:r>
              <w:rPr>
                <w:rFonts w:eastAsia="MS Mincho"/>
              </w:rPr>
              <w:t>61,6</w:t>
            </w:r>
          </w:p>
        </w:tc>
        <w:tc>
          <w:tcPr>
            <w:tcW w:w="1417" w:type="dxa"/>
          </w:tcPr>
          <w:p w:rsidR="00D86449" w:rsidRPr="00E2039C" w:rsidRDefault="00BC7FD1" w:rsidP="00F932B4">
            <w:pPr>
              <w:contextualSpacing/>
              <w:jc w:val="center"/>
              <w:rPr>
                <w:rFonts w:eastAsia="MS Mincho"/>
              </w:rPr>
            </w:pPr>
            <w:r>
              <w:rPr>
                <w:rFonts w:eastAsia="MS Mincho"/>
              </w:rPr>
              <w:t>56,6</w:t>
            </w:r>
          </w:p>
        </w:tc>
      </w:tr>
    </w:tbl>
    <w:p w:rsidR="007D5C46" w:rsidRPr="00E2039C" w:rsidRDefault="007D5C46" w:rsidP="007D5C46">
      <w:pPr>
        <w:ind w:left="709"/>
        <w:jc w:val="both"/>
      </w:pPr>
    </w:p>
    <w:p w:rsidR="007D5C46" w:rsidRDefault="007D5C46" w:rsidP="007D5C46">
      <w:pPr>
        <w:tabs>
          <w:tab w:val="left" w:pos="709"/>
        </w:tabs>
        <w:jc w:val="both"/>
      </w:pPr>
    </w:p>
    <w:p w:rsidR="006B4A47" w:rsidRDefault="00702BD1" w:rsidP="006B4A47">
      <w:pPr>
        <w:ind w:left="567" w:hanging="567"/>
        <w:rPr>
          <w:b/>
          <w:sz w:val="28"/>
        </w:rPr>
      </w:pPr>
      <w:r w:rsidRPr="009B56F6">
        <w:rPr>
          <w:b/>
          <w:sz w:val="28"/>
        </w:rPr>
        <w:t>2.3. Результаты по группам участников экзамена с различным уровнем подготовки:</w:t>
      </w:r>
    </w:p>
    <w:p w:rsidR="006B4A47" w:rsidRDefault="006B4A47" w:rsidP="006B4A47">
      <w:pPr>
        <w:ind w:left="567" w:hanging="567"/>
        <w:rPr>
          <w:b/>
          <w:sz w:val="28"/>
        </w:rPr>
      </w:pPr>
    </w:p>
    <w:p w:rsidR="00702BD1" w:rsidRPr="006B4A47" w:rsidRDefault="00702BD1" w:rsidP="006B4A47">
      <w:pPr>
        <w:ind w:left="567" w:hanging="567"/>
        <w:rPr>
          <w:b/>
          <w:sz w:val="28"/>
        </w:rPr>
      </w:pPr>
      <w:r w:rsidRPr="006B4A47">
        <w:rPr>
          <w:b/>
          <w:bCs/>
          <w:sz w:val="28"/>
        </w:rPr>
        <w:t>2.3.1.</w:t>
      </w:r>
      <w:r w:rsidRPr="006B4A47">
        <w:rPr>
          <w:bCs/>
          <w:sz w:val="28"/>
        </w:rPr>
        <w:t xml:space="preserve"> </w:t>
      </w:r>
      <w:r w:rsidR="006B4A47">
        <w:rPr>
          <w:bCs/>
          <w:sz w:val="28"/>
        </w:rPr>
        <w:t>в</w:t>
      </w:r>
      <w:r w:rsidRPr="006B4A47">
        <w:rPr>
          <w:bCs/>
          <w:sz w:val="28"/>
        </w:rPr>
        <w:t xml:space="preserve"> разрезе категорий участников ЕГЭ</w:t>
      </w:r>
      <w:r w:rsidRPr="009B56F6">
        <w:rPr>
          <w:b/>
          <w:bCs/>
          <w:sz w:val="28"/>
        </w:rPr>
        <w:t xml:space="preserve"> </w:t>
      </w:r>
    </w:p>
    <w:p w:rsidR="007D5C46" w:rsidRPr="003F7527" w:rsidRDefault="00702BD1" w:rsidP="00702BD1">
      <w:pPr>
        <w:pStyle w:val="a6"/>
        <w:keepNext/>
        <w:jc w:val="right"/>
        <w:rPr>
          <w:b w:val="0"/>
          <w:i/>
          <w:color w:val="auto"/>
          <w:sz w:val="22"/>
        </w:rPr>
      </w:pPr>
      <w:r w:rsidRPr="009B56F6">
        <w:rPr>
          <w:b w:val="0"/>
          <w:i/>
          <w:color w:val="auto"/>
        </w:rPr>
        <w:t>Таблица 2-8</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7D5C46" w:rsidRPr="00E2039C" w:rsidTr="00F932B4">
        <w:trPr>
          <w:cantSplit/>
          <w:trHeight w:val="1058"/>
          <w:tblHeader/>
        </w:trPr>
        <w:tc>
          <w:tcPr>
            <w:tcW w:w="2836" w:type="dxa"/>
          </w:tcPr>
          <w:p w:rsidR="007D5C46" w:rsidRPr="00E2039C" w:rsidRDefault="007D5C46" w:rsidP="00F932B4">
            <w:pPr>
              <w:pStyle w:val="a3"/>
              <w:spacing w:after="0" w:line="240" w:lineRule="auto"/>
              <w:ind w:left="0"/>
              <w:jc w:val="both"/>
              <w:rPr>
                <w:rFonts w:ascii="Times New Roman" w:hAnsi="Times New Roman"/>
                <w:sz w:val="24"/>
                <w:szCs w:val="24"/>
              </w:rPr>
            </w:pPr>
          </w:p>
        </w:tc>
        <w:tc>
          <w:tcPr>
            <w:tcW w:w="1807" w:type="dxa"/>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702BD1" w:rsidRPr="00E2039C" w:rsidTr="00702BD1">
        <w:trPr>
          <w:cantSplit/>
        </w:trPr>
        <w:tc>
          <w:tcPr>
            <w:tcW w:w="2836" w:type="dxa"/>
          </w:tcPr>
          <w:p w:rsidR="00702BD1" w:rsidRPr="00E2039C" w:rsidRDefault="00702BD1" w:rsidP="00F932B4">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702BD1" w:rsidRPr="00E2039C" w:rsidRDefault="005E019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5,8</w:t>
            </w:r>
            <w:r w:rsidR="00702BD1">
              <w:rPr>
                <w:rFonts w:ascii="Times New Roman" w:hAnsi="Times New Roman"/>
                <w:b/>
                <w:sz w:val="24"/>
                <w:szCs w:val="24"/>
              </w:rPr>
              <w:t>%</w:t>
            </w:r>
          </w:p>
        </w:tc>
        <w:tc>
          <w:tcPr>
            <w:tcW w:w="1807" w:type="dxa"/>
            <w:vAlign w:val="center"/>
          </w:tcPr>
          <w:p w:rsidR="00702BD1" w:rsidRDefault="00702BD1" w:rsidP="00702BD1">
            <w:pPr>
              <w:jc w:val="center"/>
            </w:pPr>
            <w:r w:rsidRPr="00640DD9">
              <w:rPr>
                <w:b/>
              </w:rPr>
              <w:t>--</w:t>
            </w:r>
          </w:p>
        </w:tc>
        <w:tc>
          <w:tcPr>
            <w:tcW w:w="1807" w:type="dxa"/>
            <w:vAlign w:val="center"/>
          </w:tcPr>
          <w:p w:rsidR="00702BD1" w:rsidRPr="00E2039C" w:rsidRDefault="00EB08C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702BD1" w:rsidRDefault="00A3357C" w:rsidP="00702BD1">
            <w:pPr>
              <w:jc w:val="center"/>
            </w:pPr>
            <w:r>
              <w:rPr>
                <w:b/>
              </w:rPr>
              <w:t>0</w:t>
            </w:r>
          </w:p>
        </w:tc>
      </w:tr>
      <w:tr w:rsidR="00702BD1" w:rsidRPr="00E2039C" w:rsidTr="00702BD1">
        <w:trPr>
          <w:cantSplit/>
        </w:trPr>
        <w:tc>
          <w:tcPr>
            <w:tcW w:w="2836" w:type="dxa"/>
          </w:tcPr>
          <w:p w:rsidR="00702BD1" w:rsidRPr="00E2039C" w:rsidRDefault="00702BD1" w:rsidP="00F932B4">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702BD1" w:rsidRPr="00E2039C" w:rsidRDefault="00A3357C"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34,8</w:t>
            </w:r>
            <w:r w:rsidR="00702BD1">
              <w:rPr>
                <w:rFonts w:ascii="Times New Roman" w:hAnsi="Times New Roman"/>
                <w:b/>
                <w:sz w:val="24"/>
                <w:szCs w:val="24"/>
              </w:rPr>
              <w:t>%</w:t>
            </w:r>
          </w:p>
        </w:tc>
        <w:tc>
          <w:tcPr>
            <w:tcW w:w="1807" w:type="dxa"/>
            <w:vAlign w:val="center"/>
          </w:tcPr>
          <w:p w:rsidR="00702BD1" w:rsidRDefault="00702BD1" w:rsidP="00702BD1">
            <w:pPr>
              <w:jc w:val="center"/>
            </w:pPr>
            <w:r w:rsidRPr="00640DD9">
              <w:rPr>
                <w:b/>
              </w:rPr>
              <w:t>--</w:t>
            </w:r>
          </w:p>
        </w:tc>
        <w:tc>
          <w:tcPr>
            <w:tcW w:w="1807" w:type="dxa"/>
            <w:vAlign w:val="center"/>
          </w:tcPr>
          <w:p w:rsidR="00702BD1" w:rsidRPr="00E2039C" w:rsidRDefault="007739DB"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702BD1" w:rsidRPr="00EB08C8" w:rsidRDefault="00A3357C" w:rsidP="00702BD1">
            <w:pPr>
              <w:jc w:val="center"/>
              <w:rPr>
                <w:b/>
              </w:rPr>
            </w:pPr>
            <w:r>
              <w:rPr>
                <w:b/>
              </w:rPr>
              <w:t>100%</w:t>
            </w:r>
          </w:p>
        </w:tc>
      </w:tr>
      <w:tr w:rsidR="00EB08C8" w:rsidRPr="00E2039C" w:rsidTr="00EB08C8">
        <w:trPr>
          <w:cantSplit/>
        </w:trPr>
        <w:tc>
          <w:tcPr>
            <w:tcW w:w="2836" w:type="dxa"/>
          </w:tcPr>
          <w:p w:rsidR="00EB08C8" w:rsidRPr="00E2039C" w:rsidRDefault="00EB08C8" w:rsidP="00F932B4">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EB08C8" w:rsidRPr="00E2039C" w:rsidRDefault="00A3357C"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51,2</w:t>
            </w:r>
            <w:r w:rsidR="00EB08C8">
              <w:rPr>
                <w:rFonts w:ascii="Times New Roman" w:hAnsi="Times New Roman"/>
                <w:b/>
                <w:sz w:val="24"/>
                <w:szCs w:val="24"/>
              </w:rPr>
              <w:t>%</w:t>
            </w:r>
          </w:p>
        </w:tc>
        <w:tc>
          <w:tcPr>
            <w:tcW w:w="1807" w:type="dxa"/>
            <w:vAlign w:val="center"/>
          </w:tcPr>
          <w:p w:rsidR="00EB08C8" w:rsidRDefault="00EB08C8" w:rsidP="00702BD1">
            <w:pPr>
              <w:jc w:val="center"/>
            </w:pPr>
            <w:r w:rsidRPr="00640DD9">
              <w:rPr>
                <w:b/>
              </w:rPr>
              <w:t>--</w:t>
            </w:r>
          </w:p>
        </w:tc>
        <w:tc>
          <w:tcPr>
            <w:tcW w:w="1807" w:type="dxa"/>
            <w:vAlign w:val="center"/>
          </w:tcPr>
          <w:p w:rsidR="00EB08C8" w:rsidRPr="00E2039C" w:rsidRDefault="00EB08C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EB08C8" w:rsidRDefault="00EB08C8" w:rsidP="00EB08C8">
            <w:pPr>
              <w:jc w:val="center"/>
            </w:pPr>
            <w:r w:rsidRPr="00FB1710">
              <w:rPr>
                <w:b/>
              </w:rPr>
              <w:t>0</w:t>
            </w:r>
          </w:p>
        </w:tc>
      </w:tr>
      <w:tr w:rsidR="00EB08C8" w:rsidRPr="00E2039C" w:rsidTr="00EB08C8">
        <w:trPr>
          <w:cantSplit/>
        </w:trPr>
        <w:tc>
          <w:tcPr>
            <w:tcW w:w="2836" w:type="dxa"/>
          </w:tcPr>
          <w:p w:rsidR="00EB08C8" w:rsidRPr="00E2039C" w:rsidRDefault="00EB08C8" w:rsidP="00F932B4">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EB08C8" w:rsidRPr="00E2039C" w:rsidRDefault="00A3357C"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1,2</w:t>
            </w:r>
            <w:r w:rsidR="00EB08C8">
              <w:rPr>
                <w:rFonts w:ascii="Times New Roman" w:hAnsi="Times New Roman"/>
                <w:b/>
                <w:sz w:val="24"/>
                <w:szCs w:val="24"/>
              </w:rPr>
              <w:t>%</w:t>
            </w:r>
          </w:p>
        </w:tc>
        <w:tc>
          <w:tcPr>
            <w:tcW w:w="1807" w:type="dxa"/>
            <w:vAlign w:val="center"/>
          </w:tcPr>
          <w:p w:rsidR="00EB08C8" w:rsidRDefault="00EB08C8" w:rsidP="00702BD1">
            <w:pPr>
              <w:jc w:val="center"/>
            </w:pPr>
            <w:r w:rsidRPr="00640DD9">
              <w:rPr>
                <w:b/>
              </w:rPr>
              <w:t>--</w:t>
            </w:r>
          </w:p>
        </w:tc>
        <w:tc>
          <w:tcPr>
            <w:tcW w:w="1807" w:type="dxa"/>
            <w:vAlign w:val="center"/>
          </w:tcPr>
          <w:p w:rsidR="00EB08C8" w:rsidRPr="00E2039C" w:rsidRDefault="00EB08C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EB08C8" w:rsidRDefault="00EB08C8" w:rsidP="00EB08C8">
            <w:pPr>
              <w:jc w:val="center"/>
            </w:pPr>
            <w:r w:rsidRPr="00FB1710">
              <w:rPr>
                <w:b/>
              </w:rPr>
              <w:t>0</w:t>
            </w:r>
          </w:p>
        </w:tc>
      </w:tr>
      <w:tr w:rsidR="00EB08C8" w:rsidRPr="00E2039C" w:rsidTr="00EB08C8">
        <w:trPr>
          <w:cantSplit/>
        </w:trPr>
        <w:tc>
          <w:tcPr>
            <w:tcW w:w="2836" w:type="dxa"/>
          </w:tcPr>
          <w:p w:rsidR="00EB08C8" w:rsidRPr="00E2039C" w:rsidRDefault="00EB08C8" w:rsidP="00F932B4">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EB08C8" w:rsidRPr="00E2039C" w:rsidRDefault="00A3357C"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1</w:t>
            </w:r>
          </w:p>
        </w:tc>
        <w:tc>
          <w:tcPr>
            <w:tcW w:w="1807" w:type="dxa"/>
            <w:vAlign w:val="center"/>
          </w:tcPr>
          <w:p w:rsidR="00EB08C8" w:rsidRDefault="00EB08C8" w:rsidP="00702BD1">
            <w:pPr>
              <w:jc w:val="center"/>
            </w:pPr>
            <w:r w:rsidRPr="00640DD9">
              <w:rPr>
                <w:b/>
              </w:rPr>
              <w:t>--</w:t>
            </w:r>
          </w:p>
        </w:tc>
        <w:tc>
          <w:tcPr>
            <w:tcW w:w="1807" w:type="dxa"/>
            <w:vAlign w:val="center"/>
          </w:tcPr>
          <w:p w:rsidR="00EB08C8" w:rsidRPr="00E2039C" w:rsidRDefault="00EB08C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EB08C8" w:rsidRDefault="00EB08C8" w:rsidP="00EB08C8">
            <w:pPr>
              <w:jc w:val="center"/>
            </w:pPr>
            <w:r w:rsidRPr="00FB1710">
              <w:rPr>
                <w:b/>
              </w:rPr>
              <w:t>0</w:t>
            </w:r>
          </w:p>
        </w:tc>
      </w:tr>
    </w:tbl>
    <w:p w:rsidR="007D5C46" w:rsidRDefault="007D5C46" w:rsidP="007D5C46">
      <w:pPr>
        <w:pStyle w:val="a3"/>
        <w:spacing w:after="120" w:line="240" w:lineRule="auto"/>
        <w:ind w:left="709" w:hanging="709"/>
        <w:jc w:val="both"/>
        <w:rPr>
          <w:rFonts w:ascii="Times New Roman" w:eastAsia="Times New Roman" w:hAnsi="Times New Roman"/>
          <w:b/>
          <w:sz w:val="24"/>
          <w:szCs w:val="24"/>
          <w:lang w:eastAsia="ru-RU"/>
        </w:rPr>
      </w:pPr>
    </w:p>
    <w:p w:rsidR="00DC4079" w:rsidRPr="009925FB" w:rsidRDefault="00DC4079" w:rsidP="006E2119">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DC4079" w:rsidRPr="00CC76AE" w:rsidRDefault="00DC4079" w:rsidP="00DC4079">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7D5C46" w:rsidRPr="00E2039C" w:rsidTr="00F932B4">
        <w:trPr>
          <w:cantSplit/>
          <w:tblHeader/>
        </w:trPr>
        <w:tc>
          <w:tcPr>
            <w:tcW w:w="2836" w:type="dxa"/>
            <w:vMerge w:val="restart"/>
            <w:vAlign w:val="center"/>
          </w:tcPr>
          <w:p w:rsidR="007D5C46" w:rsidRPr="00E2039C" w:rsidRDefault="007D5C46" w:rsidP="00F932B4">
            <w:pPr>
              <w:pStyle w:val="a3"/>
              <w:spacing w:after="0" w:line="240" w:lineRule="auto"/>
              <w:ind w:left="0"/>
              <w:jc w:val="center"/>
              <w:rPr>
                <w:rFonts w:ascii="Times New Roman" w:hAnsi="Times New Roman"/>
                <w:sz w:val="24"/>
                <w:szCs w:val="24"/>
              </w:rPr>
            </w:pPr>
          </w:p>
        </w:tc>
        <w:tc>
          <w:tcPr>
            <w:tcW w:w="5670" w:type="dxa"/>
            <w:gridSpan w:val="4"/>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7D5C46" w:rsidRPr="00E2039C" w:rsidTr="00F932B4">
        <w:trPr>
          <w:cantSplit/>
          <w:tblHeader/>
        </w:trPr>
        <w:tc>
          <w:tcPr>
            <w:tcW w:w="2836" w:type="dxa"/>
            <w:vMerge/>
            <w:vAlign w:val="center"/>
          </w:tcPr>
          <w:p w:rsidR="007D5C46" w:rsidRPr="00E2039C" w:rsidRDefault="007D5C46" w:rsidP="00F932B4">
            <w:pPr>
              <w:pStyle w:val="a3"/>
              <w:spacing w:after="0" w:line="240" w:lineRule="auto"/>
              <w:ind w:left="0"/>
              <w:jc w:val="center"/>
              <w:rPr>
                <w:rFonts w:ascii="Times New Roman" w:hAnsi="Times New Roman"/>
                <w:sz w:val="24"/>
                <w:szCs w:val="24"/>
              </w:rPr>
            </w:pPr>
          </w:p>
        </w:tc>
        <w:tc>
          <w:tcPr>
            <w:tcW w:w="1311"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7D5C46"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7D5C46" w:rsidRPr="00E2039C" w:rsidRDefault="007D5C46" w:rsidP="00F932B4">
            <w:pPr>
              <w:pStyle w:val="a3"/>
              <w:spacing w:after="0" w:line="240" w:lineRule="auto"/>
              <w:ind w:left="0"/>
              <w:jc w:val="center"/>
              <w:rPr>
                <w:rFonts w:ascii="Times New Roman" w:hAnsi="Times New Roman"/>
                <w:sz w:val="24"/>
                <w:szCs w:val="24"/>
              </w:rPr>
            </w:pPr>
          </w:p>
        </w:tc>
      </w:tr>
      <w:tr w:rsidR="007D5C46" w:rsidRPr="00E2039C" w:rsidTr="00F932B4">
        <w:trPr>
          <w:cantSplit/>
          <w:tblHeader/>
        </w:trPr>
        <w:tc>
          <w:tcPr>
            <w:tcW w:w="2836" w:type="dxa"/>
            <w:vAlign w:val="center"/>
          </w:tcPr>
          <w:p w:rsidR="007D5C46" w:rsidRPr="00E2039C" w:rsidRDefault="007D5C46" w:rsidP="00F932B4">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1524"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40,8</w:t>
            </w:r>
          </w:p>
        </w:tc>
        <w:tc>
          <w:tcPr>
            <w:tcW w:w="1418"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50,7</w:t>
            </w:r>
          </w:p>
        </w:tc>
        <w:tc>
          <w:tcPr>
            <w:tcW w:w="1417"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1559"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r>
      <w:tr w:rsidR="007D5C46" w:rsidRPr="00E2039C" w:rsidTr="00F932B4">
        <w:trPr>
          <w:cantSplit/>
          <w:tblHeader/>
        </w:trPr>
        <w:tc>
          <w:tcPr>
            <w:tcW w:w="2836" w:type="dxa"/>
          </w:tcPr>
          <w:p w:rsidR="007D5C46" w:rsidRPr="00E2039C" w:rsidRDefault="007D5C46" w:rsidP="00F932B4">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6,7</w:t>
            </w:r>
          </w:p>
        </w:tc>
        <w:tc>
          <w:tcPr>
            <w:tcW w:w="1524"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418"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53,3</w:t>
            </w:r>
          </w:p>
        </w:tc>
        <w:tc>
          <w:tcPr>
            <w:tcW w:w="1417" w:type="dxa"/>
            <w:vAlign w:val="center"/>
          </w:tcPr>
          <w:p w:rsidR="007D5C46" w:rsidRPr="00E2039C" w:rsidRDefault="00A3357C"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7D5C46" w:rsidRPr="00E2039C" w:rsidRDefault="00DC4079"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7D5C46" w:rsidRPr="00E2039C" w:rsidRDefault="007D5C46" w:rsidP="007D5C46">
      <w:pPr>
        <w:pStyle w:val="a3"/>
        <w:spacing w:after="0" w:line="240" w:lineRule="auto"/>
        <w:ind w:left="709"/>
        <w:jc w:val="both"/>
        <w:rPr>
          <w:rFonts w:ascii="Times New Roman" w:eastAsia="Times New Roman" w:hAnsi="Times New Roman"/>
          <w:b/>
          <w:sz w:val="24"/>
          <w:szCs w:val="24"/>
          <w:lang w:eastAsia="ru-RU"/>
        </w:rPr>
      </w:pPr>
    </w:p>
    <w:p w:rsidR="00DC4079" w:rsidRPr="00C37586" w:rsidRDefault="00DC4079" w:rsidP="006E2119">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lastRenderedPageBreak/>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DC4079" w:rsidRPr="003F7527" w:rsidRDefault="00DC4079" w:rsidP="00DC4079">
      <w:pPr>
        <w:pStyle w:val="a6"/>
        <w:keepNext/>
        <w:jc w:val="right"/>
        <w:rPr>
          <w:b w:val="0"/>
          <w:i/>
          <w:color w:val="auto"/>
          <w:sz w:val="22"/>
        </w:rPr>
      </w:pPr>
      <w:r w:rsidRPr="00C46AC0">
        <w:rPr>
          <w:b w:val="0"/>
          <w:i/>
          <w:color w:val="auto"/>
        </w:rPr>
        <w:t>Таблица 2-10</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7D5C46" w:rsidRPr="00E2039C" w:rsidTr="00F932B4">
        <w:trPr>
          <w:cantSplit/>
          <w:tblHeader/>
        </w:trPr>
        <w:tc>
          <w:tcPr>
            <w:tcW w:w="425" w:type="dxa"/>
            <w:vMerge w:val="restart"/>
            <w:vAlign w:val="center"/>
          </w:tcPr>
          <w:p w:rsidR="007D5C46" w:rsidRDefault="007D5C46" w:rsidP="00F932B4">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7D5C46" w:rsidRPr="00E2039C" w:rsidRDefault="007D5C46"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7D5C46" w:rsidRPr="00E2039C" w:rsidRDefault="007D5C46" w:rsidP="00F932B4">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7D5C46" w:rsidRPr="00E2039C" w:rsidRDefault="007D5C46"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7D5C46" w:rsidRPr="00E2039C" w:rsidTr="00F932B4">
        <w:trPr>
          <w:cantSplit/>
          <w:tblHeader/>
        </w:trPr>
        <w:tc>
          <w:tcPr>
            <w:tcW w:w="425" w:type="dxa"/>
            <w:vMerge/>
          </w:tcPr>
          <w:p w:rsidR="007D5C46" w:rsidRPr="00E2039C" w:rsidRDefault="007D5C46" w:rsidP="00F932B4">
            <w:pPr>
              <w:pStyle w:val="a3"/>
              <w:spacing w:line="240" w:lineRule="auto"/>
              <w:ind w:left="0"/>
              <w:jc w:val="center"/>
              <w:rPr>
                <w:rFonts w:ascii="Times New Roman" w:hAnsi="Times New Roman"/>
                <w:sz w:val="24"/>
                <w:szCs w:val="24"/>
              </w:rPr>
            </w:pPr>
          </w:p>
        </w:tc>
        <w:tc>
          <w:tcPr>
            <w:tcW w:w="2411" w:type="dxa"/>
            <w:vMerge/>
          </w:tcPr>
          <w:p w:rsidR="007D5C46" w:rsidRPr="00E2039C" w:rsidRDefault="007D5C46" w:rsidP="00F932B4">
            <w:pPr>
              <w:pStyle w:val="a3"/>
              <w:spacing w:line="240" w:lineRule="auto"/>
              <w:ind w:left="0"/>
              <w:jc w:val="center"/>
              <w:rPr>
                <w:rFonts w:ascii="Times New Roman" w:hAnsi="Times New Roman"/>
                <w:sz w:val="24"/>
                <w:szCs w:val="24"/>
              </w:rPr>
            </w:pPr>
          </w:p>
        </w:tc>
        <w:tc>
          <w:tcPr>
            <w:tcW w:w="1310" w:type="dxa"/>
            <w:vAlign w:val="center"/>
          </w:tcPr>
          <w:p w:rsidR="007D5C46" w:rsidRPr="00E2039C" w:rsidRDefault="007D5C46"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7D5C46" w:rsidRDefault="007D5C46"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7D5C46" w:rsidRPr="00E2039C" w:rsidRDefault="007D5C46"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7D5C46" w:rsidRPr="00E2039C" w:rsidRDefault="007D5C46"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7D5C46" w:rsidRPr="00E2039C" w:rsidRDefault="007D5C46"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7D5C46" w:rsidRPr="00E2039C" w:rsidRDefault="007D5C46" w:rsidP="00F932B4">
            <w:pPr>
              <w:pStyle w:val="a3"/>
              <w:spacing w:line="240" w:lineRule="auto"/>
              <w:ind w:left="0"/>
              <w:jc w:val="center"/>
              <w:rPr>
                <w:rFonts w:ascii="Times New Roman" w:hAnsi="Times New Roman"/>
                <w:i/>
                <w:sz w:val="24"/>
                <w:szCs w:val="24"/>
              </w:rPr>
            </w:pPr>
          </w:p>
        </w:tc>
      </w:tr>
      <w:tr w:rsidR="007D5C46" w:rsidRPr="00E2039C" w:rsidTr="00F932B4">
        <w:trPr>
          <w:cantSplit/>
        </w:trPr>
        <w:tc>
          <w:tcPr>
            <w:tcW w:w="42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7,1</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50</w:t>
            </w:r>
          </w:p>
        </w:tc>
        <w:tc>
          <w:tcPr>
            <w:tcW w:w="1452"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42,9</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7D5C46" w:rsidRPr="000D57B0" w:rsidRDefault="007D5C46"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7D5C46" w:rsidRPr="00E2039C" w:rsidTr="00F932B4">
        <w:trPr>
          <w:cantSplit/>
        </w:trPr>
        <w:tc>
          <w:tcPr>
            <w:tcW w:w="42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33,3</w:t>
            </w:r>
          </w:p>
        </w:tc>
        <w:tc>
          <w:tcPr>
            <w:tcW w:w="1452"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61,9</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4,8</w:t>
            </w:r>
          </w:p>
        </w:tc>
        <w:tc>
          <w:tcPr>
            <w:tcW w:w="1561" w:type="dxa"/>
            <w:vAlign w:val="center"/>
          </w:tcPr>
          <w:p w:rsidR="007D5C46" w:rsidRPr="000D57B0" w:rsidRDefault="007D5C46"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7D5C46" w:rsidRPr="00E2039C" w:rsidTr="00F932B4">
        <w:trPr>
          <w:cantSplit/>
        </w:trPr>
        <w:tc>
          <w:tcPr>
            <w:tcW w:w="425" w:type="dxa"/>
          </w:tcPr>
          <w:p w:rsidR="007D5C46" w:rsidRPr="00E2039C" w:rsidRDefault="007D5C46"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7D5C46" w:rsidRPr="00E2039C" w:rsidRDefault="007D5C46"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7,8</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41,2</w:t>
            </w:r>
          </w:p>
        </w:tc>
        <w:tc>
          <w:tcPr>
            <w:tcW w:w="1452"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49</w:t>
            </w:r>
          </w:p>
        </w:tc>
        <w:tc>
          <w:tcPr>
            <w:tcW w:w="1453" w:type="dxa"/>
            <w:vAlign w:val="center"/>
          </w:tcPr>
          <w:p w:rsidR="007D5C46" w:rsidRPr="000D57B0" w:rsidRDefault="00A45B20"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7D5C46" w:rsidRPr="000D57B0" w:rsidRDefault="00B86097" w:rsidP="00F932B4">
            <w:pPr>
              <w:pStyle w:val="a3"/>
              <w:spacing w:line="240" w:lineRule="auto"/>
              <w:ind w:left="0"/>
              <w:jc w:val="center"/>
              <w:rPr>
                <w:rFonts w:ascii="Times New Roman" w:hAnsi="Times New Roman"/>
                <w:sz w:val="24"/>
                <w:szCs w:val="24"/>
              </w:rPr>
            </w:pPr>
            <w:r>
              <w:rPr>
                <w:rFonts w:ascii="Times New Roman" w:hAnsi="Times New Roman"/>
                <w:sz w:val="24"/>
                <w:szCs w:val="24"/>
              </w:rPr>
              <w:t>1</w:t>
            </w:r>
          </w:p>
        </w:tc>
      </w:tr>
    </w:tbl>
    <w:p w:rsidR="007D5C46" w:rsidRDefault="007D5C46" w:rsidP="007D5C46">
      <w:pPr>
        <w:jc w:val="both"/>
      </w:pPr>
    </w:p>
    <w:p w:rsidR="00A92C32" w:rsidRPr="00C37586" w:rsidRDefault="00A92C32" w:rsidP="00A92C32">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A92C32" w:rsidRDefault="00A92C32" w:rsidP="00A92C32">
      <w:pPr>
        <w:jc w:val="both"/>
      </w:pPr>
    </w:p>
    <w:p w:rsidR="00A92C32" w:rsidRDefault="00A92C32" w:rsidP="00A92C32">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A92C32" w:rsidRPr="00C37586" w:rsidRDefault="00A92C32" w:rsidP="00011F0C">
      <w:pPr>
        <w:pStyle w:val="a3"/>
        <w:spacing w:after="0" w:line="240" w:lineRule="auto"/>
        <w:ind w:left="0" w:firstLine="567"/>
        <w:jc w:val="both"/>
        <w:rPr>
          <w:rFonts w:ascii="Times New Roman" w:eastAsia="Times New Roman" w:hAnsi="Times New Roman"/>
          <w:i/>
          <w:sz w:val="24"/>
          <w:szCs w:val="24"/>
          <w:lang w:eastAsia="ru-RU"/>
        </w:rPr>
      </w:pPr>
      <w:r w:rsidRPr="00C37586">
        <w:rPr>
          <w:rFonts w:ascii="Times New Roman" w:eastAsia="Times New Roman" w:hAnsi="Times New Roman"/>
          <w:i/>
          <w:sz w:val="24"/>
          <w:szCs w:val="24"/>
          <w:lang w:eastAsia="ru-RU"/>
        </w:rPr>
        <w:t xml:space="preserve">Примечание. Сравнение результатов по ОО проводится при условии количества участников </w:t>
      </w:r>
      <w:r>
        <w:rPr>
          <w:rFonts w:ascii="Times New Roman" w:eastAsia="Times New Roman" w:hAnsi="Times New Roman"/>
          <w:i/>
          <w:sz w:val="24"/>
          <w:szCs w:val="24"/>
          <w:lang w:eastAsia="ru-RU"/>
        </w:rPr>
        <w:t xml:space="preserve">экзамена от ОО </w:t>
      </w:r>
      <w:r w:rsidRPr="00C37586">
        <w:rPr>
          <w:rFonts w:ascii="Times New Roman" w:eastAsia="Times New Roman" w:hAnsi="Times New Roman"/>
          <w:i/>
          <w:sz w:val="24"/>
          <w:szCs w:val="24"/>
          <w:lang w:eastAsia="ru-RU"/>
        </w:rPr>
        <w:t xml:space="preserve">не менее </w:t>
      </w:r>
      <w:r w:rsidR="00A45B20">
        <w:rPr>
          <w:rFonts w:ascii="Times New Roman" w:eastAsia="Times New Roman" w:hAnsi="Times New Roman"/>
          <w:i/>
          <w:sz w:val="24"/>
          <w:szCs w:val="24"/>
          <w:lang w:eastAsia="ru-RU"/>
        </w:rPr>
        <w:t>5</w:t>
      </w:r>
      <w:r w:rsidRPr="00C37586">
        <w:rPr>
          <w:rFonts w:ascii="Times New Roman" w:eastAsia="Times New Roman" w:hAnsi="Times New Roman"/>
          <w:i/>
          <w:sz w:val="24"/>
          <w:szCs w:val="24"/>
          <w:lang w:eastAsia="ru-RU"/>
        </w:rPr>
        <w:t xml:space="preserve"> </w:t>
      </w:r>
    </w:p>
    <w:p w:rsidR="007D5C46" w:rsidRPr="004C2165" w:rsidRDefault="007D5C46" w:rsidP="007D5C46">
      <w:pPr>
        <w:pStyle w:val="a6"/>
        <w:keepNext/>
        <w:jc w:val="right"/>
        <w:rPr>
          <w:b w:val="0"/>
          <w:i/>
          <w:color w:val="auto"/>
        </w:rPr>
      </w:pPr>
      <w:r w:rsidRPr="004C2165">
        <w:rPr>
          <w:b w:val="0"/>
          <w:i/>
          <w:color w:val="auto"/>
        </w:rPr>
        <w:t xml:space="preserve">Таблица </w:t>
      </w:r>
      <w:r w:rsidRPr="004C2165">
        <w:rPr>
          <w:b w:val="0"/>
          <w:i/>
          <w:color w:val="auto"/>
        </w:rPr>
        <w:fldChar w:fldCharType="begin"/>
      </w:r>
      <w:r w:rsidRPr="004C2165">
        <w:rPr>
          <w:b w:val="0"/>
          <w:i/>
          <w:color w:val="auto"/>
        </w:rPr>
        <w:instrText xml:space="preserve"> SEQ Таблица \* ARABIC </w:instrText>
      </w:r>
      <w:r w:rsidRPr="004C2165">
        <w:rPr>
          <w:b w:val="0"/>
          <w:i/>
          <w:color w:val="auto"/>
        </w:rPr>
        <w:fldChar w:fldCharType="separate"/>
      </w:r>
      <w:r w:rsidR="004C2165" w:rsidRPr="004C2165">
        <w:rPr>
          <w:b w:val="0"/>
          <w:i/>
          <w:noProof/>
          <w:color w:val="auto"/>
        </w:rPr>
        <w:t>2-11</w:t>
      </w:r>
      <w:r w:rsidRPr="004C2165">
        <w:rPr>
          <w:b w:val="0"/>
          <w:i/>
          <w:color w:val="auto"/>
        </w:rPr>
        <w:fldChar w:fldCharType="end"/>
      </w:r>
    </w:p>
    <w:tbl>
      <w:tblPr>
        <w:tblStyle w:val="a4"/>
        <w:tblW w:w="9923" w:type="dxa"/>
        <w:tblInd w:w="-34" w:type="dxa"/>
        <w:tblLook w:val="04A0" w:firstRow="1" w:lastRow="0" w:firstColumn="1" w:lastColumn="0" w:noHBand="0" w:noVBand="1"/>
      </w:tblPr>
      <w:tblGrid>
        <w:gridCol w:w="445"/>
        <w:gridCol w:w="2249"/>
        <w:gridCol w:w="2315"/>
        <w:gridCol w:w="2457"/>
        <w:gridCol w:w="2457"/>
      </w:tblGrid>
      <w:tr w:rsidR="007D5C46" w:rsidRPr="00E2039C" w:rsidTr="000A5541">
        <w:trPr>
          <w:cantSplit/>
          <w:tblHeader/>
        </w:trPr>
        <w:tc>
          <w:tcPr>
            <w:tcW w:w="445" w:type="dxa"/>
            <w:vAlign w:val="center"/>
          </w:tcPr>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249" w:type="dxa"/>
            <w:vAlign w:val="center"/>
          </w:tcPr>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7D5C46" w:rsidRPr="00E2039C" w:rsidRDefault="007D5C46"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7D5C46" w:rsidRPr="00E2039C" w:rsidTr="000A5541">
        <w:trPr>
          <w:cantSplit/>
        </w:trPr>
        <w:tc>
          <w:tcPr>
            <w:tcW w:w="445" w:type="dxa"/>
            <w:vAlign w:val="center"/>
          </w:tcPr>
          <w:p w:rsidR="007D5C46" w:rsidRPr="00E2039C" w:rsidRDefault="00A92C32" w:rsidP="00F932B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2249" w:type="dxa"/>
            <w:vAlign w:val="center"/>
          </w:tcPr>
          <w:p w:rsidR="007D5C46" w:rsidRPr="00E2039C" w:rsidRDefault="00A45B20" w:rsidP="00EC3E30">
            <w:pPr>
              <w:pStyle w:val="a3"/>
              <w:spacing w:after="0" w:line="240" w:lineRule="auto"/>
              <w:ind w:left="0"/>
              <w:contextualSpacing w:val="0"/>
              <w:jc w:val="center"/>
              <w:rPr>
                <w:rFonts w:ascii="Times New Roman" w:hAnsi="Times New Roman"/>
                <w:sz w:val="24"/>
                <w:szCs w:val="24"/>
              </w:rPr>
            </w:pPr>
            <w:r>
              <w:rPr>
                <w:rFonts w:ascii="Times New Roman" w:eastAsia="Times New Roman" w:hAnsi="Times New Roman"/>
                <w:sz w:val="24"/>
                <w:szCs w:val="24"/>
                <w:lang w:eastAsia="ru-RU"/>
              </w:rPr>
              <w:t>ГБОУ СОШ № 1 «ОЦ» с. Борское</w:t>
            </w:r>
          </w:p>
        </w:tc>
        <w:tc>
          <w:tcPr>
            <w:tcW w:w="2315" w:type="dxa"/>
            <w:vAlign w:val="center"/>
          </w:tcPr>
          <w:p w:rsidR="007D5C46" w:rsidRPr="00E2039C" w:rsidRDefault="00A45B20"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r w:rsidR="007D5C46">
              <w:rPr>
                <w:rFonts w:ascii="Times New Roman" w:eastAsia="Times New Roman" w:hAnsi="Times New Roman"/>
                <w:sz w:val="24"/>
                <w:szCs w:val="24"/>
                <w:lang w:eastAsia="ru-RU"/>
              </w:rPr>
              <w:t>%</w:t>
            </w:r>
          </w:p>
        </w:tc>
        <w:tc>
          <w:tcPr>
            <w:tcW w:w="2457" w:type="dxa"/>
            <w:vAlign w:val="center"/>
          </w:tcPr>
          <w:p w:rsidR="007D5C46" w:rsidRPr="00E2039C" w:rsidRDefault="00A45B20"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53,8</w:t>
            </w:r>
            <w:r w:rsidR="007D5C46">
              <w:rPr>
                <w:rFonts w:ascii="Times New Roman" w:eastAsia="Times New Roman" w:hAnsi="Times New Roman"/>
                <w:sz w:val="24"/>
                <w:szCs w:val="24"/>
                <w:lang w:eastAsia="ru-RU"/>
              </w:rPr>
              <w:t>%</w:t>
            </w:r>
          </w:p>
        </w:tc>
        <w:tc>
          <w:tcPr>
            <w:tcW w:w="2457" w:type="dxa"/>
            <w:vAlign w:val="center"/>
          </w:tcPr>
          <w:p w:rsidR="007D5C46" w:rsidRPr="00E2039C" w:rsidRDefault="007D5C46"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A92C32" w:rsidRDefault="00A92C32" w:rsidP="007D5C46">
      <w:pPr>
        <w:pStyle w:val="a3"/>
        <w:spacing w:after="0" w:line="240" w:lineRule="auto"/>
        <w:ind w:left="0"/>
        <w:jc w:val="both"/>
        <w:rPr>
          <w:rFonts w:ascii="Times New Roman" w:eastAsia="Times New Roman" w:hAnsi="Times New Roman"/>
          <w:sz w:val="24"/>
          <w:szCs w:val="24"/>
          <w:lang w:eastAsia="ru-RU"/>
        </w:rPr>
      </w:pPr>
    </w:p>
    <w:p w:rsidR="00A92C32" w:rsidRDefault="00A92C32" w:rsidP="007D5C46">
      <w:pPr>
        <w:pStyle w:val="a3"/>
        <w:spacing w:after="0" w:line="240" w:lineRule="auto"/>
        <w:ind w:left="0"/>
        <w:jc w:val="both"/>
        <w:rPr>
          <w:rFonts w:ascii="Times New Roman" w:eastAsia="Times New Roman" w:hAnsi="Times New Roman"/>
          <w:sz w:val="24"/>
          <w:szCs w:val="24"/>
          <w:lang w:eastAsia="ru-RU"/>
        </w:rPr>
      </w:pPr>
    </w:p>
    <w:p w:rsidR="00A92C32" w:rsidRDefault="00A92C32" w:rsidP="00A92C32">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A92C32" w:rsidRPr="00E11912" w:rsidRDefault="00A92C32" w:rsidP="00011F0C">
      <w:pPr>
        <w:ind w:firstLine="567"/>
        <w:jc w:val="both"/>
        <w:rPr>
          <w:rFonts w:eastAsia="Times New Roman"/>
          <w:i/>
        </w:rPr>
      </w:pPr>
      <w:r w:rsidRPr="00E11912">
        <w:rPr>
          <w:rFonts w:eastAsia="Times New Roman"/>
          <w:i/>
        </w:rPr>
        <w:t xml:space="preserve">Примечание. Сравнение результатов по ОО проводится при условии количества участников экзамена от ОО не менее </w:t>
      </w:r>
      <w:r w:rsidR="00A45B20">
        <w:rPr>
          <w:rFonts w:eastAsia="Times New Roman"/>
          <w:i/>
        </w:rPr>
        <w:t>5</w:t>
      </w:r>
      <w:r w:rsidRPr="00E11912">
        <w:rPr>
          <w:rFonts w:eastAsia="Times New Roman"/>
          <w:i/>
        </w:rPr>
        <w:t xml:space="preserve"> </w:t>
      </w:r>
    </w:p>
    <w:p w:rsidR="00A92C32" w:rsidRDefault="00A92C32" w:rsidP="00A92C32">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p w:rsidR="00A92C32" w:rsidRPr="00CC76AE" w:rsidRDefault="00A92C32" w:rsidP="00A92C32">
      <w:pPr>
        <w:pStyle w:val="a3"/>
        <w:spacing w:after="0" w:line="240" w:lineRule="auto"/>
        <w:ind w:left="-426" w:hanging="142"/>
        <w:jc w:val="right"/>
        <w:rPr>
          <w:rFonts w:ascii="Times New Roman" w:hAnsi="Times New Roman"/>
          <w:i/>
          <w:sz w:val="18"/>
          <w:szCs w:val="1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49"/>
        <w:gridCol w:w="2367"/>
        <w:gridCol w:w="2431"/>
        <w:gridCol w:w="2431"/>
      </w:tblGrid>
      <w:tr w:rsidR="00A92C32" w:rsidRPr="00E2039C" w:rsidTr="000A5541">
        <w:trPr>
          <w:cantSplit/>
          <w:tblHeader/>
        </w:trPr>
        <w:tc>
          <w:tcPr>
            <w:tcW w:w="445"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249"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A92C32" w:rsidRPr="00E2039C" w:rsidTr="000A5541">
        <w:trPr>
          <w:cantSplit/>
        </w:trPr>
        <w:tc>
          <w:tcPr>
            <w:tcW w:w="445" w:type="dxa"/>
            <w:vAlign w:val="center"/>
          </w:tcPr>
          <w:p w:rsidR="00A92C32" w:rsidRPr="00E2039C" w:rsidRDefault="00A92C32" w:rsidP="006E2119">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49" w:type="dxa"/>
          </w:tcPr>
          <w:p w:rsidR="00A45B20" w:rsidRDefault="00A45B20" w:rsidP="00C9626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ГБОУ СОШ № 3 </w:t>
            </w:r>
          </w:p>
          <w:p w:rsidR="00A92C32" w:rsidRPr="00E2039C" w:rsidRDefault="00A45B20" w:rsidP="00C9626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Нефтегорска</w:t>
            </w:r>
          </w:p>
        </w:tc>
        <w:tc>
          <w:tcPr>
            <w:tcW w:w="2367" w:type="dxa"/>
            <w:vAlign w:val="center"/>
          </w:tcPr>
          <w:p w:rsidR="00A92C32" w:rsidRPr="00E2039C" w:rsidRDefault="00A45B20" w:rsidP="006E2119">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92C32">
              <w:rPr>
                <w:rFonts w:ascii="Times New Roman" w:eastAsia="Times New Roman" w:hAnsi="Times New Roman"/>
                <w:sz w:val="24"/>
                <w:szCs w:val="24"/>
                <w:lang w:eastAsia="ru-RU"/>
              </w:rPr>
              <w:t>%</w:t>
            </w:r>
          </w:p>
        </w:tc>
        <w:tc>
          <w:tcPr>
            <w:tcW w:w="2431" w:type="dxa"/>
            <w:vAlign w:val="center"/>
          </w:tcPr>
          <w:p w:rsidR="00A92C32" w:rsidRPr="00E2039C" w:rsidRDefault="00A45B20" w:rsidP="006E2119">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r w:rsidR="00A92C32">
              <w:rPr>
                <w:rFonts w:ascii="Times New Roman" w:eastAsia="Times New Roman" w:hAnsi="Times New Roman"/>
                <w:sz w:val="24"/>
                <w:szCs w:val="24"/>
                <w:lang w:eastAsia="ru-RU"/>
              </w:rPr>
              <w:t>%</w:t>
            </w:r>
          </w:p>
        </w:tc>
        <w:tc>
          <w:tcPr>
            <w:tcW w:w="2431" w:type="dxa"/>
            <w:vAlign w:val="center"/>
          </w:tcPr>
          <w:p w:rsidR="00A92C32" w:rsidRPr="00E2039C" w:rsidRDefault="00A45B20" w:rsidP="006E2119">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A45B20" w:rsidRDefault="00A45B20" w:rsidP="0001701E">
      <w:pPr>
        <w:ind w:hanging="142"/>
        <w:jc w:val="both"/>
        <w:rPr>
          <w:rFonts w:eastAsia="Times New Roman"/>
          <w:b/>
          <w:sz w:val="28"/>
        </w:rPr>
      </w:pPr>
    </w:p>
    <w:p w:rsidR="00A45B20" w:rsidRDefault="00A45B20" w:rsidP="0001701E">
      <w:pPr>
        <w:ind w:hanging="142"/>
        <w:jc w:val="both"/>
        <w:rPr>
          <w:rFonts w:eastAsia="Times New Roman"/>
          <w:b/>
          <w:sz w:val="28"/>
        </w:rPr>
      </w:pPr>
    </w:p>
    <w:p w:rsidR="007D5C46" w:rsidRDefault="0001701E" w:rsidP="0001701E">
      <w:pPr>
        <w:ind w:hanging="142"/>
        <w:jc w:val="both"/>
        <w:rPr>
          <w:b/>
        </w:rPr>
      </w:pPr>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B302F3" w:rsidRDefault="00B614A4" w:rsidP="005E04C0">
      <w:pPr>
        <w:widowControl w:val="0"/>
        <w:autoSpaceDE w:val="0"/>
        <w:autoSpaceDN w:val="0"/>
        <w:adjustRightInd w:val="0"/>
        <w:spacing w:line="360" w:lineRule="auto"/>
        <w:ind w:firstLine="567"/>
        <w:jc w:val="both"/>
        <w:rPr>
          <w:sz w:val="28"/>
          <w:szCs w:val="28"/>
        </w:rPr>
      </w:pPr>
      <w:r>
        <w:rPr>
          <w:sz w:val="28"/>
          <w:szCs w:val="28"/>
        </w:rPr>
        <w:t>В 202</w:t>
      </w:r>
      <w:r w:rsidR="00A45B20">
        <w:rPr>
          <w:sz w:val="28"/>
          <w:szCs w:val="28"/>
        </w:rPr>
        <w:t>3</w:t>
      </w:r>
      <w:r>
        <w:rPr>
          <w:sz w:val="28"/>
          <w:szCs w:val="28"/>
        </w:rPr>
        <w:t xml:space="preserve"> году отмечается </w:t>
      </w:r>
      <w:r w:rsidR="00A45B20">
        <w:rPr>
          <w:sz w:val="28"/>
          <w:szCs w:val="28"/>
        </w:rPr>
        <w:t>снижение</w:t>
      </w:r>
      <w:r w:rsidR="00B302F3">
        <w:rPr>
          <w:sz w:val="28"/>
          <w:szCs w:val="28"/>
        </w:rPr>
        <w:t xml:space="preserve"> среднего балла по математике.</w:t>
      </w:r>
      <w:r w:rsidR="006B0723" w:rsidRPr="006B0723">
        <w:rPr>
          <w:rFonts w:ascii="Times New Roman CYR" w:hAnsi="Times New Roman CYR" w:cs="Times New Roman CYR"/>
          <w:sz w:val="28"/>
          <w:szCs w:val="28"/>
        </w:rPr>
        <w:t xml:space="preserve"> </w:t>
      </w:r>
      <w:r w:rsidR="006B0723">
        <w:rPr>
          <w:rFonts w:ascii="Times New Roman CYR" w:hAnsi="Times New Roman CYR" w:cs="Times New Roman CYR"/>
          <w:sz w:val="28"/>
          <w:szCs w:val="28"/>
        </w:rPr>
        <w:t xml:space="preserve">Средний балл понизился с 61,1 в 2022 году до </w:t>
      </w:r>
      <w:r w:rsidR="006B0723">
        <w:rPr>
          <w:rFonts w:ascii="Times New Roman CYR" w:hAnsi="Times New Roman CYR" w:cs="Times New Roman CYR"/>
          <w:bCs/>
          <w:sz w:val="28"/>
          <w:szCs w:val="28"/>
        </w:rPr>
        <w:t>56,6</w:t>
      </w:r>
      <w:r w:rsidR="006B0723">
        <w:rPr>
          <w:rFonts w:ascii="Times New Roman CYR" w:hAnsi="Times New Roman CYR" w:cs="Times New Roman CYR"/>
          <w:sz w:val="28"/>
          <w:szCs w:val="28"/>
        </w:rPr>
        <w:t xml:space="preserve"> в 2023 году.</w:t>
      </w:r>
    </w:p>
    <w:p w:rsidR="005E04C0" w:rsidRDefault="005E04C0" w:rsidP="005E04C0">
      <w:pPr>
        <w:widowControl w:val="0"/>
        <w:autoSpaceDE w:val="0"/>
        <w:autoSpaceDN w:val="0"/>
        <w:adjustRightInd w:val="0"/>
        <w:spacing w:line="36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Доля выпускников, не сдавших математику профильного уровня в 202</w:t>
      </w:r>
      <w:r w:rsidR="00B302F3">
        <w:rPr>
          <w:rFonts w:ascii="Times New Roman CYR" w:hAnsi="Times New Roman CYR" w:cs="Times New Roman CYR"/>
          <w:sz w:val="28"/>
          <w:szCs w:val="28"/>
        </w:rPr>
        <w:t>3</w:t>
      </w:r>
      <w:r>
        <w:rPr>
          <w:rFonts w:ascii="Times New Roman CYR" w:hAnsi="Times New Roman CYR" w:cs="Times New Roman CYR"/>
          <w:sz w:val="28"/>
          <w:szCs w:val="28"/>
        </w:rPr>
        <w:t xml:space="preserve"> году по сравнению с 20</w:t>
      </w:r>
      <w:r w:rsidR="000B397B">
        <w:rPr>
          <w:rFonts w:ascii="Times New Roman CYR" w:hAnsi="Times New Roman CYR" w:cs="Times New Roman CYR"/>
          <w:sz w:val="28"/>
          <w:szCs w:val="28"/>
        </w:rPr>
        <w:t>2</w:t>
      </w:r>
      <w:r w:rsidR="00B302F3">
        <w:rPr>
          <w:rFonts w:ascii="Times New Roman CYR" w:hAnsi="Times New Roman CYR" w:cs="Times New Roman CYR"/>
          <w:sz w:val="28"/>
          <w:szCs w:val="28"/>
        </w:rPr>
        <w:t xml:space="preserve">2 </w:t>
      </w:r>
      <w:r>
        <w:rPr>
          <w:rFonts w:ascii="Times New Roman CYR" w:hAnsi="Times New Roman CYR" w:cs="Times New Roman CYR"/>
          <w:sz w:val="28"/>
          <w:szCs w:val="28"/>
        </w:rPr>
        <w:t xml:space="preserve">годом, </w:t>
      </w:r>
      <w:r w:rsidR="00B302F3">
        <w:rPr>
          <w:rFonts w:ascii="Times New Roman CYR" w:hAnsi="Times New Roman CYR" w:cs="Times New Roman CYR"/>
          <w:sz w:val="28"/>
          <w:szCs w:val="28"/>
        </w:rPr>
        <w:t>увеличилось,</w:t>
      </w:r>
      <w:r w:rsidR="00B302F3" w:rsidRPr="00B302F3">
        <w:rPr>
          <w:sz w:val="28"/>
          <w:szCs w:val="28"/>
        </w:rPr>
        <w:t xml:space="preserve"> </w:t>
      </w:r>
      <w:r w:rsidR="00B302F3">
        <w:rPr>
          <w:sz w:val="28"/>
          <w:szCs w:val="28"/>
        </w:rPr>
        <w:t xml:space="preserve">однако в абсолютном значении количество не  сдавших в текущем и в предыдущем году равно 5 чел. </w:t>
      </w:r>
      <w:r w:rsidR="00B302F3">
        <w:rPr>
          <w:rFonts w:ascii="Times New Roman CYR" w:hAnsi="Times New Roman CYR" w:cs="Times New Roman CYR"/>
          <w:sz w:val="28"/>
          <w:szCs w:val="28"/>
        </w:rPr>
        <w:t xml:space="preserve"> </w:t>
      </w:r>
    </w:p>
    <w:p w:rsidR="006B0723" w:rsidRDefault="006B0723" w:rsidP="005E04C0">
      <w:pPr>
        <w:widowControl w:val="0"/>
        <w:autoSpaceDE w:val="0"/>
        <w:autoSpaceDN w:val="0"/>
        <w:adjustRightInd w:val="0"/>
        <w:spacing w:line="360" w:lineRule="auto"/>
        <w:ind w:firstLine="567"/>
        <w:jc w:val="both"/>
        <w:rPr>
          <w:rFonts w:ascii="Times New Roman CYR" w:hAnsi="Times New Roman CYR" w:cs="Times New Roman CYR"/>
          <w:sz w:val="28"/>
          <w:szCs w:val="28"/>
        </w:rPr>
      </w:pPr>
    </w:p>
    <w:p w:rsidR="000B7578" w:rsidRPr="00FC7D59" w:rsidRDefault="000B7578" w:rsidP="000B7578">
      <w:pPr>
        <w:jc w:val="center"/>
        <w:rPr>
          <w:b/>
          <w:bCs/>
          <w:iCs/>
        </w:rPr>
      </w:pPr>
      <w:r w:rsidRPr="00FC7D59">
        <w:rPr>
          <w:b/>
          <w:bCs/>
          <w:iCs/>
        </w:rPr>
        <w:lastRenderedPageBreak/>
        <w:t xml:space="preserve">Доля выпускников, не сдавших математику </w:t>
      </w:r>
    </w:p>
    <w:p w:rsidR="00FC7D59" w:rsidRPr="00FC7D59" w:rsidRDefault="00FC7D59" w:rsidP="000B7578">
      <w:pPr>
        <w:jc w:val="center"/>
        <w:rPr>
          <w:b/>
          <w:bCs/>
          <w:iCs/>
          <w:sz w:val="22"/>
        </w:rPr>
      </w:pPr>
    </w:p>
    <w:tbl>
      <w:tblPr>
        <w:tblW w:w="3827" w:type="dxa"/>
        <w:tblInd w:w="2987" w:type="dxa"/>
        <w:tblCellMar>
          <w:left w:w="0" w:type="dxa"/>
          <w:right w:w="0" w:type="dxa"/>
        </w:tblCellMar>
        <w:tblLook w:val="04A0" w:firstRow="1" w:lastRow="0" w:firstColumn="1" w:lastColumn="0" w:noHBand="0" w:noVBand="1"/>
      </w:tblPr>
      <w:tblGrid>
        <w:gridCol w:w="1276"/>
        <w:gridCol w:w="1276"/>
        <w:gridCol w:w="1275"/>
      </w:tblGrid>
      <w:tr w:rsidR="00B302F3" w:rsidRPr="00BF6FE1" w:rsidTr="006B0723">
        <w:tc>
          <w:tcPr>
            <w:tcW w:w="1276" w:type="dxa"/>
            <w:tcBorders>
              <w:top w:val="single" w:sz="8" w:space="0" w:color="000000"/>
              <w:left w:val="single" w:sz="8" w:space="0" w:color="000000"/>
              <w:bottom w:val="single" w:sz="8" w:space="0" w:color="000000"/>
              <w:right w:val="single" w:sz="8" w:space="0" w:color="000000"/>
            </w:tcBorders>
          </w:tcPr>
          <w:p w:rsidR="00B302F3" w:rsidRPr="000B397B" w:rsidRDefault="00B302F3" w:rsidP="00472014">
            <w:pPr>
              <w:jc w:val="center"/>
              <w:rPr>
                <w:b/>
              </w:rPr>
            </w:pPr>
            <w:r w:rsidRPr="000B397B">
              <w:rPr>
                <w:b/>
              </w:rPr>
              <w:t>2021</w:t>
            </w:r>
          </w:p>
        </w:tc>
        <w:tc>
          <w:tcPr>
            <w:tcW w:w="1276" w:type="dxa"/>
            <w:tcBorders>
              <w:top w:val="single" w:sz="8" w:space="0" w:color="000000"/>
              <w:left w:val="single" w:sz="8" w:space="0" w:color="000000"/>
              <w:bottom w:val="single" w:sz="8" w:space="0" w:color="000000"/>
              <w:right w:val="single" w:sz="8" w:space="0" w:color="000000"/>
            </w:tcBorders>
          </w:tcPr>
          <w:p w:rsidR="00B302F3" w:rsidRPr="000B397B" w:rsidRDefault="00B302F3" w:rsidP="00472014">
            <w:pPr>
              <w:jc w:val="center"/>
              <w:rPr>
                <w:b/>
              </w:rPr>
            </w:pPr>
            <w:r>
              <w:rPr>
                <w:b/>
              </w:rPr>
              <w:t>2022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02F3" w:rsidRPr="000B397B" w:rsidRDefault="00B302F3" w:rsidP="0090417A">
            <w:pPr>
              <w:jc w:val="center"/>
              <w:rPr>
                <w:b/>
              </w:rPr>
            </w:pPr>
            <w:r>
              <w:rPr>
                <w:b/>
              </w:rPr>
              <w:t>2023</w:t>
            </w:r>
          </w:p>
        </w:tc>
      </w:tr>
      <w:tr w:rsidR="00B302F3" w:rsidRPr="00BF6FE1" w:rsidTr="006B0723">
        <w:trPr>
          <w:trHeight w:val="406"/>
        </w:trPr>
        <w:tc>
          <w:tcPr>
            <w:tcW w:w="1276" w:type="dxa"/>
            <w:tcBorders>
              <w:top w:val="single" w:sz="8" w:space="0" w:color="000000"/>
              <w:left w:val="single" w:sz="8" w:space="0" w:color="000000"/>
              <w:bottom w:val="single" w:sz="8" w:space="0" w:color="000000"/>
              <w:right w:val="single" w:sz="8" w:space="0" w:color="000000"/>
            </w:tcBorders>
          </w:tcPr>
          <w:p w:rsidR="00B302F3" w:rsidRPr="000B397B" w:rsidRDefault="00B302F3" w:rsidP="00472014">
            <w:pPr>
              <w:jc w:val="center"/>
              <w:rPr>
                <w:b/>
              </w:rPr>
            </w:pPr>
            <w:r w:rsidRPr="000B397B">
              <w:rPr>
                <w:b/>
              </w:rPr>
              <w:t>5,7</w:t>
            </w:r>
          </w:p>
        </w:tc>
        <w:tc>
          <w:tcPr>
            <w:tcW w:w="1276" w:type="dxa"/>
            <w:tcBorders>
              <w:top w:val="single" w:sz="8" w:space="0" w:color="000000"/>
              <w:left w:val="single" w:sz="8" w:space="0" w:color="000000"/>
              <w:bottom w:val="single" w:sz="8" w:space="0" w:color="000000"/>
              <w:right w:val="single" w:sz="8" w:space="0" w:color="000000"/>
            </w:tcBorders>
          </w:tcPr>
          <w:p w:rsidR="00B302F3" w:rsidRPr="000B397B" w:rsidRDefault="00B302F3" w:rsidP="00472014">
            <w:pPr>
              <w:jc w:val="center"/>
              <w:rPr>
                <w:b/>
              </w:rPr>
            </w:pPr>
            <w:r>
              <w:rPr>
                <w:b/>
              </w:rPr>
              <w:t>4,5</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302F3" w:rsidRPr="000B397B" w:rsidRDefault="00B302F3" w:rsidP="0090417A">
            <w:pPr>
              <w:jc w:val="center"/>
              <w:rPr>
                <w:b/>
              </w:rPr>
            </w:pPr>
            <w:r>
              <w:rPr>
                <w:b/>
              </w:rPr>
              <w:t>5,6</w:t>
            </w:r>
          </w:p>
        </w:tc>
      </w:tr>
    </w:tbl>
    <w:p w:rsidR="00FC7D59" w:rsidRPr="00FC7D59" w:rsidRDefault="00FC7D59" w:rsidP="00FC7D59">
      <w:pPr>
        <w:pStyle w:val="2"/>
        <w:keepNext w:val="0"/>
        <w:keepLines w:val="0"/>
        <w:widowControl w:val="0"/>
        <w:numPr>
          <w:ilvl w:val="1"/>
          <w:numId w:val="13"/>
        </w:numPr>
        <w:autoSpaceDE w:val="0"/>
        <w:autoSpaceDN w:val="0"/>
        <w:adjustRightInd w:val="0"/>
        <w:spacing w:before="0"/>
        <w:ind w:firstLine="567"/>
        <w:contextualSpacing/>
        <w:jc w:val="both"/>
        <w:rPr>
          <w:rFonts w:ascii="Times New Roman CYR" w:hAnsi="Times New Roman CYR" w:cs="Times New Roman CYR"/>
          <w:b w:val="0"/>
          <w:sz w:val="28"/>
          <w:szCs w:val="28"/>
        </w:rPr>
      </w:pPr>
    </w:p>
    <w:p w:rsidR="007E14F9" w:rsidRPr="006B0723" w:rsidRDefault="007E14F9" w:rsidP="007E14F9">
      <w:pPr>
        <w:pStyle w:val="2"/>
        <w:keepNext w:val="0"/>
        <w:keepLines w:val="0"/>
        <w:widowControl w:val="0"/>
        <w:numPr>
          <w:ilvl w:val="1"/>
          <w:numId w:val="13"/>
        </w:numPr>
        <w:autoSpaceDE w:val="0"/>
        <w:autoSpaceDN w:val="0"/>
        <w:adjustRightInd w:val="0"/>
        <w:spacing w:before="0" w:line="360" w:lineRule="auto"/>
        <w:ind w:firstLine="567"/>
        <w:contextualSpacing/>
        <w:jc w:val="both"/>
        <w:rPr>
          <w:rFonts w:ascii="Times New Roman CYR" w:hAnsi="Times New Roman CYR" w:cs="Times New Roman CYR"/>
          <w:b w:val="0"/>
          <w:sz w:val="28"/>
          <w:szCs w:val="28"/>
        </w:rPr>
      </w:pPr>
      <w:r>
        <w:rPr>
          <w:rFonts w:ascii="Times New Roman" w:hAnsi="Times New Roman"/>
          <w:b w:val="0"/>
          <w:color w:val="auto"/>
          <w:sz w:val="28"/>
          <w:szCs w:val="28"/>
        </w:rPr>
        <w:t>А</w:t>
      </w:r>
      <w:r w:rsidRPr="006B0723">
        <w:rPr>
          <w:rFonts w:ascii="Times New Roman" w:hAnsi="Times New Roman"/>
          <w:b w:val="0"/>
          <w:color w:val="auto"/>
          <w:sz w:val="28"/>
          <w:szCs w:val="28"/>
        </w:rPr>
        <w:t>нализ группы результатов участников, преодолевших порог с запасом 1-2 балла, показал, что таких участников 13 человек (15,1%). Это означает, что количество участников с низким уровнем подготовки по предмету выше и потенциально количество не преодолевших порог могло быть больше.</w:t>
      </w:r>
      <w:r w:rsidRPr="006B0723">
        <w:rPr>
          <w:b w:val="0"/>
          <w:sz w:val="28"/>
          <w:szCs w:val="28"/>
        </w:rPr>
        <w:t xml:space="preserve"> </w:t>
      </w:r>
    </w:p>
    <w:p w:rsidR="007E14F9" w:rsidRDefault="007E14F9" w:rsidP="007E14F9">
      <w:pPr>
        <w:spacing w:line="360" w:lineRule="auto"/>
        <w:ind w:firstLine="567"/>
        <w:jc w:val="both"/>
        <w:rPr>
          <w:sz w:val="28"/>
        </w:rPr>
      </w:pPr>
      <w:r>
        <w:rPr>
          <w:sz w:val="28"/>
          <w:szCs w:val="28"/>
        </w:rPr>
        <w:t xml:space="preserve">Произошло </w:t>
      </w:r>
      <w:r>
        <w:rPr>
          <w:sz w:val="28"/>
        </w:rPr>
        <w:t>смещение доли результатов участников ЕГЭ в сторону увеличения доли выпускников, набравших от</w:t>
      </w:r>
      <w:r w:rsidRPr="006B7B81">
        <w:rPr>
          <w:sz w:val="28"/>
          <w:szCs w:val="28"/>
        </w:rPr>
        <w:t xml:space="preserve"> </w:t>
      </w:r>
      <w:r>
        <w:rPr>
          <w:sz w:val="28"/>
          <w:szCs w:val="28"/>
        </w:rPr>
        <w:t xml:space="preserve">минимального до 61 </w:t>
      </w:r>
      <w:r>
        <w:rPr>
          <w:sz w:val="28"/>
        </w:rPr>
        <w:t>на 11,6% (2023г. – 40,7%; 2022 г. – 29,1%).</w:t>
      </w:r>
    </w:p>
    <w:p w:rsidR="007E14F9" w:rsidRDefault="007E14F9" w:rsidP="007E14F9">
      <w:pPr>
        <w:pStyle w:val="2"/>
        <w:keepNext w:val="0"/>
        <w:keepLines w:val="0"/>
        <w:widowControl w:val="0"/>
        <w:numPr>
          <w:ilvl w:val="1"/>
          <w:numId w:val="13"/>
        </w:numPr>
        <w:autoSpaceDE w:val="0"/>
        <w:autoSpaceDN w:val="0"/>
        <w:adjustRightInd w:val="0"/>
        <w:spacing w:before="0" w:line="360" w:lineRule="auto"/>
        <w:ind w:firstLine="567"/>
        <w:contextualSpacing/>
        <w:jc w:val="both"/>
        <w:rPr>
          <w:rFonts w:ascii="Times New Roman CYR" w:hAnsi="Times New Roman CYR" w:cs="Times New Roman CYR"/>
          <w:b w:val="0"/>
          <w:color w:val="auto"/>
          <w:sz w:val="28"/>
          <w:szCs w:val="28"/>
        </w:rPr>
      </w:pPr>
      <w:r>
        <w:rPr>
          <w:rFonts w:ascii="Times New Roman CYR" w:hAnsi="Times New Roman CYR" w:cs="Times New Roman CYR"/>
          <w:b w:val="0"/>
          <w:color w:val="auto"/>
          <w:sz w:val="28"/>
          <w:szCs w:val="28"/>
        </w:rPr>
        <w:t>П</w:t>
      </w:r>
      <w:r w:rsidRPr="006B0723">
        <w:rPr>
          <w:rFonts w:ascii="Times New Roman CYR" w:hAnsi="Times New Roman CYR" w:cs="Times New Roman CYR"/>
          <w:b w:val="0"/>
          <w:color w:val="auto"/>
          <w:sz w:val="28"/>
          <w:szCs w:val="28"/>
        </w:rPr>
        <w:t>роизошло снижение участников, набравших 81 балл и более:</w:t>
      </w:r>
      <w:r>
        <w:rPr>
          <w:rFonts w:ascii="Times New Roman CYR" w:hAnsi="Times New Roman CYR" w:cs="Times New Roman CYR"/>
          <w:b w:val="0"/>
          <w:color w:val="auto"/>
          <w:sz w:val="28"/>
          <w:szCs w:val="28"/>
        </w:rPr>
        <w:t xml:space="preserve"> </w:t>
      </w:r>
      <w:r w:rsidRPr="006B0723">
        <w:rPr>
          <w:rFonts w:ascii="Times New Roman CYR" w:hAnsi="Times New Roman CYR" w:cs="Times New Roman CYR"/>
          <w:b w:val="0"/>
          <w:color w:val="auto"/>
          <w:sz w:val="28"/>
          <w:szCs w:val="28"/>
        </w:rPr>
        <w:t>в 2022 году – 3,6%.</w:t>
      </w:r>
      <w:r>
        <w:rPr>
          <w:rFonts w:ascii="Times New Roman CYR" w:hAnsi="Times New Roman CYR" w:cs="Times New Roman CYR"/>
          <w:b w:val="0"/>
          <w:color w:val="auto"/>
          <w:sz w:val="28"/>
          <w:szCs w:val="28"/>
        </w:rPr>
        <w:t>, в 2023 году – 2,3%.</w:t>
      </w:r>
    </w:p>
    <w:p w:rsidR="007E14F9" w:rsidRPr="00CD4124" w:rsidRDefault="007E14F9" w:rsidP="007E14F9">
      <w:pPr>
        <w:tabs>
          <w:tab w:val="left" w:pos="567"/>
        </w:tabs>
        <w:spacing w:line="360" w:lineRule="auto"/>
        <w:ind w:firstLine="709"/>
        <w:jc w:val="both"/>
        <w:rPr>
          <w:sz w:val="28"/>
          <w:szCs w:val="28"/>
        </w:rPr>
      </w:pPr>
      <w:r>
        <w:rPr>
          <w:sz w:val="28"/>
          <w:szCs w:val="28"/>
        </w:rPr>
        <w:t>4 чел. (4,7%)</w:t>
      </w:r>
      <w:r w:rsidRPr="00B12485">
        <w:rPr>
          <w:sz w:val="28"/>
          <w:szCs w:val="28"/>
        </w:rPr>
        <w:t xml:space="preserve"> участников преодолели с запасом в 1-2 балла границу, соответствующую высокому уровню подготовки (81-82 балла).</w:t>
      </w:r>
      <w:r w:rsidR="004B451B" w:rsidRPr="004B451B">
        <w:rPr>
          <w:color w:val="000000"/>
          <w:sz w:val="28"/>
          <w:szCs w:val="28"/>
          <w:lang w:eastAsia="zh-CN"/>
        </w:rPr>
        <w:t xml:space="preserve"> </w:t>
      </w:r>
      <w:r w:rsidR="004B451B">
        <w:rPr>
          <w:color w:val="000000"/>
          <w:sz w:val="28"/>
          <w:szCs w:val="28"/>
          <w:lang w:eastAsia="zh-CN"/>
        </w:rPr>
        <w:t xml:space="preserve">Данные выпускники находятся </w:t>
      </w:r>
      <w:r w:rsidR="004B451B" w:rsidRPr="00CD4124">
        <w:rPr>
          <w:color w:val="000000"/>
          <w:sz w:val="28"/>
          <w:szCs w:val="28"/>
          <w:lang w:eastAsia="zh-CN"/>
        </w:rPr>
        <w:t xml:space="preserve">в зоне риска, так как имеется вероятность </w:t>
      </w:r>
      <w:proofErr w:type="spellStart"/>
      <w:r w:rsidR="004B451B" w:rsidRPr="00CD4124">
        <w:rPr>
          <w:color w:val="000000"/>
          <w:sz w:val="28"/>
          <w:szCs w:val="28"/>
          <w:lang w:eastAsia="zh-CN"/>
        </w:rPr>
        <w:t>недостижения</w:t>
      </w:r>
      <w:proofErr w:type="spellEnd"/>
      <w:r w:rsidR="004B451B" w:rsidRPr="00CD4124">
        <w:rPr>
          <w:color w:val="000000"/>
          <w:sz w:val="28"/>
          <w:szCs w:val="28"/>
          <w:lang w:eastAsia="zh-CN"/>
        </w:rPr>
        <w:t xml:space="preserve"> 80 баллов, что может привести к снижению доли выпускников, получивших баллы, соответствующие высокому уровню подготовки.</w:t>
      </w:r>
    </w:p>
    <w:p w:rsidR="007E14F9" w:rsidRPr="007E14F9" w:rsidRDefault="007E14F9" w:rsidP="007E14F9">
      <w:pPr>
        <w:spacing w:line="360" w:lineRule="auto"/>
        <w:ind w:firstLine="567"/>
        <w:jc w:val="both"/>
        <w:rPr>
          <w:sz w:val="28"/>
          <w:szCs w:val="28"/>
        </w:rPr>
      </w:pPr>
      <w:r w:rsidRPr="007E14F9">
        <w:rPr>
          <w:sz w:val="28"/>
          <w:szCs w:val="28"/>
        </w:rPr>
        <w:t xml:space="preserve">Реально доля участников с высоким уровнем подготовки составила 1,2%, в абсолютном значении это 1 участник, который набрал </w:t>
      </w:r>
      <w:r w:rsidR="00D10AD0">
        <w:rPr>
          <w:sz w:val="28"/>
          <w:szCs w:val="28"/>
        </w:rPr>
        <w:t xml:space="preserve">100 баллов. </w:t>
      </w:r>
      <w:r w:rsidR="004B451B">
        <w:rPr>
          <w:sz w:val="28"/>
          <w:szCs w:val="28"/>
        </w:rPr>
        <w:t>Он является</w:t>
      </w:r>
      <w:r w:rsidR="00D10AD0">
        <w:rPr>
          <w:sz w:val="28"/>
          <w:szCs w:val="28"/>
        </w:rPr>
        <w:t xml:space="preserve"> </w:t>
      </w:r>
      <w:r w:rsidRPr="007E14F9">
        <w:rPr>
          <w:sz w:val="28"/>
          <w:szCs w:val="28"/>
        </w:rPr>
        <w:t>выпускни</w:t>
      </w:r>
      <w:r w:rsidR="00D10AD0">
        <w:rPr>
          <w:sz w:val="28"/>
          <w:szCs w:val="28"/>
        </w:rPr>
        <w:t>к</w:t>
      </w:r>
      <w:r w:rsidR="004B451B">
        <w:rPr>
          <w:sz w:val="28"/>
          <w:szCs w:val="28"/>
        </w:rPr>
        <w:t>ом</w:t>
      </w:r>
      <w:r w:rsidRPr="007E14F9">
        <w:rPr>
          <w:sz w:val="28"/>
          <w:szCs w:val="28"/>
        </w:rPr>
        <w:t xml:space="preserve"> ГБОУ СОШ № </w:t>
      </w:r>
      <w:r w:rsidR="00D10AD0">
        <w:rPr>
          <w:sz w:val="28"/>
          <w:szCs w:val="28"/>
        </w:rPr>
        <w:t>1</w:t>
      </w:r>
      <w:r w:rsidRPr="007E14F9">
        <w:rPr>
          <w:sz w:val="28"/>
          <w:szCs w:val="28"/>
        </w:rPr>
        <w:t xml:space="preserve"> г. Нефтегорска.</w:t>
      </w:r>
    </w:p>
    <w:p w:rsidR="007F6C0E" w:rsidRDefault="007F6C0E" w:rsidP="004B3EA5">
      <w:pPr>
        <w:spacing w:line="360" w:lineRule="auto"/>
        <w:ind w:firstLine="567"/>
        <w:jc w:val="both"/>
        <w:rPr>
          <w:sz w:val="28"/>
          <w:szCs w:val="28"/>
        </w:rPr>
      </w:pPr>
      <w:r>
        <w:rPr>
          <w:sz w:val="28"/>
          <w:szCs w:val="28"/>
        </w:rPr>
        <w:t xml:space="preserve">Наиболее высокие результаты демонстрируют выпускники школ </w:t>
      </w:r>
      <w:r w:rsidR="00535764">
        <w:rPr>
          <w:sz w:val="28"/>
          <w:szCs w:val="28"/>
        </w:rPr>
        <w:t>Борского района</w:t>
      </w:r>
      <w:r>
        <w:rPr>
          <w:sz w:val="28"/>
          <w:szCs w:val="28"/>
        </w:rPr>
        <w:t>, а наиболее низкие школы</w:t>
      </w:r>
      <w:r w:rsidR="00535764">
        <w:rPr>
          <w:sz w:val="28"/>
          <w:szCs w:val="28"/>
        </w:rPr>
        <w:t xml:space="preserve"> Алексеевского района</w:t>
      </w:r>
      <w:r>
        <w:rPr>
          <w:sz w:val="28"/>
          <w:szCs w:val="28"/>
        </w:rPr>
        <w:t>.</w:t>
      </w:r>
    </w:p>
    <w:p w:rsidR="004B3EA5" w:rsidRDefault="004B3EA5" w:rsidP="004B3EA5">
      <w:pPr>
        <w:spacing w:line="360" w:lineRule="auto"/>
        <w:ind w:firstLine="567"/>
        <w:jc w:val="both"/>
        <w:rPr>
          <w:sz w:val="28"/>
          <w:szCs w:val="28"/>
        </w:rPr>
      </w:pPr>
      <w:r>
        <w:rPr>
          <w:sz w:val="28"/>
          <w:szCs w:val="28"/>
        </w:rPr>
        <w:t xml:space="preserve">Из школ с количеством участников более </w:t>
      </w:r>
      <w:r w:rsidR="00DA0BD3">
        <w:rPr>
          <w:sz w:val="28"/>
          <w:szCs w:val="28"/>
        </w:rPr>
        <w:t>5</w:t>
      </w:r>
      <w:r>
        <w:rPr>
          <w:sz w:val="28"/>
          <w:szCs w:val="28"/>
        </w:rPr>
        <w:t xml:space="preserve"> чел. самые высокие результаты получили выпускники </w:t>
      </w:r>
      <w:r w:rsidR="00DA0BD3">
        <w:rPr>
          <w:sz w:val="28"/>
          <w:szCs w:val="28"/>
        </w:rPr>
        <w:t>ГБОУ СОШ № 1 «ОЦ» с. Борское</w:t>
      </w:r>
      <w:r>
        <w:rPr>
          <w:sz w:val="28"/>
          <w:szCs w:val="28"/>
        </w:rPr>
        <w:t xml:space="preserve">, а выпускники </w:t>
      </w:r>
      <w:r w:rsidR="00DA0BD3">
        <w:rPr>
          <w:sz w:val="28"/>
          <w:szCs w:val="28"/>
        </w:rPr>
        <w:t>ГБОУ СОШ № 2 г. Нефтегорска</w:t>
      </w:r>
      <w:r>
        <w:rPr>
          <w:sz w:val="28"/>
          <w:szCs w:val="28"/>
        </w:rPr>
        <w:t xml:space="preserve"> </w:t>
      </w:r>
      <w:r w:rsidRPr="00E11912">
        <w:rPr>
          <w:rFonts w:eastAsia="Times New Roman"/>
          <w:sz w:val="28"/>
        </w:rPr>
        <w:t>продемонстрирова</w:t>
      </w:r>
      <w:r>
        <w:rPr>
          <w:rFonts w:eastAsia="Times New Roman"/>
          <w:sz w:val="28"/>
        </w:rPr>
        <w:t>ли</w:t>
      </w:r>
      <w:r w:rsidRPr="00E11912">
        <w:rPr>
          <w:rFonts w:eastAsia="Times New Roman"/>
          <w:sz w:val="28"/>
        </w:rPr>
        <w:t xml:space="preserve"> низкие результаты ЕГЭ по предмету</w:t>
      </w:r>
      <w:r>
        <w:rPr>
          <w:rFonts w:eastAsia="Times New Roman"/>
          <w:sz w:val="28"/>
        </w:rPr>
        <w:t>.</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4"/>
        <w:gridCol w:w="612"/>
        <w:gridCol w:w="506"/>
        <w:gridCol w:w="745"/>
        <w:gridCol w:w="567"/>
        <w:gridCol w:w="673"/>
        <w:gridCol w:w="459"/>
        <w:gridCol w:w="601"/>
        <w:gridCol w:w="567"/>
        <w:gridCol w:w="709"/>
        <w:gridCol w:w="559"/>
      </w:tblGrid>
      <w:tr w:rsidR="006E2119" w:rsidRPr="00EA068D" w:rsidTr="00A335B6">
        <w:trPr>
          <w:cantSplit/>
          <w:trHeight w:val="3313"/>
        </w:trPr>
        <w:tc>
          <w:tcPr>
            <w:tcW w:w="3828" w:type="dxa"/>
            <w:vMerge w:val="restart"/>
            <w:shd w:val="clear" w:color="auto" w:fill="auto"/>
            <w:noWrap/>
            <w:vAlign w:val="center"/>
            <w:hideMark/>
          </w:tcPr>
          <w:p w:rsidR="00925840" w:rsidRDefault="00925840" w:rsidP="006E2119">
            <w:pPr>
              <w:jc w:val="center"/>
              <w:rPr>
                <w:rFonts w:eastAsia="Times New Roman"/>
                <w:b/>
                <w:bCs/>
                <w:color w:val="000000"/>
                <w:sz w:val="22"/>
                <w:szCs w:val="22"/>
              </w:rPr>
            </w:pPr>
            <w:r>
              <w:rPr>
                <w:rFonts w:eastAsia="Times New Roman"/>
                <w:b/>
                <w:bCs/>
                <w:color w:val="000000"/>
                <w:sz w:val="22"/>
                <w:szCs w:val="22"/>
              </w:rPr>
              <w:lastRenderedPageBreak/>
              <w:t xml:space="preserve">МАТЕМАТИКА </w:t>
            </w:r>
          </w:p>
          <w:p w:rsidR="006E2119" w:rsidRPr="00EA068D" w:rsidRDefault="00925840" w:rsidP="006E2119">
            <w:pPr>
              <w:jc w:val="center"/>
              <w:rPr>
                <w:rFonts w:eastAsia="Times New Roman"/>
                <w:b/>
                <w:bCs/>
                <w:color w:val="000000"/>
                <w:sz w:val="22"/>
                <w:szCs w:val="22"/>
              </w:rPr>
            </w:pPr>
            <w:r>
              <w:rPr>
                <w:rFonts w:eastAsia="Times New Roman"/>
                <w:b/>
                <w:bCs/>
                <w:color w:val="000000"/>
                <w:sz w:val="22"/>
                <w:szCs w:val="22"/>
              </w:rPr>
              <w:t>(профильный уровень)</w:t>
            </w:r>
          </w:p>
        </w:tc>
        <w:tc>
          <w:tcPr>
            <w:tcW w:w="664" w:type="dxa"/>
            <w:vMerge w:val="restart"/>
            <w:shd w:val="clear" w:color="auto" w:fill="auto"/>
            <w:noWrap/>
            <w:textDirection w:val="btLr"/>
            <w:vAlign w:val="center"/>
            <w:hideMark/>
          </w:tcPr>
          <w:p w:rsidR="006E2119" w:rsidRPr="00EA068D" w:rsidRDefault="006E2119" w:rsidP="006E2119">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extDirection w:val="btLr"/>
            <w:vAlign w:val="center"/>
          </w:tcPr>
          <w:p w:rsidR="006E2119" w:rsidRPr="00EA068D" w:rsidRDefault="006E2119" w:rsidP="006E2119">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shd w:val="clear" w:color="auto" w:fill="auto"/>
            <w:textDirection w:val="btLr"/>
            <w:vAlign w:val="center"/>
            <w:hideMark/>
          </w:tcPr>
          <w:p w:rsidR="006E2119" w:rsidRPr="00EA068D" w:rsidRDefault="006E2119" w:rsidP="006E2119">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shd w:val="clear" w:color="auto" w:fill="auto"/>
            <w:textDirection w:val="btLr"/>
            <w:vAlign w:val="center"/>
            <w:hideMark/>
          </w:tcPr>
          <w:p w:rsidR="006E2119" w:rsidRPr="00EA068D" w:rsidRDefault="006E2119" w:rsidP="006E2119">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shd w:val="clear" w:color="auto" w:fill="auto"/>
            <w:textDirection w:val="btLr"/>
            <w:vAlign w:val="center"/>
            <w:hideMark/>
          </w:tcPr>
          <w:p w:rsidR="006E2119" w:rsidRPr="00EA068D" w:rsidRDefault="006E2119" w:rsidP="006E2119">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shd w:val="clear" w:color="auto" w:fill="auto"/>
            <w:textDirection w:val="btLr"/>
            <w:vAlign w:val="center"/>
            <w:hideMark/>
          </w:tcPr>
          <w:p w:rsidR="006E2119" w:rsidRPr="00EA068D" w:rsidRDefault="006E2119" w:rsidP="006E2119">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shd w:val="clear" w:color="auto" w:fill="auto"/>
            <w:textDirection w:val="btLr"/>
            <w:vAlign w:val="center"/>
            <w:hideMark/>
          </w:tcPr>
          <w:p w:rsidR="006E2119" w:rsidRPr="00EA068D" w:rsidRDefault="006E2119" w:rsidP="006E2119">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shd w:val="clear" w:color="auto" w:fill="auto"/>
            <w:textDirection w:val="btLr"/>
            <w:vAlign w:val="center"/>
            <w:hideMark/>
          </w:tcPr>
          <w:p w:rsidR="006E2119" w:rsidRPr="00EA068D" w:rsidRDefault="006E2119" w:rsidP="006E2119">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shd w:val="clear" w:color="auto" w:fill="auto"/>
            <w:textDirection w:val="btLr"/>
            <w:vAlign w:val="center"/>
            <w:hideMark/>
          </w:tcPr>
          <w:p w:rsidR="006E2119" w:rsidRPr="00EA068D" w:rsidRDefault="006E2119" w:rsidP="006E2119">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shd w:val="clear" w:color="auto" w:fill="auto"/>
            <w:textDirection w:val="btLr"/>
            <w:vAlign w:val="center"/>
            <w:hideMark/>
          </w:tcPr>
          <w:p w:rsidR="006E2119" w:rsidRPr="00EA068D" w:rsidRDefault="006E2119" w:rsidP="006E2119">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extDirection w:val="btLr"/>
            <w:vAlign w:val="center"/>
          </w:tcPr>
          <w:p w:rsidR="006E2119" w:rsidRPr="00EA068D" w:rsidRDefault="006E2119" w:rsidP="006E2119">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6E2119" w:rsidRPr="00EA068D" w:rsidTr="00A335B6">
        <w:trPr>
          <w:trHeight w:val="300"/>
        </w:trPr>
        <w:tc>
          <w:tcPr>
            <w:tcW w:w="3828" w:type="dxa"/>
            <w:vMerge/>
            <w:vAlign w:val="center"/>
            <w:hideMark/>
          </w:tcPr>
          <w:p w:rsidR="006E2119" w:rsidRPr="00EA068D" w:rsidRDefault="006E2119" w:rsidP="006E2119">
            <w:pPr>
              <w:rPr>
                <w:rFonts w:eastAsia="Times New Roman"/>
                <w:b/>
                <w:bCs/>
                <w:color w:val="000000"/>
                <w:sz w:val="22"/>
                <w:szCs w:val="22"/>
              </w:rPr>
            </w:pPr>
          </w:p>
        </w:tc>
        <w:tc>
          <w:tcPr>
            <w:tcW w:w="664" w:type="dxa"/>
            <w:vMerge/>
            <w:shd w:val="clear" w:color="auto" w:fill="auto"/>
            <w:noWrap/>
            <w:vAlign w:val="center"/>
            <w:hideMark/>
          </w:tcPr>
          <w:p w:rsidR="006E2119" w:rsidRPr="00EA068D" w:rsidRDefault="006E2119" w:rsidP="006E2119">
            <w:pPr>
              <w:jc w:val="center"/>
              <w:rPr>
                <w:rFonts w:eastAsia="Times New Roman"/>
                <w:b/>
                <w:bCs/>
                <w:color w:val="000000"/>
                <w:sz w:val="22"/>
                <w:szCs w:val="22"/>
              </w:rPr>
            </w:pPr>
          </w:p>
        </w:tc>
        <w:tc>
          <w:tcPr>
            <w:tcW w:w="612" w:type="dxa"/>
            <w:vMerge/>
          </w:tcPr>
          <w:p w:rsidR="006E2119" w:rsidRPr="00EA068D" w:rsidRDefault="006E2119" w:rsidP="006E2119">
            <w:pPr>
              <w:jc w:val="center"/>
              <w:rPr>
                <w:rFonts w:eastAsia="Times New Roman"/>
                <w:color w:val="000000"/>
                <w:sz w:val="22"/>
                <w:szCs w:val="22"/>
              </w:rPr>
            </w:pPr>
          </w:p>
        </w:tc>
        <w:tc>
          <w:tcPr>
            <w:tcW w:w="1251" w:type="dxa"/>
            <w:gridSpan w:val="2"/>
            <w:shd w:val="clear" w:color="auto" w:fill="auto"/>
            <w:noWrap/>
            <w:vAlign w:val="center"/>
            <w:hideMark/>
          </w:tcPr>
          <w:p w:rsidR="006E2119" w:rsidRDefault="006E2119">
            <w:pPr>
              <w:jc w:val="center"/>
              <w:rPr>
                <w:color w:val="000000"/>
                <w:sz w:val="22"/>
                <w:szCs w:val="22"/>
              </w:rPr>
            </w:pPr>
            <w:r>
              <w:rPr>
                <w:color w:val="000000"/>
                <w:sz w:val="22"/>
                <w:szCs w:val="22"/>
              </w:rPr>
              <w:t>0-26</w:t>
            </w:r>
          </w:p>
        </w:tc>
        <w:tc>
          <w:tcPr>
            <w:tcW w:w="1240" w:type="dxa"/>
            <w:gridSpan w:val="2"/>
            <w:shd w:val="clear" w:color="auto" w:fill="auto"/>
            <w:noWrap/>
            <w:vAlign w:val="center"/>
            <w:hideMark/>
          </w:tcPr>
          <w:p w:rsidR="006E2119" w:rsidRDefault="006E2119">
            <w:pPr>
              <w:jc w:val="center"/>
              <w:rPr>
                <w:color w:val="000000"/>
                <w:sz w:val="22"/>
                <w:szCs w:val="22"/>
              </w:rPr>
            </w:pPr>
            <w:r>
              <w:rPr>
                <w:color w:val="000000"/>
                <w:sz w:val="22"/>
                <w:szCs w:val="22"/>
              </w:rPr>
              <w:t>27-60</w:t>
            </w:r>
          </w:p>
        </w:tc>
        <w:tc>
          <w:tcPr>
            <w:tcW w:w="1060" w:type="dxa"/>
            <w:gridSpan w:val="2"/>
            <w:shd w:val="clear" w:color="auto" w:fill="auto"/>
            <w:noWrap/>
            <w:vAlign w:val="center"/>
            <w:hideMark/>
          </w:tcPr>
          <w:p w:rsidR="006E2119" w:rsidRDefault="006E2119">
            <w:pPr>
              <w:jc w:val="center"/>
              <w:rPr>
                <w:color w:val="000000"/>
                <w:sz w:val="22"/>
                <w:szCs w:val="22"/>
              </w:rPr>
            </w:pPr>
            <w:r>
              <w:rPr>
                <w:color w:val="000000"/>
                <w:sz w:val="22"/>
                <w:szCs w:val="22"/>
              </w:rPr>
              <w:t>61-80</w:t>
            </w:r>
          </w:p>
        </w:tc>
        <w:tc>
          <w:tcPr>
            <w:tcW w:w="1276" w:type="dxa"/>
            <w:gridSpan w:val="2"/>
            <w:shd w:val="clear" w:color="auto" w:fill="auto"/>
            <w:noWrap/>
            <w:vAlign w:val="center"/>
            <w:hideMark/>
          </w:tcPr>
          <w:p w:rsidR="006E2119" w:rsidRDefault="006E2119">
            <w:pPr>
              <w:jc w:val="center"/>
              <w:rPr>
                <w:color w:val="000000"/>
                <w:sz w:val="22"/>
                <w:szCs w:val="22"/>
              </w:rPr>
            </w:pPr>
            <w:r>
              <w:rPr>
                <w:color w:val="000000"/>
                <w:sz w:val="22"/>
                <w:szCs w:val="22"/>
              </w:rPr>
              <w:t>81-100</w:t>
            </w:r>
          </w:p>
        </w:tc>
        <w:tc>
          <w:tcPr>
            <w:tcW w:w="559" w:type="dxa"/>
            <w:vMerge/>
          </w:tcPr>
          <w:p w:rsidR="006E2119" w:rsidRPr="00EA068D" w:rsidRDefault="006E2119" w:rsidP="006E2119">
            <w:pPr>
              <w:jc w:val="center"/>
              <w:rPr>
                <w:rFonts w:eastAsia="Times New Roman"/>
                <w:color w:val="000000"/>
                <w:sz w:val="22"/>
                <w:szCs w:val="22"/>
              </w:rPr>
            </w:pPr>
          </w:p>
        </w:tc>
      </w:tr>
      <w:tr w:rsidR="00FC7D59" w:rsidRPr="00EA068D" w:rsidTr="00A335B6">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shd w:val="clear" w:color="auto" w:fill="auto"/>
            <w:vAlign w:val="center"/>
          </w:tcPr>
          <w:p w:rsidR="00FC7D59" w:rsidRDefault="00FC7D59">
            <w:pPr>
              <w:jc w:val="center"/>
              <w:rPr>
                <w:sz w:val="22"/>
                <w:szCs w:val="22"/>
              </w:rPr>
            </w:pPr>
            <w:r>
              <w:rPr>
                <w:sz w:val="22"/>
                <w:szCs w:val="22"/>
              </w:rPr>
              <w:t>12</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53,5</w:t>
            </w:r>
          </w:p>
        </w:tc>
        <w:tc>
          <w:tcPr>
            <w:tcW w:w="506" w:type="dxa"/>
            <w:shd w:val="clear" w:color="auto" w:fill="auto"/>
            <w:vAlign w:val="center"/>
          </w:tcPr>
          <w:p w:rsidR="00FC7D59" w:rsidRDefault="00FC7D59">
            <w:pPr>
              <w:jc w:val="center"/>
              <w:rPr>
                <w:sz w:val="22"/>
                <w:szCs w:val="22"/>
              </w:rPr>
            </w:pPr>
            <w:r>
              <w:rPr>
                <w:sz w:val="22"/>
                <w:szCs w:val="22"/>
              </w:rPr>
              <w:t>1</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8,3</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6</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50</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5</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41,7</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1</w:t>
            </w:r>
          </w:p>
        </w:tc>
      </w:tr>
      <w:tr w:rsidR="00FC7D59" w:rsidRPr="00EA068D" w:rsidTr="00A335B6">
        <w:trPr>
          <w:trHeight w:val="300"/>
        </w:trPr>
        <w:tc>
          <w:tcPr>
            <w:tcW w:w="3828" w:type="dxa"/>
            <w:shd w:val="clear" w:color="auto" w:fill="auto"/>
            <w:vAlign w:val="center"/>
            <w:hideMark/>
          </w:tcPr>
          <w:p w:rsidR="00FC7D59" w:rsidRPr="00EA068D" w:rsidRDefault="00FC7D59" w:rsidP="00DA0BD3">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xml:space="preserve">. </w:t>
            </w:r>
            <w:r>
              <w:rPr>
                <w:rFonts w:eastAsia="Times New Roman"/>
                <w:sz w:val="22"/>
                <w:szCs w:val="22"/>
              </w:rPr>
              <w:t>Герасимовка</w:t>
            </w:r>
          </w:p>
        </w:tc>
        <w:tc>
          <w:tcPr>
            <w:tcW w:w="664" w:type="dxa"/>
            <w:shd w:val="clear" w:color="auto" w:fill="auto"/>
            <w:vAlign w:val="center"/>
          </w:tcPr>
          <w:p w:rsidR="00FC7D59" w:rsidRDefault="00FC7D59" w:rsidP="00472014">
            <w:pPr>
              <w:jc w:val="center"/>
              <w:rPr>
                <w:sz w:val="22"/>
                <w:szCs w:val="22"/>
              </w:rPr>
            </w:pPr>
            <w:r>
              <w:rPr>
                <w:sz w:val="22"/>
                <w:szCs w:val="22"/>
              </w:rPr>
              <w:t>-</w:t>
            </w:r>
          </w:p>
        </w:tc>
        <w:tc>
          <w:tcPr>
            <w:tcW w:w="612" w:type="dxa"/>
            <w:shd w:val="clear" w:color="auto" w:fill="auto"/>
            <w:vAlign w:val="center"/>
          </w:tcPr>
          <w:p w:rsidR="00FC7D59" w:rsidRPr="00EA068D" w:rsidRDefault="00FC7D59" w:rsidP="00472014">
            <w:pPr>
              <w:jc w:val="center"/>
              <w:rPr>
                <w:rFonts w:eastAsia="Times New Roman"/>
                <w:sz w:val="22"/>
                <w:szCs w:val="22"/>
              </w:rPr>
            </w:pPr>
            <w:r>
              <w:rPr>
                <w:rFonts w:eastAsia="Times New Roman"/>
                <w:sz w:val="22"/>
                <w:szCs w:val="22"/>
              </w:rPr>
              <w:t>-</w:t>
            </w:r>
          </w:p>
        </w:tc>
        <w:tc>
          <w:tcPr>
            <w:tcW w:w="506" w:type="dxa"/>
            <w:shd w:val="clear" w:color="auto" w:fill="auto"/>
            <w:vAlign w:val="center"/>
          </w:tcPr>
          <w:p w:rsidR="00FC7D59" w:rsidRDefault="00FC7D59" w:rsidP="00472014">
            <w:pPr>
              <w:jc w:val="center"/>
              <w:rPr>
                <w:sz w:val="22"/>
                <w:szCs w:val="22"/>
              </w:rPr>
            </w:pPr>
            <w:r>
              <w:rPr>
                <w:sz w:val="22"/>
                <w:szCs w:val="22"/>
              </w:rPr>
              <w:t>-</w:t>
            </w:r>
          </w:p>
        </w:tc>
        <w:tc>
          <w:tcPr>
            <w:tcW w:w="745"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73"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45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01"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70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59" w:type="dxa"/>
            <w:shd w:val="clear" w:color="auto" w:fill="auto"/>
            <w:vAlign w:val="center"/>
          </w:tcPr>
          <w:p w:rsidR="00FC7D59" w:rsidRDefault="00FC7D59" w:rsidP="00472014">
            <w:pPr>
              <w:jc w:val="center"/>
              <w:rPr>
                <w:sz w:val="22"/>
                <w:szCs w:val="22"/>
              </w:rPr>
            </w:pPr>
            <w:r>
              <w:rPr>
                <w:sz w:val="22"/>
                <w:szCs w:val="22"/>
              </w:rPr>
              <w:t>-</w:t>
            </w:r>
          </w:p>
        </w:tc>
      </w:tr>
      <w:tr w:rsidR="00FC7D59" w:rsidRPr="00EA068D" w:rsidTr="00A335B6">
        <w:trPr>
          <w:trHeight w:val="315"/>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shd w:val="clear" w:color="auto" w:fill="auto"/>
            <w:vAlign w:val="center"/>
          </w:tcPr>
          <w:p w:rsidR="00FC7D59" w:rsidRDefault="00FC7D59">
            <w:pPr>
              <w:jc w:val="center"/>
              <w:rPr>
                <w:sz w:val="22"/>
                <w:szCs w:val="22"/>
              </w:rPr>
            </w:pPr>
            <w:r>
              <w:rPr>
                <w:sz w:val="22"/>
                <w:szCs w:val="22"/>
              </w:rPr>
              <w:t>2</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50</w:t>
            </w:r>
          </w:p>
        </w:tc>
        <w:tc>
          <w:tcPr>
            <w:tcW w:w="506" w:type="dxa"/>
            <w:shd w:val="clear" w:color="auto" w:fill="auto"/>
            <w:vAlign w:val="center"/>
          </w:tcPr>
          <w:p w:rsidR="00FC7D59" w:rsidRDefault="00FC7D59">
            <w:pPr>
              <w:jc w:val="center"/>
              <w:rPr>
                <w:sz w:val="22"/>
                <w:szCs w:val="22"/>
              </w:rPr>
            </w:pPr>
            <w:r>
              <w:rPr>
                <w:sz w:val="22"/>
                <w:szCs w:val="22"/>
              </w:rPr>
              <w:t>0</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1</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50</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1</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50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0</w:t>
            </w:r>
          </w:p>
        </w:tc>
      </w:tr>
      <w:tr w:rsidR="00FC7D59" w:rsidRPr="00EA068D" w:rsidTr="00DA0BD3">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shd w:val="clear" w:color="auto" w:fill="auto"/>
            <w:vAlign w:val="center"/>
          </w:tcPr>
          <w:p w:rsidR="00FC7D59" w:rsidRDefault="00FC7D59">
            <w:pPr>
              <w:jc w:val="center"/>
              <w:rPr>
                <w:sz w:val="22"/>
                <w:szCs w:val="22"/>
              </w:rPr>
            </w:pPr>
            <w:r>
              <w:rPr>
                <w:sz w:val="22"/>
                <w:szCs w:val="22"/>
              </w:rPr>
              <w:t>13</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56,9</w:t>
            </w:r>
          </w:p>
        </w:tc>
        <w:tc>
          <w:tcPr>
            <w:tcW w:w="506" w:type="dxa"/>
            <w:shd w:val="clear" w:color="auto" w:fill="auto"/>
            <w:vAlign w:val="center"/>
          </w:tcPr>
          <w:p w:rsidR="00FC7D59" w:rsidRDefault="00FC7D59">
            <w:pPr>
              <w:jc w:val="center"/>
              <w:rPr>
                <w:sz w:val="22"/>
                <w:szCs w:val="22"/>
              </w:rPr>
            </w:pPr>
            <w:r>
              <w:rPr>
                <w:sz w:val="22"/>
                <w:szCs w:val="22"/>
              </w:rPr>
              <w:t>0</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5</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38,5</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7</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53,8</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1</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7,7</w:t>
            </w:r>
          </w:p>
        </w:tc>
        <w:tc>
          <w:tcPr>
            <w:tcW w:w="559" w:type="dxa"/>
            <w:shd w:val="clear" w:color="auto" w:fill="auto"/>
            <w:vAlign w:val="center"/>
          </w:tcPr>
          <w:p w:rsidR="00FC7D59" w:rsidRDefault="00FC7D59">
            <w:pPr>
              <w:jc w:val="center"/>
              <w:rPr>
                <w:sz w:val="22"/>
                <w:szCs w:val="22"/>
              </w:rPr>
            </w:pPr>
            <w:r>
              <w:rPr>
                <w:sz w:val="22"/>
                <w:szCs w:val="22"/>
              </w:rPr>
              <w:t>0</w:t>
            </w:r>
          </w:p>
        </w:tc>
      </w:tr>
      <w:tr w:rsidR="00FC7D59" w:rsidRPr="00EA068D" w:rsidTr="00A335B6">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shd w:val="clear" w:color="auto" w:fill="auto"/>
            <w:vAlign w:val="center"/>
          </w:tcPr>
          <w:p w:rsidR="00FC7D59" w:rsidRDefault="00FC7D59">
            <w:pPr>
              <w:jc w:val="center"/>
              <w:rPr>
                <w:sz w:val="22"/>
                <w:szCs w:val="22"/>
              </w:rPr>
            </w:pPr>
            <w:r>
              <w:rPr>
                <w:sz w:val="22"/>
                <w:szCs w:val="22"/>
              </w:rPr>
              <w:t>8</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64,5</w:t>
            </w:r>
          </w:p>
        </w:tc>
        <w:tc>
          <w:tcPr>
            <w:tcW w:w="506" w:type="dxa"/>
            <w:shd w:val="clear" w:color="auto" w:fill="auto"/>
            <w:vAlign w:val="center"/>
          </w:tcPr>
          <w:p w:rsidR="00FC7D59" w:rsidRDefault="00FC7D59">
            <w:pPr>
              <w:jc w:val="center"/>
              <w:rPr>
                <w:sz w:val="22"/>
                <w:szCs w:val="22"/>
              </w:rPr>
            </w:pPr>
            <w:r>
              <w:rPr>
                <w:sz w:val="22"/>
                <w:szCs w:val="22"/>
              </w:rPr>
              <w:t>0</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2</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25</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6</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75</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0</w:t>
            </w:r>
          </w:p>
        </w:tc>
      </w:tr>
      <w:tr w:rsidR="00FC7D59" w:rsidRPr="00EA068D" w:rsidTr="00A335B6">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Pr>
                <w:rFonts w:eastAsia="Times New Roman"/>
                <w:sz w:val="22"/>
                <w:szCs w:val="22"/>
              </w:rPr>
              <w:t>с</w:t>
            </w:r>
            <w:proofErr w:type="gramEnd"/>
            <w:r>
              <w:rPr>
                <w:rFonts w:eastAsia="Times New Roman"/>
                <w:sz w:val="22"/>
                <w:szCs w:val="22"/>
              </w:rPr>
              <w:t>. Петровка</w:t>
            </w:r>
          </w:p>
        </w:tc>
        <w:tc>
          <w:tcPr>
            <w:tcW w:w="664" w:type="dxa"/>
            <w:shd w:val="clear" w:color="auto" w:fill="auto"/>
            <w:vAlign w:val="center"/>
          </w:tcPr>
          <w:p w:rsidR="00FC7D59" w:rsidRDefault="00FC7D59">
            <w:pPr>
              <w:jc w:val="center"/>
              <w:rPr>
                <w:sz w:val="22"/>
                <w:szCs w:val="22"/>
              </w:rPr>
            </w:pPr>
            <w:r>
              <w:rPr>
                <w:sz w:val="22"/>
                <w:szCs w:val="22"/>
              </w:rPr>
              <w:t>-</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w:t>
            </w:r>
          </w:p>
        </w:tc>
        <w:tc>
          <w:tcPr>
            <w:tcW w:w="506" w:type="dxa"/>
            <w:shd w:val="clear" w:color="auto" w:fill="auto"/>
            <w:vAlign w:val="center"/>
          </w:tcPr>
          <w:p w:rsidR="00FC7D59" w:rsidRDefault="00FC7D59">
            <w:pPr>
              <w:jc w:val="center"/>
              <w:rPr>
                <w:sz w:val="22"/>
                <w:szCs w:val="22"/>
              </w:rPr>
            </w:pPr>
            <w:r>
              <w:rPr>
                <w:sz w:val="22"/>
                <w:szCs w:val="22"/>
              </w:rPr>
              <w:t>-</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w:t>
            </w:r>
          </w:p>
        </w:tc>
        <w:tc>
          <w:tcPr>
            <w:tcW w:w="559" w:type="dxa"/>
            <w:shd w:val="clear" w:color="auto" w:fill="auto"/>
            <w:vAlign w:val="center"/>
          </w:tcPr>
          <w:p w:rsidR="00FC7D59" w:rsidRDefault="00FC7D59">
            <w:pPr>
              <w:jc w:val="center"/>
              <w:rPr>
                <w:sz w:val="22"/>
                <w:szCs w:val="22"/>
              </w:rPr>
            </w:pPr>
            <w:r>
              <w:rPr>
                <w:sz w:val="22"/>
                <w:szCs w:val="22"/>
              </w:rPr>
              <w:t>-</w:t>
            </w:r>
          </w:p>
        </w:tc>
      </w:tr>
      <w:tr w:rsidR="00FC7D59" w:rsidRPr="00EA068D" w:rsidTr="00A335B6">
        <w:trPr>
          <w:trHeight w:val="211"/>
        </w:trPr>
        <w:tc>
          <w:tcPr>
            <w:tcW w:w="3828" w:type="dxa"/>
            <w:shd w:val="clear" w:color="auto" w:fill="auto"/>
            <w:noWrap/>
            <w:vAlign w:val="center"/>
            <w:hideMark/>
          </w:tcPr>
          <w:p w:rsidR="00FC7D59" w:rsidRPr="00EA068D" w:rsidRDefault="00FC7D59" w:rsidP="00A335B6">
            <w:pPr>
              <w:rPr>
                <w:rFonts w:eastAsia="Times New Roman"/>
              </w:rPr>
            </w:pPr>
            <w:r>
              <w:rPr>
                <w:rFonts w:eastAsia="Times New Roman"/>
              </w:rPr>
              <w:t xml:space="preserve">ГБОУ </w:t>
            </w:r>
            <w:r w:rsidRPr="00EA068D">
              <w:rPr>
                <w:rFonts w:eastAsia="Times New Roman"/>
              </w:rPr>
              <w:t>СОШ № 1 г. Нефтегорска</w:t>
            </w:r>
          </w:p>
        </w:tc>
        <w:tc>
          <w:tcPr>
            <w:tcW w:w="664" w:type="dxa"/>
            <w:shd w:val="clear" w:color="auto" w:fill="auto"/>
            <w:noWrap/>
            <w:vAlign w:val="center"/>
          </w:tcPr>
          <w:p w:rsidR="00FC7D59" w:rsidRDefault="00FC7D59">
            <w:pPr>
              <w:jc w:val="center"/>
            </w:pPr>
            <w:r>
              <w:t>13</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62,7</w:t>
            </w:r>
          </w:p>
        </w:tc>
        <w:tc>
          <w:tcPr>
            <w:tcW w:w="506" w:type="dxa"/>
            <w:shd w:val="clear" w:color="auto" w:fill="auto"/>
            <w:vAlign w:val="center"/>
          </w:tcPr>
          <w:p w:rsidR="00FC7D59" w:rsidRDefault="00FC7D59">
            <w:pPr>
              <w:jc w:val="center"/>
              <w:rPr>
                <w:sz w:val="22"/>
                <w:szCs w:val="22"/>
              </w:rPr>
            </w:pPr>
            <w:r>
              <w:rPr>
                <w:sz w:val="22"/>
                <w:szCs w:val="22"/>
              </w:rPr>
              <w:t>1</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7,7</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3</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 23,1</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8</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61,5</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1</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7,7</w:t>
            </w:r>
          </w:p>
        </w:tc>
        <w:tc>
          <w:tcPr>
            <w:tcW w:w="559" w:type="dxa"/>
            <w:shd w:val="clear" w:color="auto" w:fill="auto"/>
            <w:vAlign w:val="center"/>
          </w:tcPr>
          <w:p w:rsidR="00FC7D59" w:rsidRDefault="00FC7D59">
            <w:pPr>
              <w:jc w:val="center"/>
              <w:rPr>
                <w:sz w:val="22"/>
                <w:szCs w:val="22"/>
              </w:rPr>
            </w:pPr>
            <w:r>
              <w:rPr>
                <w:sz w:val="22"/>
                <w:szCs w:val="22"/>
              </w:rPr>
              <w:t>1</w:t>
            </w:r>
          </w:p>
        </w:tc>
      </w:tr>
      <w:tr w:rsidR="00FC7D59" w:rsidRPr="00EA068D" w:rsidTr="00DA0BD3">
        <w:trPr>
          <w:trHeight w:val="315"/>
        </w:trPr>
        <w:tc>
          <w:tcPr>
            <w:tcW w:w="3828" w:type="dxa"/>
            <w:shd w:val="clear" w:color="auto" w:fill="auto"/>
            <w:noWrap/>
            <w:vAlign w:val="center"/>
            <w:hideMark/>
          </w:tcPr>
          <w:p w:rsidR="00FC7D59" w:rsidRPr="00EA068D" w:rsidRDefault="00FC7D59" w:rsidP="00A335B6">
            <w:pPr>
              <w:rPr>
                <w:rFonts w:eastAsia="Times New Roman"/>
              </w:rPr>
            </w:pPr>
            <w:r>
              <w:rPr>
                <w:rFonts w:eastAsia="Times New Roman"/>
              </w:rPr>
              <w:t xml:space="preserve">ГБОУ </w:t>
            </w:r>
            <w:r w:rsidRPr="00EA068D">
              <w:rPr>
                <w:rFonts w:eastAsia="Times New Roman"/>
              </w:rPr>
              <w:t>СОШ № 2 г. Нефтегорска</w:t>
            </w:r>
          </w:p>
        </w:tc>
        <w:tc>
          <w:tcPr>
            <w:tcW w:w="664" w:type="dxa"/>
            <w:shd w:val="clear" w:color="auto" w:fill="auto"/>
            <w:noWrap/>
            <w:vAlign w:val="center"/>
          </w:tcPr>
          <w:p w:rsidR="00FC7D59" w:rsidRDefault="00FC7D59">
            <w:pPr>
              <w:jc w:val="center"/>
            </w:pPr>
            <w:r>
              <w:t>15</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55,2</w:t>
            </w:r>
          </w:p>
        </w:tc>
        <w:tc>
          <w:tcPr>
            <w:tcW w:w="506" w:type="dxa"/>
            <w:shd w:val="clear" w:color="auto" w:fill="auto"/>
            <w:vAlign w:val="center"/>
          </w:tcPr>
          <w:p w:rsidR="00FC7D59" w:rsidRDefault="00FC7D59">
            <w:pPr>
              <w:jc w:val="center"/>
              <w:rPr>
                <w:sz w:val="22"/>
                <w:szCs w:val="22"/>
              </w:rPr>
            </w:pPr>
            <w:r>
              <w:rPr>
                <w:sz w:val="22"/>
                <w:szCs w:val="22"/>
              </w:rPr>
              <w:t>1</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6,7</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6</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40</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8</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53,3</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1</w:t>
            </w:r>
          </w:p>
        </w:tc>
      </w:tr>
      <w:tr w:rsidR="00FC7D59" w:rsidRPr="00EA068D" w:rsidTr="00A335B6">
        <w:trPr>
          <w:trHeight w:val="315"/>
        </w:trPr>
        <w:tc>
          <w:tcPr>
            <w:tcW w:w="3828" w:type="dxa"/>
            <w:shd w:val="clear" w:color="auto" w:fill="auto"/>
            <w:noWrap/>
            <w:vAlign w:val="center"/>
            <w:hideMark/>
          </w:tcPr>
          <w:p w:rsidR="00FC7D59" w:rsidRPr="00EA068D" w:rsidRDefault="00FC7D59" w:rsidP="00A335B6">
            <w:pPr>
              <w:rPr>
                <w:rFonts w:eastAsia="Times New Roman"/>
              </w:rPr>
            </w:pPr>
            <w:r>
              <w:rPr>
                <w:rFonts w:eastAsia="Times New Roman"/>
              </w:rPr>
              <w:t xml:space="preserve">ГБОУ </w:t>
            </w:r>
            <w:r w:rsidRPr="00EA068D">
              <w:rPr>
                <w:rFonts w:eastAsia="Times New Roman"/>
              </w:rPr>
              <w:t>СОШ № 3 г. Нефтегорска</w:t>
            </w:r>
          </w:p>
        </w:tc>
        <w:tc>
          <w:tcPr>
            <w:tcW w:w="664" w:type="dxa"/>
            <w:shd w:val="clear" w:color="auto" w:fill="auto"/>
            <w:noWrap/>
            <w:vAlign w:val="center"/>
          </w:tcPr>
          <w:p w:rsidR="00FC7D59" w:rsidRDefault="00FC7D59">
            <w:pPr>
              <w:jc w:val="center"/>
            </w:pPr>
            <w:r>
              <w:t>10</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47,2</w:t>
            </w:r>
          </w:p>
        </w:tc>
        <w:tc>
          <w:tcPr>
            <w:tcW w:w="506" w:type="dxa"/>
            <w:shd w:val="clear" w:color="auto" w:fill="auto"/>
            <w:vAlign w:val="center"/>
          </w:tcPr>
          <w:p w:rsidR="00FC7D59" w:rsidRDefault="00FC7D59">
            <w:pPr>
              <w:jc w:val="center"/>
              <w:rPr>
                <w:sz w:val="22"/>
                <w:szCs w:val="22"/>
              </w:rPr>
            </w:pPr>
            <w:r>
              <w:rPr>
                <w:sz w:val="22"/>
                <w:szCs w:val="22"/>
              </w:rPr>
              <w:t>1</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10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5</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50</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4</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40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1</w:t>
            </w:r>
          </w:p>
        </w:tc>
      </w:tr>
      <w:tr w:rsidR="00FC7D59" w:rsidRPr="00EA068D" w:rsidTr="00A335B6">
        <w:trPr>
          <w:trHeight w:val="315"/>
        </w:trPr>
        <w:tc>
          <w:tcPr>
            <w:tcW w:w="3828" w:type="dxa"/>
            <w:shd w:val="clear" w:color="auto" w:fill="auto"/>
            <w:noWrap/>
            <w:vAlign w:val="center"/>
            <w:hideMark/>
          </w:tcPr>
          <w:p w:rsidR="00FC7D59" w:rsidRPr="00EA068D" w:rsidRDefault="00FC7D59" w:rsidP="00A335B6">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shd w:val="clear" w:color="auto" w:fill="auto"/>
            <w:noWrap/>
            <w:vAlign w:val="center"/>
          </w:tcPr>
          <w:p w:rsidR="00FC7D59" w:rsidRDefault="00FC7D59" w:rsidP="00472014">
            <w:pPr>
              <w:jc w:val="center"/>
              <w:rPr>
                <w:sz w:val="22"/>
                <w:szCs w:val="22"/>
              </w:rPr>
            </w:pPr>
            <w:r>
              <w:rPr>
                <w:sz w:val="22"/>
                <w:szCs w:val="22"/>
              </w:rPr>
              <w:t>-</w:t>
            </w:r>
          </w:p>
        </w:tc>
        <w:tc>
          <w:tcPr>
            <w:tcW w:w="612" w:type="dxa"/>
            <w:shd w:val="clear" w:color="auto" w:fill="auto"/>
            <w:vAlign w:val="center"/>
          </w:tcPr>
          <w:p w:rsidR="00FC7D59" w:rsidRPr="00EA068D" w:rsidRDefault="00FC7D59" w:rsidP="00472014">
            <w:pPr>
              <w:jc w:val="center"/>
              <w:rPr>
                <w:rFonts w:eastAsia="Times New Roman"/>
                <w:sz w:val="22"/>
                <w:szCs w:val="22"/>
              </w:rPr>
            </w:pPr>
            <w:r>
              <w:rPr>
                <w:rFonts w:eastAsia="Times New Roman"/>
                <w:sz w:val="22"/>
                <w:szCs w:val="22"/>
              </w:rPr>
              <w:t>-</w:t>
            </w:r>
          </w:p>
        </w:tc>
        <w:tc>
          <w:tcPr>
            <w:tcW w:w="506" w:type="dxa"/>
            <w:shd w:val="clear" w:color="auto" w:fill="auto"/>
            <w:vAlign w:val="center"/>
          </w:tcPr>
          <w:p w:rsidR="00FC7D59" w:rsidRDefault="00FC7D59" w:rsidP="00472014">
            <w:pPr>
              <w:jc w:val="center"/>
              <w:rPr>
                <w:sz w:val="22"/>
                <w:szCs w:val="22"/>
              </w:rPr>
            </w:pPr>
            <w:r>
              <w:rPr>
                <w:sz w:val="22"/>
                <w:szCs w:val="22"/>
              </w:rPr>
              <w:t>-</w:t>
            </w:r>
          </w:p>
        </w:tc>
        <w:tc>
          <w:tcPr>
            <w:tcW w:w="745"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73"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45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01"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70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59" w:type="dxa"/>
            <w:shd w:val="clear" w:color="auto" w:fill="auto"/>
            <w:vAlign w:val="center"/>
          </w:tcPr>
          <w:p w:rsidR="00FC7D59" w:rsidRDefault="00FC7D59" w:rsidP="00472014">
            <w:pPr>
              <w:jc w:val="center"/>
              <w:rPr>
                <w:sz w:val="22"/>
                <w:szCs w:val="22"/>
              </w:rPr>
            </w:pPr>
            <w:r>
              <w:rPr>
                <w:sz w:val="22"/>
                <w:szCs w:val="22"/>
              </w:rPr>
              <w:t>-</w:t>
            </w:r>
          </w:p>
        </w:tc>
      </w:tr>
      <w:tr w:rsidR="00FC7D59" w:rsidRPr="00EA068D" w:rsidTr="00A335B6">
        <w:trPr>
          <w:trHeight w:val="315"/>
        </w:trPr>
        <w:tc>
          <w:tcPr>
            <w:tcW w:w="3828" w:type="dxa"/>
            <w:shd w:val="clear" w:color="auto" w:fill="auto"/>
            <w:noWrap/>
            <w:vAlign w:val="center"/>
          </w:tcPr>
          <w:p w:rsidR="00FC7D59" w:rsidRDefault="00FC7D59" w:rsidP="00A335B6">
            <w:pPr>
              <w:rPr>
                <w:rFonts w:eastAsia="Times New Roman"/>
              </w:rPr>
            </w:pPr>
            <w:r>
              <w:rPr>
                <w:rFonts w:eastAsia="Times New Roman"/>
              </w:rPr>
              <w:t xml:space="preserve">ГБОУ СОШ </w:t>
            </w:r>
            <w:proofErr w:type="gramStart"/>
            <w:r>
              <w:rPr>
                <w:rFonts w:eastAsia="Times New Roman"/>
              </w:rPr>
              <w:t>с</w:t>
            </w:r>
            <w:proofErr w:type="gramEnd"/>
            <w:r>
              <w:rPr>
                <w:rFonts w:eastAsia="Times New Roman"/>
              </w:rPr>
              <w:t>. Дмитриевка</w:t>
            </w:r>
          </w:p>
        </w:tc>
        <w:tc>
          <w:tcPr>
            <w:tcW w:w="664" w:type="dxa"/>
            <w:shd w:val="clear" w:color="auto" w:fill="auto"/>
            <w:noWrap/>
            <w:vAlign w:val="center"/>
          </w:tcPr>
          <w:p w:rsidR="00FC7D59" w:rsidRDefault="00FC7D59" w:rsidP="00472014">
            <w:pPr>
              <w:jc w:val="center"/>
              <w:rPr>
                <w:sz w:val="22"/>
                <w:szCs w:val="22"/>
              </w:rPr>
            </w:pPr>
            <w:r>
              <w:rPr>
                <w:sz w:val="22"/>
                <w:szCs w:val="22"/>
              </w:rPr>
              <w:t>-</w:t>
            </w:r>
          </w:p>
        </w:tc>
        <w:tc>
          <w:tcPr>
            <w:tcW w:w="612" w:type="dxa"/>
            <w:shd w:val="clear" w:color="auto" w:fill="auto"/>
            <w:vAlign w:val="center"/>
          </w:tcPr>
          <w:p w:rsidR="00FC7D59" w:rsidRPr="00EA068D" w:rsidRDefault="00FC7D59" w:rsidP="00472014">
            <w:pPr>
              <w:jc w:val="center"/>
              <w:rPr>
                <w:rFonts w:eastAsia="Times New Roman"/>
                <w:sz w:val="22"/>
                <w:szCs w:val="22"/>
              </w:rPr>
            </w:pPr>
            <w:r>
              <w:rPr>
                <w:rFonts w:eastAsia="Times New Roman"/>
                <w:sz w:val="22"/>
                <w:szCs w:val="22"/>
              </w:rPr>
              <w:t>-</w:t>
            </w:r>
          </w:p>
        </w:tc>
        <w:tc>
          <w:tcPr>
            <w:tcW w:w="506" w:type="dxa"/>
            <w:shd w:val="clear" w:color="auto" w:fill="auto"/>
            <w:vAlign w:val="center"/>
          </w:tcPr>
          <w:p w:rsidR="00FC7D59" w:rsidRDefault="00FC7D59" w:rsidP="00472014">
            <w:pPr>
              <w:jc w:val="center"/>
              <w:rPr>
                <w:sz w:val="22"/>
                <w:szCs w:val="22"/>
              </w:rPr>
            </w:pPr>
            <w:r>
              <w:rPr>
                <w:sz w:val="22"/>
                <w:szCs w:val="22"/>
              </w:rPr>
              <w:t>-</w:t>
            </w:r>
          </w:p>
        </w:tc>
        <w:tc>
          <w:tcPr>
            <w:tcW w:w="745"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73"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45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601"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67"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709" w:type="dxa"/>
            <w:shd w:val="clear" w:color="auto" w:fill="auto"/>
            <w:noWrap/>
            <w:vAlign w:val="center"/>
          </w:tcPr>
          <w:p w:rsidR="00FC7D59" w:rsidRDefault="00FC7D59" w:rsidP="00472014">
            <w:pPr>
              <w:jc w:val="center"/>
              <w:rPr>
                <w:color w:val="000000"/>
                <w:sz w:val="22"/>
                <w:szCs w:val="22"/>
              </w:rPr>
            </w:pPr>
            <w:r>
              <w:rPr>
                <w:color w:val="000000"/>
                <w:sz w:val="22"/>
                <w:szCs w:val="22"/>
              </w:rPr>
              <w:t>-</w:t>
            </w:r>
          </w:p>
        </w:tc>
        <w:tc>
          <w:tcPr>
            <w:tcW w:w="559" w:type="dxa"/>
            <w:shd w:val="clear" w:color="auto" w:fill="auto"/>
            <w:vAlign w:val="center"/>
          </w:tcPr>
          <w:p w:rsidR="00FC7D59" w:rsidRDefault="00FC7D59" w:rsidP="00472014">
            <w:pPr>
              <w:jc w:val="center"/>
              <w:rPr>
                <w:sz w:val="22"/>
                <w:szCs w:val="22"/>
              </w:rPr>
            </w:pPr>
            <w:r>
              <w:rPr>
                <w:sz w:val="22"/>
                <w:szCs w:val="22"/>
              </w:rPr>
              <w:t>-</w:t>
            </w:r>
          </w:p>
        </w:tc>
      </w:tr>
      <w:tr w:rsidR="00FC7D59" w:rsidRPr="00EA068D" w:rsidTr="00A335B6">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shd w:val="clear" w:color="auto" w:fill="auto"/>
            <w:vAlign w:val="center"/>
          </w:tcPr>
          <w:p w:rsidR="00FC7D59" w:rsidRDefault="00FC7D59">
            <w:pPr>
              <w:jc w:val="center"/>
              <w:rPr>
                <w:sz w:val="22"/>
                <w:szCs w:val="22"/>
              </w:rPr>
            </w:pPr>
            <w:r>
              <w:rPr>
                <w:sz w:val="22"/>
                <w:szCs w:val="22"/>
              </w:rPr>
              <w:t>4</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56,5</w:t>
            </w:r>
          </w:p>
        </w:tc>
        <w:tc>
          <w:tcPr>
            <w:tcW w:w="506" w:type="dxa"/>
            <w:shd w:val="clear" w:color="auto" w:fill="auto"/>
            <w:vAlign w:val="center"/>
          </w:tcPr>
          <w:p w:rsidR="00FC7D59" w:rsidRDefault="00FC7D59">
            <w:pPr>
              <w:jc w:val="center"/>
              <w:rPr>
                <w:sz w:val="22"/>
                <w:szCs w:val="22"/>
              </w:rPr>
            </w:pPr>
            <w:r>
              <w:rPr>
                <w:sz w:val="22"/>
                <w:szCs w:val="22"/>
              </w:rPr>
              <w:t>0</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3</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75</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1</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25</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center"/>
          </w:tcPr>
          <w:p w:rsidR="00FC7D59" w:rsidRDefault="00FC7D59">
            <w:pPr>
              <w:jc w:val="center"/>
              <w:rPr>
                <w:sz w:val="22"/>
                <w:szCs w:val="22"/>
              </w:rPr>
            </w:pPr>
            <w:r>
              <w:rPr>
                <w:sz w:val="22"/>
                <w:szCs w:val="22"/>
              </w:rPr>
              <w:t>0</w:t>
            </w:r>
          </w:p>
        </w:tc>
      </w:tr>
      <w:tr w:rsidR="00FC7D59" w:rsidRPr="00EA068D" w:rsidTr="00472014">
        <w:trPr>
          <w:trHeight w:val="300"/>
        </w:trPr>
        <w:tc>
          <w:tcPr>
            <w:tcW w:w="3828" w:type="dxa"/>
            <w:shd w:val="clear" w:color="auto" w:fill="auto"/>
            <w:vAlign w:val="center"/>
            <w:hideMark/>
          </w:tcPr>
          <w:p w:rsidR="00FC7D59" w:rsidRPr="00EA068D" w:rsidRDefault="00FC7D59" w:rsidP="00A335B6">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shd w:val="clear" w:color="auto" w:fill="auto"/>
            <w:vAlign w:val="center"/>
          </w:tcPr>
          <w:p w:rsidR="00FC7D59" w:rsidRDefault="00FC7D59">
            <w:pPr>
              <w:jc w:val="center"/>
              <w:rPr>
                <w:sz w:val="22"/>
                <w:szCs w:val="22"/>
              </w:rPr>
            </w:pPr>
            <w:r>
              <w:rPr>
                <w:sz w:val="22"/>
                <w:szCs w:val="22"/>
              </w:rPr>
              <w:t>9</w:t>
            </w:r>
          </w:p>
        </w:tc>
        <w:tc>
          <w:tcPr>
            <w:tcW w:w="612" w:type="dxa"/>
            <w:shd w:val="clear" w:color="auto" w:fill="auto"/>
            <w:vAlign w:val="center"/>
          </w:tcPr>
          <w:p w:rsidR="00FC7D59" w:rsidRPr="00EA068D" w:rsidRDefault="00FC7D59" w:rsidP="006E2119">
            <w:pPr>
              <w:jc w:val="center"/>
              <w:rPr>
                <w:rFonts w:eastAsia="Times New Roman"/>
                <w:sz w:val="22"/>
                <w:szCs w:val="22"/>
              </w:rPr>
            </w:pPr>
            <w:r>
              <w:rPr>
                <w:rFonts w:eastAsia="Times New Roman"/>
                <w:sz w:val="22"/>
                <w:szCs w:val="22"/>
              </w:rPr>
              <w:t>58,2</w:t>
            </w:r>
          </w:p>
        </w:tc>
        <w:tc>
          <w:tcPr>
            <w:tcW w:w="506" w:type="dxa"/>
            <w:shd w:val="clear" w:color="auto" w:fill="auto"/>
            <w:vAlign w:val="bottom"/>
          </w:tcPr>
          <w:p w:rsidR="00FC7D59" w:rsidRDefault="00FC7D59">
            <w:pPr>
              <w:jc w:val="center"/>
              <w:rPr>
                <w:color w:val="000000"/>
                <w:sz w:val="22"/>
                <w:szCs w:val="22"/>
              </w:rPr>
            </w:pPr>
            <w:r>
              <w:rPr>
                <w:color w:val="000000"/>
                <w:sz w:val="22"/>
                <w:szCs w:val="22"/>
              </w:rPr>
              <w:t>1</w:t>
            </w:r>
          </w:p>
        </w:tc>
        <w:tc>
          <w:tcPr>
            <w:tcW w:w="745" w:type="dxa"/>
            <w:shd w:val="clear" w:color="auto" w:fill="auto"/>
            <w:noWrap/>
            <w:vAlign w:val="center"/>
          </w:tcPr>
          <w:p w:rsidR="00FC7D59" w:rsidRDefault="00FC7D59">
            <w:pPr>
              <w:jc w:val="center"/>
              <w:rPr>
                <w:color w:val="000000"/>
                <w:sz w:val="22"/>
                <w:szCs w:val="22"/>
              </w:rPr>
            </w:pPr>
            <w:r>
              <w:rPr>
                <w:color w:val="000000"/>
                <w:sz w:val="22"/>
                <w:szCs w:val="22"/>
              </w:rPr>
              <w:t>11,1</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4</w:t>
            </w:r>
          </w:p>
        </w:tc>
        <w:tc>
          <w:tcPr>
            <w:tcW w:w="673" w:type="dxa"/>
            <w:shd w:val="clear" w:color="auto" w:fill="auto"/>
            <w:noWrap/>
            <w:vAlign w:val="center"/>
          </w:tcPr>
          <w:p w:rsidR="00FC7D59" w:rsidRDefault="00FC7D59">
            <w:pPr>
              <w:jc w:val="center"/>
              <w:rPr>
                <w:color w:val="000000"/>
                <w:sz w:val="22"/>
                <w:szCs w:val="22"/>
              </w:rPr>
            </w:pPr>
            <w:r>
              <w:rPr>
                <w:color w:val="000000"/>
                <w:sz w:val="22"/>
                <w:szCs w:val="22"/>
              </w:rPr>
              <w:t>44,4</w:t>
            </w:r>
          </w:p>
        </w:tc>
        <w:tc>
          <w:tcPr>
            <w:tcW w:w="459" w:type="dxa"/>
            <w:shd w:val="clear" w:color="auto" w:fill="auto"/>
            <w:noWrap/>
            <w:vAlign w:val="center"/>
          </w:tcPr>
          <w:p w:rsidR="00FC7D59" w:rsidRDefault="00FC7D59">
            <w:pPr>
              <w:jc w:val="center"/>
              <w:rPr>
                <w:color w:val="000000"/>
                <w:sz w:val="22"/>
                <w:szCs w:val="22"/>
              </w:rPr>
            </w:pPr>
            <w:r>
              <w:rPr>
                <w:color w:val="000000"/>
                <w:sz w:val="22"/>
                <w:szCs w:val="22"/>
              </w:rPr>
              <w:t>4</w:t>
            </w:r>
          </w:p>
        </w:tc>
        <w:tc>
          <w:tcPr>
            <w:tcW w:w="601" w:type="dxa"/>
            <w:shd w:val="clear" w:color="auto" w:fill="auto"/>
            <w:noWrap/>
            <w:vAlign w:val="center"/>
          </w:tcPr>
          <w:p w:rsidR="00FC7D59" w:rsidRDefault="00FC7D59">
            <w:pPr>
              <w:jc w:val="center"/>
              <w:rPr>
                <w:color w:val="000000"/>
                <w:sz w:val="22"/>
                <w:szCs w:val="22"/>
              </w:rPr>
            </w:pPr>
            <w:r>
              <w:rPr>
                <w:color w:val="000000"/>
                <w:sz w:val="22"/>
                <w:szCs w:val="22"/>
              </w:rPr>
              <w:t>44,4</w:t>
            </w:r>
          </w:p>
        </w:tc>
        <w:tc>
          <w:tcPr>
            <w:tcW w:w="567"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709" w:type="dxa"/>
            <w:shd w:val="clear" w:color="auto" w:fill="auto"/>
            <w:noWrap/>
            <w:vAlign w:val="center"/>
          </w:tcPr>
          <w:p w:rsidR="00FC7D59" w:rsidRDefault="00FC7D59">
            <w:pPr>
              <w:jc w:val="center"/>
              <w:rPr>
                <w:color w:val="000000"/>
                <w:sz w:val="22"/>
                <w:szCs w:val="22"/>
              </w:rPr>
            </w:pPr>
            <w:r>
              <w:rPr>
                <w:color w:val="000000"/>
                <w:sz w:val="22"/>
                <w:szCs w:val="22"/>
              </w:rPr>
              <w:t>0</w:t>
            </w:r>
          </w:p>
        </w:tc>
        <w:tc>
          <w:tcPr>
            <w:tcW w:w="559" w:type="dxa"/>
            <w:shd w:val="clear" w:color="auto" w:fill="auto"/>
            <w:vAlign w:val="bottom"/>
          </w:tcPr>
          <w:p w:rsidR="00FC7D59" w:rsidRDefault="00FC7D59">
            <w:pPr>
              <w:jc w:val="center"/>
              <w:rPr>
                <w:color w:val="000000"/>
                <w:sz w:val="22"/>
                <w:szCs w:val="22"/>
              </w:rPr>
            </w:pPr>
            <w:r>
              <w:rPr>
                <w:color w:val="000000"/>
                <w:sz w:val="22"/>
                <w:szCs w:val="22"/>
              </w:rPr>
              <w:t>1</w:t>
            </w:r>
          </w:p>
        </w:tc>
      </w:tr>
      <w:tr w:rsidR="00FC7D59" w:rsidRPr="00927546" w:rsidTr="00472014">
        <w:trPr>
          <w:trHeight w:val="300"/>
        </w:trPr>
        <w:tc>
          <w:tcPr>
            <w:tcW w:w="3828" w:type="dxa"/>
            <w:shd w:val="clear" w:color="auto" w:fill="auto"/>
            <w:noWrap/>
            <w:vAlign w:val="center"/>
            <w:hideMark/>
          </w:tcPr>
          <w:p w:rsidR="00FC7D59" w:rsidRPr="00927546" w:rsidRDefault="00FC7D59" w:rsidP="006E2119">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shd w:val="clear" w:color="auto" w:fill="auto"/>
            <w:noWrap/>
            <w:vAlign w:val="center"/>
          </w:tcPr>
          <w:p w:rsidR="00FC7D59" w:rsidRPr="006E2119" w:rsidRDefault="00FC7D59" w:rsidP="006E2119">
            <w:pPr>
              <w:jc w:val="center"/>
              <w:rPr>
                <w:b/>
                <w:color w:val="000000"/>
                <w:sz w:val="22"/>
                <w:szCs w:val="22"/>
              </w:rPr>
            </w:pPr>
            <w:r>
              <w:rPr>
                <w:b/>
                <w:color w:val="000000"/>
                <w:sz w:val="22"/>
                <w:szCs w:val="22"/>
              </w:rPr>
              <w:t>86</w:t>
            </w:r>
          </w:p>
        </w:tc>
        <w:tc>
          <w:tcPr>
            <w:tcW w:w="612" w:type="dxa"/>
            <w:shd w:val="clear" w:color="auto" w:fill="auto"/>
            <w:vAlign w:val="center"/>
          </w:tcPr>
          <w:p w:rsidR="00FC7D59" w:rsidRPr="006E2119" w:rsidRDefault="00FC7D59" w:rsidP="006E2119">
            <w:pPr>
              <w:jc w:val="center"/>
              <w:rPr>
                <w:rFonts w:eastAsia="Times New Roman"/>
                <w:b/>
                <w:sz w:val="22"/>
                <w:szCs w:val="22"/>
              </w:rPr>
            </w:pPr>
            <w:r>
              <w:rPr>
                <w:rFonts w:eastAsia="Times New Roman"/>
                <w:b/>
                <w:sz w:val="22"/>
                <w:szCs w:val="22"/>
              </w:rPr>
              <w:t>56,6</w:t>
            </w:r>
          </w:p>
        </w:tc>
        <w:tc>
          <w:tcPr>
            <w:tcW w:w="506" w:type="dxa"/>
            <w:shd w:val="clear" w:color="auto" w:fill="auto"/>
            <w:vAlign w:val="center"/>
          </w:tcPr>
          <w:p w:rsidR="00FC7D59" w:rsidRDefault="00FC7D59">
            <w:pPr>
              <w:jc w:val="center"/>
              <w:rPr>
                <w:b/>
                <w:bCs/>
                <w:sz w:val="22"/>
                <w:szCs w:val="22"/>
              </w:rPr>
            </w:pPr>
            <w:r>
              <w:rPr>
                <w:b/>
                <w:bCs/>
                <w:sz w:val="22"/>
                <w:szCs w:val="22"/>
              </w:rPr>
              <w:t>5</w:t>
            </w:r>
          </w:p>
        </w:tc>
        <w:tc>
          <w:tcPr>
            <w:tcW w:w="745" w:type="dxa"/>
            <w:shd w:val="clear" w:color="auto" w:fill="auto"/>
            <w:noWrap/>
            <w:vAlign w:val="bottom"/>
          </w:tcPr>
          <w:p w:rsidR="00FC7D59" w:rsidRDefault="00FC7D59">
            <w:pPr>
              <w:jc w:val="center"/>
              <w:rPr>
                <w:b/>
                <w:bCs/>
                <w:color w:val="000000"/>
                <w:sz w:val="22"/>
                <w:szCs w:val="22"/>
              </w:rPr>
            </w:pPr>
            <w:r>
              <w:rPr>
                <w:b/>
                <w:bCs/>
                <w:color w:val="000000"/>
                <w:sz w:val="22"/>
                <w:szCs w:val="22"/>
              </w:rPr>
              <w:t>5,8</w:t>
            </w:r>
          </w:p>
        </w:tc>
        <w:tc>
          <w:tcPr>
            <w:tcW w:w="567" w:type="dxa"/>
            <w:shd w:val="clear" w:color="auto" w:fill="auto"/>
            <w:noWrap/>
            <w:vAlign w:val="bottom"/>
          </w:tcPr>
          <w:p w:rsidR="00FC7D59" w:rsidRDefault="00FC7D59">
            <w:pPr>
              <w:jc w:val="center"/>
              <w:rPr>
                <w:b/>
                <w:bCs/>
                <w:color w:val="000000"/>
                <w:sz w:val="22"/>
                <w:szCs w:val="22"/>
              </w:rPr>
            </w:pPr>
            <w:r>
              <w:rPr>
                <w:b/>
                <w:bCs/>
                <w:color w:val="000000"/>
                <w:sz w:val="22"/>
                <w:szCs w:val="22"/>
              </w:rPr>
              <w:t>35</w:t>
            </w:r>
          </w:p>
        </w:tc>
        <w:tc>
          <w:tcPr>
            <w:tcW w:w="673" w:type="dxa"/>
            <w:shd w:val="clear" w:color="auto" w:fill="auto"/>
            <w:noWrap/>
            <w:vAlign w:val="bottom"/>
          </w:tcPr>
          <w:p w:rsidR="00FC7D59" w:rsidRDefault="00FC7D59">
            <w:pPr>
              <w:jc w:val="center"/>
              <w:rPr>
                <w:b/>
                <w:bCs/>
                <w:color w:val="000000"/>
                <w:sz w:val="22"/>
                <w:szCs w:val="22"/>
              </w:rPr>
            </w:pPr>
            <w:r>
              <w:rPr>
                <w:b/>
                <w:bCs/>
                <w:color w:val="000000"/>
                <w:sz w:val="22"/>
                <w:szCs w:val="22"/>
              </w:rPr>
              <w:t>40,7</w:t>
            </w:r>
          </w:p>
        </w:tc>
        <w:tc>
          <w:tcPr>
            <w:tcW w:w="459" w:type="dxa"/>
            <w:shd w:val="clear" w:color="auto" w:fill="auto"/>
            <w:noWrap/>
            <w:vAlign w:val="bottom"/>
          </w:tcPr>
          <w:p w:rsidR="00FC7D59" w:rsidRDefault="00FC7D59">
            <w:pPr>
              <w:jc w:val="center"/>
              <w:rPr>
                <w:b/>
                <w:bCs/>
                <w:color w:val="000000"/>
                <w:sz w:val="22"/>
                <w:szCs w:val="22"/>
              </w:rPr>
            </w:pPr>
            <w:r>
              <w:rPr>
                <w:b/>
                <w:bCs/>
                <w:color w:val="000000"/>
                <w:sz w:val="22"/>
                <w:szCs w:val="22"/>
              </w:rPr>
              <w:t>44</w:t>
            </w:r>
          </w:p>
        </w:tc>
        <w:tc>
          <w:tcPr>
            <w:tcW w:w="601" w:type="dxa"/>
            <w:shd w:val="clear" w:color="auto" w:fill="auto"/>
            <w:noWrap/>
            <w:vAlign w:val="bottom"/>
          </w:tcPr>
          <w:p w:rsidR="00FC7D59" w:rsidRDefault="00FC7D59">
            <w:pPr>
              <w:jc w:val="center"/>
              <w:rPr>
                <w:b/>
                <w:bCs/>
                <w:color w:val="000000"/>
                <w:sz w:val="22"/>
                <w:szCs w:val="22"/>
              </w:rPr>
            </w:pPr>
            <w:r>
              <w:rPr>
                <w:b/>
                <w:bCs/>
                <w:color w:val="000000"/>
                <w:sz w:val="22"/>
                <w:szCs w:val="22"/>
              </w:rPr>
              <w:t>51,2</w:t>
            </w:r>
          </w:p>
        </w:tc>
        <w:tc>
          <w:tcPr>
            <w:tcW w:w="567" w:type="dxa"/>
            <w:shd w:val="clear" w:color="auto" w:fill="auto"/>
            <w:noWrap/>
            <w:vAlign w:val="bottom"/>
          </w:tcPr>
          <w:p w:rsidR="00FC7D59" w:rsidRDefault="00FC7D59">
            <w:pPr>
              <w:jc w:val="center"/>
              <w:rPr>
                <w:b/>
                <w:bCs/>
                <w:color w:val="000000"/>
                <w:sz w:val="22"/>
                <w:szCs w:val="22"/>
              </w:rPr>
            </w:pPr>
            <w:r>
              <w:rPr>
                <w:b/>
                <w:bCs/>
                <w:color w:val="000000"/>
                <w:sz w:val="22"/>
                <w:szCs w:val="22"/>
              </w:rPr>
              <w:t>2</w:t>
            </w:r>
          </w:p>
        </w:tc>
        <w:tc>
          <w:tcPr>
            <w:tcW w:w="709" w:type="dxa"/>
            <w:shd w:val="clear" w:color="auto" w:fill="auto"/>
            <w:noWrap/>
            <w:vAlign w:val="bottom"/>
          </w:tcPr>
          <w:p w:rsidR="00FC7D59" w:rsidRDefault="00FC7D59">
            <w:pPr>
              <w:jc w:val="center"/>
              <w:rPr>
                <w:b/>
                <w:bCs/>
                <w:color w:val="000000"/>
                <w:sz w:val="22"/>
                <w:szCs w:val="22"/>
              </w:rPr>
            </w:pPr>
            <w:r>
              <w:rPr>
                <w:b/>
                <w:bCs/>
                <w:color w:val="000000"/>
                <w:sz w:val="22"/>
                <w:szCs w:val="22"/>
              </w:rPr>
              <w:t>2,3</w:t>
            </w:r>
          </w:p>
        </w:tc>
        <w:tc>
          <w:tcPr>
            <w:tcW w:w="559" w:type="dxa"/>
            <w:shd w:val="clear" w:color="auto" w:fill="auto"/>
            <w:vAlign w:val="center"/>
          </w:tcPr>
          <w:p w:rsidR="00FC7D59" w:rsidRDefault="00FC7D59">
            <w:pPr>
              <w:jc w:val="center"/>
              <w:rPr>
                <w:b/>
                <w:bCs/>
                <w:sz w:val="22"/>
                <w:szCs w:val="22"/>
              </w:rPr>
            </w:pPr>
            <w:r>
              <w:rPr>
                <w:b/>
                <w:bCs/>
                <w:sz w:val="22"/>
                <w:szCs w:val="22"/>
              </w:rPr>
              <w:t>5</w:t>
            </w:r>
          </w:p>
        </w:tc>
      </w:tr>
    </w:tbl>
    <w:p w:rsidR="007E0D22" w:rsidRDefault="007E0D22" w:rsidP="00B54967">
      <w:pPr>
        <w:pStyle w:val="2"/>
        <w:jc w:val="center"/>
        <w:rPr>
          <w:rFonts w:ascii="Times New Roman" w:hAnsi="Times New Roman"/>
          <w:bCs w:val="0"/>
          <w:color w:val="auto"/>
          <w:sz w:val="28"/>
          <w:szCs w:val="28"/>
        </w:rPr>
      </w:pPr>
    </w:p>
    <w:p w:rsidR="007E0D22" w:rsidRDefault="007E0D22" w:rsidP="00B54967">
      <w:pPr>
        <w:pStyle w:val="2"/>
        <w:jc w:val="center"/>
        <w:rPr>
          <w:rFonts w:ascii="Times New Roman" w:hAnsi="Times New Roman"/>
          <w:bCs w:val="0"/>
          <w:color w:val="auto"/>
          <w:sz w:val="28"/>
          <w:szCs w:val="28"/>
        </w:rPr>
      </w:pPr>
    </w:p>
    <w:p w:rsidR="00B54967" w:rsidRPr="005A31BD" w:rsidRDefault="00B54967" w:rsidP="00B54967">
      <w:pPr>
        <w:pStyle w:val="2"/>
        <w:jc w:val="center"/>
        <w:rPr>
          <w:bCs w:val="0"/>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C44040" w:rsidRPr="00C44040" w:rsidRDefault="00C44040" w:rsidP="00C44040">
      <w:pPr>
        <w:pStyle w:val="3"/>
        <w:numPr>
          <w:ilvl w:val="1"/>
          <w:numId w:val="4"/>
        </w:numPr>
        <w:tabs>
          <w:tab w:val="left" w:pos="0"/>
        </w:tabs>
        <w:ind w:left="0" w:firstLine="567"/>
        <w:rPr>
          <w:rFonts w:ascii="Times New Roman" w:hAnsi="Times New Roman"/>
          <w:color w:val="auto"/>
          <w:sz w:val="28"/>
        </w:rPr>
      </w:pPr>
      <w:r>
        <w:rPr>
          <w:rFonts w:ascii="Times New Roman" w:hAnsi="Times New Roman"/>
          <w:color w:val="auto"/>
          <w:sz w:val="28"/>
        </w:rPr>
        <w:t xml:space="preserve"> </w:t>
      </w:r>
      <w:r w:rsidRPr="00C44040">
        <w:rPr>
          <w:rFonts w:ascii="Times New Roman" w:hAnsi="Times New Roman"/>
          <w:color w:val="auto"/>
          <w:sz w:val="28"/>
        </w:rPr>
        <w:t>Краткая характеристика КИМ по учебному предмету</w:t>
      </w:r>
    </w:p>
    <w:p w:rsidR="00C44040" w:rsidRPr="00B85297" w:rsidRDefault="00C44040" w:rsidP="00C44040">
      <w:pPr>
        <w:rPr>
          <w:lang w:val="x-none"/>
        </w:rPr>
      </w:pPr>
    </w:p>
    <w:p w:rsidR="00C44040" w:rsidRPr="00C44040" w:rsidRDefault="00C44040" w:rsidP="00C44040">
      <w:pPr>
        <w:spacing w:line="360" w:lineRule="auto"/>
        <w:ind w:firstLine="426"/>
        <w:jc w:val="both"/>
        <w:rPr>
          <w:sz w:val="28"/>
        </w:rPr>
      </w:pPr>
      <w:r w:rsidRPr="00C44040">
        <w:rPr>
          <w:sz w:val="28"/>
        </w:rPr>
        <w:t xml:space="preserve">Включённые </w:t>
      </w:r>
      <w:proofErr w:type="gramStart"/>
      <w:r w:rsidRPr="00C44040">
        <w:rPr>
          <w:sz w:val="28"/>
        </w:rPr>
        <w:t>в</w:t>
      </w:r>
      <w:proofErr w:type="gramEnd"/>
      <w:r w:rsidRPr="00C44040">
        <w:rPr>
          <w:sz w:val="28"/>
        </w:rPr>
        <w:t xml:space="preserve"> </w:t>
      </w:r>
      <w:proofErr w:type="gramStart"/>
      <w:r w:rsidRPr="00C44040">
        <w:rPr>
          <w:sz w:val="28"/>
        </w:rPr>
        <w:t>КИМ</w:t>
      </w:r>
      <w:proofErr w:type="gramEnd"/>
      <w:r w:rsidRPr="00C44040">
        <w:rPr>
          <w:sz w:val="28"/>
        </w:rPr>
        <w:t xml:space="preserve"> ЕГЭ задания выявляют достижение </w:t>
      </w:r>
      <w:proofErr w:type="spellStart"/>
      <w:r w:rsidRPr="00C44040">
        <w:rPr>
          <w:sz w:val="28"/>
        </w:rPr>
        <w:t>метапредметных</w:t>
      </w:r>
      <w:proofErr w:type="spellEnd"/>
      <w:r w:rsidRPr="00C44040">
        <w:rPr>
          <w:sz w:val="28"/>
        </w:rPr>
        <w:t xml:space="preserve"> и предметных результатов освоения основной образовательной программы среднего общего образования. При выполнении заданий, помимо предметных знаний, умений, навыков и способов познавательной деятельности, востребованы также универсальные учебные познавательные, коммуникативные и регулятивные (самоорганизация и самоконтроль) действия. Представленная модель экзаменационной работы по математике сохраняет преемственность с экзаменационной моделью прошлых лет в тематике, примерном содержании и уровне сложности заданий. Выполнение заданий части 1 экзаменационной работы (задания 1–11) свидетельствует о наличии </w:t>
      </w:r>
      <w:r w:rsidRPr="00C44040">
        <w:rPr>
          <w:sz w:val="28"/>
        </w:rPr>
        <w:lastRenderedPageBreak/>
        <w:t xml:space="preserve">общематематических умений, необходимых человеку в современном обществе. Задания этой части проверяют базовые вычислительные и логические умения и навыки, умение анализировать информацию, представленную на графиках и в таблицах, использовать простейшие вероятностные и статистические модели, ориентироваться в простейших геометрических конструкциях. В часть 1 работы включены задания по всем основным разделам курса математики: геометрии (планиметрии и стереометрии), алгебре, началам математического анализа, теории вероятностей и статистике. </w:t>
      </w:r>
    </w:p>
    <w:p w:rsidR="00C44040" w:rsidRPr="00C44040" w:rsidRDefault="00C44040" w:rsidP="00C44040">
      <w:pPr>
        <w:spacing w:line="360" w:lineRule="auto"/>
        <w:ind w:firstLine="426"/>
        <w:jc w:val="both"/>
        <w:rPr>
          <w:sz w:val="28"/>
        </w:rPr>
      </w:pPr>
      <w:proofErr w:type="gramStart"/>
      <w:r w:rsidRPr="00C44040">
        <w:rPr>
          <w:sz w:val="28"/>
        </w:rPr>
        <w:t>Экзаменационная работа состоит из двух частей и включает в себя 18 заданий, которые различаются по содержанию, сложности и количеству заданий: – часть 1 содержит 11 заданий (задания 1–11) с кратким ответом в виде целого числа или конечной десятичной дроби; – часть 2 содержит 7 заданий (задания 12–18) с развёрнутым ответом (полная запись решения с обоснованием выполненных действий).</w:t>
      </w:r>
      <w:proofErr w:type="gramEnd"/>
      <w:r w:rsidRPr="00C44040">
        <w:rPr>
          <w:sz w:val="28"/>
        </w:rPr>
        <w:t xml:space="preserve"> Задания части 1 направлены на проверку освоения базовых умений и практических навыков применения математических знаний в повседневных ситуациях. Посредством заданий части 2 осуществляется проверка освоения математики на профильном уровне, необходимом для применения математики в профессиональной деятельности и на творческом уровне. Задания части 1 предназначены для определения математических компетентностей выпускников образовательных организаций, реализующих программы среднего (полного) общего образования на базовом уровне. Задание с кратким ответом (1–11) считается выполненным, если в бланке ответов № 1 зафиксирован верный ответ в виде целого числа или конечной десятичной дроби. Задания 12–18 с развёрнутым ответом, в числе которых 5 заданий повышенного уровня и 2 задания высокого уровня сложности, предназначены для более точной дифференциации абитуриентов вузов.</w:t>
      </w:r>
    </w:p>
    <w:p w:rsidR="00C44040" w:rsidRPr="00C44040" w:rsidRDefault="00C44040" w:rsidP="00C44040">
      <w:pPr>
        <w:pStyle w:val="3"/>
        <w:numPr>
          <w:ilvl w:val="1"/>
          <w:numId w:val="4"/>
        </w:numPr>
        <w:tabs>
          <w:tab w:val="left" w:pos="567"/>
        </w:tabs>
        <w:ind w:left="426" w:hanging="426"/>
        <w:rPr>
          <w:rFonts w:ascii="Times New Roman" w:hAnsi="Times New Roman"/>
          <w:color w:val="auto"/>
          <w:sz w:val="28"/>
        </w:rPr>
      </w:pPr>
      <w:r w:rsidRPr="00C44040">
        <w:rPr>
          <w:rFonts w:ascii="Times New Roman" w:hAnsi="Times New Roman"/>
          <w:color w:val="auto"/>
          <w:sz w:val="28"/>
        </w:rPr>
        <w:t>Анализ выполнения заданий КИМ</w:t>
      </w:r>
    </w:p>
    <w:p w:rsidR="00C44040" w:rsidRPr="00C44040" w:rsidRDefault="00C44040" w:rsidP="00C44040">
      <w:pPr>
        <w:ind w:left="-426" w:firstLine="852"/>
        <w:contextualSpacing/>
        <w:jc w:val="both"/>
        <w:rPr>
          <w:b/>
          <w:i/>
          <w:iCs/>
          <w:sz w:val="28"/>
        </w:rPr>
      </w:pPr>
    </w:p>
    <w:p w:rsidR="00C44040" w:rsidRPr="00C44040" w:rsidRDefault="00C44040" w:rsidP="00C44040">
      <w:pPr>
        <w:pStyle w:val="3"/>
        <w:numPr>
          <w:ilvl w:val="2"/>
          <w:numId w:val="4"/>
        </w:numPr>
        <w:rPr>
          <w:rFonts w:ascii="Times New Roman" w:hAnsi="Times New Roman"/>
          <w:bCs w:val="0"/>
          <w:color w:val="auto"/>
          <w:sz w:val="28"/>
        </w:rPr>
      </w:pPr>
      <w:r w:rsidRPr="00C44040">
        <w:rPr>
          <w:rFonts w:ascii="Times New Roman" w:hAnsi="Times New Roman"/>
          <w:bCs w:val="0"/>
          <w:color w:val="auto"/>
          <w:sz w:val="28"/>
        </w:rPr>
        <w:t>Статистический анализ выполнения заданий КИМ в 2023 году</w:t>
      </w:r>
    </w:p>
    <w:p w:rsidR="00C44040" w:rsidRPr="00C44040" w:rsidRDefault="00C44040" w:rsidP="00C44040">
      <w:pPr>
        <w:ind w:left="-426" w:firstLine="852"/>
        <w:contextualSpacing/>
        <w:jc w:val="both"/>
        <w:rPr>
          <w:i/>
          <w:iCs/>
          <w:sz w:val="28"/>
        </w:rPr>
      </w:pPr>
    </w:p>
    <w:p w:rsidR="00C44040" w:rsidRPr="00C44040" w:rsidRDefault="00C44040" w:rsidP="00C44040">
      <w:pPr>
        <w:pStyle w:val="a6"/>
        <w:keepNext/>
        <w:jc w:val="right"/>
        <w:rPr>
          <w:color w:val="auto"/>
          <w:sz w:val="20"/>
        </w:rPr>
      </w:pPr>
      <w:r w:rsidRPr="00C44040">
        <w:rPr>
          <w:color w:val="auto"/>
          <w:sz w:val="20"/>
        </w:rPr>
        <w:lastRenderedPageBreak/>
        <w:t xml:space="preserve">Таблица </w:t>
      </w:r>
      <w:r w:rsidRPr="00C44040">
        <w:rPr>
          <w:color w:val="auto"/>
          <w:sz w:val="20"/>
        </w:rPr>
        <w:fldChar w:fldCharType="begin"/>
      </w:r>
      <w:r w:rsidRPr="00C44040">
        <w:rPr>
          <w:color w:val="auto"/>
          <w:sz w:val="20"/>
        </w:rPr>
        <w:instrText xml:space="preserve"> STYLEREF 1 \s </w:instrText>
      </w:r>
      <w:r w:rsidRPr="00C44040">
        <w:rPr>
          <w:color w:val="auto"/>
          <w:sz w:val="20"/>
        </w:rPr>
        <w:fldChar w:fldCharType="separate"/>
      </w:r>
      <w:r w:rsidRPr="00C44040">
        <w:rPr>
          <w:noProof/>
          <w:color w:val="auto"/>
          <w:sz w:val="20"/>
        </w:rPr>
        <w:t>2</w:t>
      </w:r>
      <w:r w:rsidRPr="00C44040">
        <w:rPr>
          <w:noProof/>
          <w:color w:val="auto"/>
          <w:sz w:val="20"/>
        </w:rPr>
        <w:fldChar w:fldCharType="end"/>
      </w:r>
      <w:r w:rsidRPr="00C44040">
        <w:rPr>
          <w:color w:val="auto"/>
          <w:sz w:val="20"/>
        </w:rPr>
        <w:noBreakHyphen/>
      </w:r>
      <w:r w:rsidRPr="00C44040">
        <w:rPr>
          <w:color w:val="auto"/>
          <w:sz w:val="20"/>
        </w:rPr>
        <w:fldChar w:fldCharType="begin"/>
      </w:r>
      <w:r w:rsidRPr="00C44040">
        <w:rPr>
          <w:color w:val="auto"/>
          <w:sz w:val="20"/>
        </w:rPr>
        <w:instrText xml:space="preserve"> SEQ Таблица \* ARABIC \s 1 </w:instrText>
      </w:r>
      <w:r w:rsidRPr="00C44040">
        <w:rPr>
          <w:color w:val="auto"/>
          <w:sz w:val="20"/>
        </w:rPr>
        <w:fldChar w:fldCharType="separate"/>
      </w:r>
      <w:r w:rsidRPr="00C44040">
        <w:rPr>
          <w:noProof/>
          <w:color w:val="auto"/>
          <w:sz w:val="20"/>
        </w:rPr>
        <w:t>13</w:t>
      </w:r>
      <w:r w:rsidRPr="00C44040">
        <w:rPr>
          <w:noProof/>
          <w:color w:val="auto"/>
          <w:sz w:val="20"/>
        </w:rPr>
        <w:fldChar w:fldCharType="end"/>
      </w:r>
    </w:p>
    <w:tbl>
      <w:tblPr>
        <w:tblW w:w="10440" w:type="dxa"/>
        <w:tblInd w:w="-318" w:type="dxa"/>
        <w:tblLayout w:type="fixed"/>
        <w:tblCellMar>
          <w:left w:w="57" w:type="dxa"/>
          <w:right w:w="57" w:type="dxa"/>
        </w:tblCellMar>
        <w:tblLook w:val="0000" w:firstRow="0" w:lastRow="0" w:firstColumn="0" w:lastColumn="0" w:noHBand="0" w:noVBand="0"/>
      </w:tblPr>
      <w:tblGrid>
        <w:gridCol w:w="875"/>
        <w:gridCol w:w="2619"/>
        <w:gridCol w:w="1134"/>
        <w:gridCol w:w="925"/>
        <w:gridCol w:w="1418"/>
        <w:gridCol w:w="1485"/>
        <w:gridCol w:w="992"/>
        <w:gridCol w:w="992"/>
      </w:tblGrid>
      <w:tr w:rsidR="00C44040" w:rsidRPr="00EA372A" w:rsidTr="00C44040">
        <w:trPr>
          <w:cantSplit/>
          <w:trHeight w:val="313"/>
          <w:tblHeader/>
        </w:trPr>
        <w:tc>
          <w:tcPr>
            <w:tcW w:w="875" w:type="dxa"/>
            <w:vMerge w:val="restart"/>
            <w:tcBorders>
              <w:top w:val="single" w:sz="8" w:space="0" w:color="000000"/>
              <w:left w:val="single" w:sz="8" w:space="0" w:color="000000"/>
              <w:right w:val="single" w:sz="8" w:space="0" w:color="000000"/>
            </w:tcBorders>
            <w:vAlign w:val="center"/>
          </w:tcPr>
          <w:p w:rsidR="00C44040" w:rsidRPr="00EA372A" w:rsidRDefault="00C44040" w:rsidP="00472014">
            <w:pPr>
              <w:autoSpaceDE w:val="0"/>
              <w:autoSpaceDN w:val="0"/>
              <w:adjustRightInd w:val="0"/>
              <w:jc w:val="center"/>
              <w:rPr>
                <w:sz w:val="20"/>
                <w:szCs w:val="20"/>
              </w:rPr>
            </w:pPr>
            <w:r w:rsidRPr="00EA372A">
              <w:rPr>
                <w:bCs/>
                <w:sz w:val="20"/>
                <w:szCs w:val="20"/>
              </w:rPr>
              <w:t>Номер</w:t>
            </w:r>
          </w:p>
          <w:p w:rsidR="00C44040" w:rsidRPr="00EA372A" w:rsidRDefault="00C44040" w:rsidP="00472014">
            <w:pPr>
              <w:autoSpaceDE w:val="0"/>
              <w:autoSpaceDN w:val="0"/>
              <w:adjustRightInd w:val="0"/>
              <w:jc w:val="center"/>
              <w:rPr>
                <w:sz w:val="20"/>
                <w:szCs w:val="20"/>
              </w:rPr>
            </w:pPr>
            <w:r w:rsidRPr="00EA372A">
              <w:rPr>
                <w:bCs/>
                <w:sz w:val="20"/>
                <w:szCs w:val="20"/>
              </w:rPr>
              <w:t xml:space="preserve">задания </w:t>
            </w:r>
            <w:proofErr w:type="gramStart"/>
            <w:r w:rsidRPr="00EA372A">
              <w:rPr>
                <w:bCs/>
                <w:sz w:val="20"/>
                <w:szCs w:val="20"/>
              </w:rPr>
              <w:t>в</w:t>
            </w:r>
            <w:proofErr w:type="gramEnd"/>
            <w:r w:rsidRPr="00EA372A">
              <w:rPr>
                <w:bCs/>
                <w:sz w:val="20"/>
                <w:szCs w:val="20"/>
              </w:rPr>
              <w:t xml:space="preserve"> КИМ</w:t>
            </w:r>
          </w:p>
        </w:tc>
        <w:tc>
          <w:tcPr>
            <w:tcW w:w="2619" w:type="dxa"/>
            <w:vMerge w:val="restart"/>
            <w:tcBorders>
              <w:top w:val="single" w:sz="8" w:space="0" w:color="000000"/>
              <w:left w:val="single" w:sz="8" w:space="0" w:color="000000"/>
              <w:right w:val="single" w:sz="8" w:space="0" w:color="000000"/>
            </w:tcBorders>
            <w:vAlign w:val="center"/>
          </w:tcPr>
          <w:p w:rsidR="00C44040" w:rsidRPr="00EA372A" w:rsidRDefault="00C44040" w:rsidP="00472014">
            <w:pPr>
              <w:autoSpaceDE w:val="0"/>
              <w:autoSpaceDN w:val="0"/>
              <w:adjustRightInd w:val="0"/>
              <w:jc w:val="center"/>
              <w:rPr>
                <w:sz w:val="20"/>
                <w:szCs w:val="20"/>
              </w:rPr>
            </w:pPr>
            <w:r w:rsidRPr="00EA372A">
              <w:rPr>
                <w:bCs/>
                <w:sz w:val="20"/>
                <w:szCs w:val="20"/>
              </w:rPr>
              <w:t>Проверяемые элементы содержания / умения</w:t>
            </w:r>
          </w:p>
        </w:tc>
        <w:tc>
          <w:tcPr>
            <w:tcW w:w="1134" w:type="dxa"/>
            <w:vMerge w:val="restart"/>
            <w:tcBorders>
              <w:top w:val="single" w:sz="8" w:space="0" w:color="000000"/>
              <w:left w:val="single" w:sz="8" w:space="0" w:color="000000"/>
              <w:right w:val="single" w:sz="8" w:space="0" w:color="000000"/>
            </w:tcBorders>
            <w:vAlign w:val="center"/>
          </w:tcPr>
          <w:p w:rsidR="00C44040" w:rsidRPr="00EA372A" w:rsidRDefault="00C44040" w:rsidP="00472014">
            <w:pPr>
              <w:autoSpaceDE w:val="0"/>
              <w:autoSpaceDN w:val="0"/>
              <w:adjustRightInd w:val="0"/>
              <w:jc w:val="center"/>
              <w:rPr>
                <w:sz w:val="20"/>
                <w:szCs w:val="20"/>
              </w:rPr>
            </w:pPr>
            <w:r w:rsidRPr="00EA372A">
              <w:rPr>
                <w:bCs/>
                <w:sz w:val="20"/>
                <w:szCs w:val="20"/>
              </w:rPr>
              <w:t>Уровень сложности задания</w:t>
            </w:r>
          </w:p>
          <w:p w:rsidR="00C44040" w:rsidRPr="00EA372A" w:rsidRDefault="00C44040" w:rsidP="00472014">
            <w:pPr>
              <w:autoSpaceDE w:val="0"/>
              <w:autoSpaceDN w:val="0"/>
              <w:adjustRightInd w:val="0"/>
              <w:jc w:val="center"/>
              <w:rPr>
                <w:sz w:val="20"/>
                <w:szCs w:val="20"/>
              </w:rPr>
            </w:pPr>
          </w:p>
        </w:tc>
        <w:tc>
          <w:tcPr>
            <w:tcW w:w="5812" w:type="dxa"/>
            <w:gridSpan w:val="5"/>
            <w:tcBorders>
              <w:top w:val="single" w:sz="8" w:space="0" w:color="000000"/>
              <w:left w:val="single" w:sz="8" w:space="0" w:color="000000"/>
              <w:right w:val="single" w:sz="8" w:space="0" w:color="000000"/>
            </w:tcBorders>
          </w:tcPr>
          <w:p w:rsidR="00C44040" w:rsidRPr="00EA372A" w:rsidRDefault="00C44040" w:rsidP="00472014">
            <w:pPr>
              <w:jc w:val="center"/>
              <w:rPr>
                <w:bCs/>
                <w:sz w:val="20"/>
                <w:szCs w:val="20"/>
              </w:rPr>
            </w:pPr>
            <w:r w:rsidRPr="00EA372A">
              <w:rPr>
                <w:sz w:val="20"/>
                <w:szCs w:val="20"/>
              </w:rPr>
              <w:t xml:space="preserve">Процент выполнения задания </w:t>
            </w:r>
            <w:r w:rsidRPr="00EA372A">
              <w:rPr>
                <w:sz w:val="20"/>
                <w:szCs w:val="20"/>
              </w:rPr>
              <w:br/>
              <w:t>в округе</w:t>
            </w:r>
            <w:r w:rsidRPr="00EA372A">
              <w:rPr>
                <w:rStyle w:val="a9"/>
                <w:sz w:val="20"/>
                <w:szCs w:val="20"/>
              </w:rPr>
              <w:footnoteReference w:id="1"/>
            </w:r>
          </w:p>
        </w:tc>
      </w:tr>
      <w:tr w:rsidR="00C44040" w:rsidRPr="00EA372A" w:rsidTr="00C44040">
        <w:trPr>
          <w:cantSplit/>
          <w:trHeight w:val="635"/>
          <w:tblHeader/>
        </w:trPr>
        <w:tc>
          <w:tcPr>
            <w:tcW w:w="875" w:type="dxa"/>
            <w:vMerge/>
            <w:tcBorders>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p>
        </w:tc>
        <w:tc>
          <w:tcPr>
            <w:tcW w:w="2619" w:type="dxa"/>
            <w:vMerge/>
            <w:tcBorders>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p>
        </w:tc>
        <w:tc>
          <w:tcPr>
            <w:tcW w:w="1134" w:type="dxa"/>
            <w:vMerge/>
            <w:tcBorders>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средний</w:t>
            </w:r>
          </w:p>
        </w:tc>
        <w:tc>
          <w:tcPr>
            <w:tcW w:w="1418" w:type="dxa"/>
            <w:tcBorders>
              <w:top w:val="single" w:sz="8" w:space="0" w:color="000000"/>
              <w:left w:val="single" w:sz="8" w:space="0" w:color="000000"/>
              <w:bottom w:val="single" w:sz="8" w:space="0" w:color="000000"/>
              <w:right w:val="single" w:sz="8" w:space="0" w:color="000000"/>
            </w:tcBorders>
          </w:tcPr>
          <w:p w:rsidR="00C44040" w:rsidRPr="00EA372A" w:rsidRDefault="00C44040" w:rsidP="00472014">
            <w:pPr>
              <w:autoSpaceDE w:val="0"/>
              <w:autoSpaceDN w:val="0"/>
              <w:adjustRightInd w:val="0"/>
              <w:jc w:val="center"/>
              <w:rPr>
                <w:bCs/>
                <w:sz w:val="20"/>
                <w:szCs w:val="20"/>
              </w:rPr>
            </w:pPr>
            <w:r w:rsidRPr="00EA372A">
              <w:rPr>
                <w:bCs/>
                <w:sz w:val="20"/>
                <w:szCs w:val="20"/>
              </w:rPr>
              <w:t xml:space="preserve">в группе не </w:t>
            </w:r>
            <w:proofErr w:type="gramStart"/>
            <w:r w:rsidRPr="00EA372A">
              <w:rPr>
                <w:bCs/>
                <w:sz w:val="20"/>
                <w:szCs w:val="20"/>
              </w:rPr>
              <w:t>преодолевших</w:t>
            </w:r>
            <w:proofErr w:type="gramEnd"/>
            <w:r w:rsidRPr="00EA372A">
              <w:rPr>
                <w:bCs/>
                <w:sz w:val="20"/>
                <w:szCs w:val="20"/>
              </w:rPr>
              <w:t xml:space="preserve"> минимальный балл</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r w:rsidRPr="00EA372A">
              <w:rPr>
                <w:bCs/>
                <w:sz w:val="20"/>
                <w:szCs w:val="20"/>
              </w:rPr>
              <w:t xml:space="preserve">в группе от </w:t>
            </w:r>
            <w:proofErr w:type="gramStart"/>
            <w:r w:rsidRPr="00EA372A">
              <w:rPr>
                <w:bCs/>
                <w:sz w:val="20"/>
                <w:szCs w:val="20"/>
              </w:rPr>
              <w:t>минимального</w:t>
            </w:r>
            <w:proofErr w:type="gramEnd"/>
            <w:r w:rsidRPr="00EA372A">
              <w:rPr>
                <w:bCs/>
                <w:sz w:val="20"/>
                <w:szCs w:val="20"/>
              </w:rPr>
              <w:t xml:space="preserve"> до 60 </w:t>
            </w:r>
            <w:proofErr w:type="spellStart"/>
            <w:r w:rsidRPr="00EA372A">
              <w:rPr>
                <w:bCs/>
                <w:sz w:val="20"/>
                <w:szCs w:val="20"/>
              </w:rPr>
              <w:t>т.б</w:t>
            </w:r>
            <w:proofErr w:type="spellEnd"/>
            <w:r w:rsidRPr="00EA372A">
              <w:rPr>
                <w:bCs/>
                <w:sz w:val="20"/>
                <w:szCs w:val="20"/>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r w:rsidRPr="00EA372A">
              <w:rPr>
                <w:bCs/>
                <w:sz w:val="20"/>
                <w:szCs w:val="20"/>
              </w:rPr>
              <w:t xml:space="preserve">в группе от 61 до 80 </w:t>
            </w:r>
            <w:proofErr w:type="spellStart"/>
            <w:proofErr w:type="gramStart"/>
            <w:r w:rsidRPr="00EA372A">
              <w:rPr>
                <w:bCs/>
                <w:sz w:val="20"/>
                <w:szCs w:val="20"/>
              </w:rPr>
              <w:t>т.б</w:t>
            </w:r>
            <w:proofErr w:type="spellEnd"/>
            <w:proofErr w:type="gramEnd"/>
            <w:r w:rsidRPr="00EA372A">
              <w:rPr>
                <w:bCs/>
                <w:sz w:val="20"/>
                <w:szCs w:val="20"/>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jc w:val="center"/>
              <w:rPr>
                <w:bCs/>
                <w:sz w:val="20"/>
                <w:szCs w:val="20"/>
              </w:rPr>
            </w:pPr>
            <w:r w:rsidRPr="00EA372A">
              <w:rPr>
                <w:bCs/>
                <w:sz w:val="20"/>
                <w:szCs w:val="20"/>
              </w:rPr>
              <w:t xml:space="preserve">в группе от 81 до 100 </w:t>
            </w:r>
            <w:proofErr w:type="spellStart"/>
            <w:proofErr w:type="gramStart"/>
            <w:r w:rsidRPr="00EA372A">
              <w:rPr>
                <w:bCs/>
                <w:sz w:val="20"/>
                <w:szCs w:val="20"/>
              </w:rPr>
              <w:t>т.б</w:t>
            </w:r>
            <w:proofErr w:type="spellEnd"/>
            <w:proofErr w:type="gramEnd"/>
            <w:r w:rsidRPr="00EA372A">
              <w:rPr>
                <w:bCs/>
                <w:sz w:val="20"/>
                <w:szCs w:val="20"/>
              </w:rPr>
              <w:t>.</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C44040">
            <w:pPr>
              <w:autoSpaceDE w:val="0"/>
              <w:autoSpaceDN w:val="0"/>
              <w:adjustRightInd w:val="0"/>
              <w:ind w:firstLine="67"/>
              <w:jc w:val="center"/>
              <w:rPr>
                <w:sz w:val="20"/>
                <w:szCs w:val="20"/>
              </w:rPr>
            </w:pPr>
            <w:r w:rsidRPr="00EA372A">
              <w:rPr>
                <w:sz w:val="20"/>
                <w:szCs w:val="20"/>
              </w:rPr>
              <w:t>1</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hanging="112"/>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72,09</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14,29</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60,61</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88,64</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2</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55,81</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27,27</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84,10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3</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rPr>
                <w:sz w:val="20"/>
                <w:szCs w:val="20"/>
              </w:rPr>
            </w:pPr>
            <w:r w:rsidRPr="00EA372A">
              <w:rPr>
                <w:sz w:val="20"/>
                <w:szCs w:val="20"/>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97,67</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93,94</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4</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84,88</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28,57</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75,76</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5</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100</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6</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вычисления и преобразования</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81,40</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14,29</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72,73</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97,73</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7</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hanging="112"/>
              <w:jc w:val="center"/>
              <w:rPr>
                <w:sz w:val="20"/>
                <w:szCs w:val="20"/>
              </w:rPr>
            </w:pPr>
            <w:r w:rsidRPr="00EA372A">
              <w:rPr>
                <w:sz w:val="20"/>
                <w:szCs w:val="20"/>
              </w:rPr>
              <w:t>Б</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75,74</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14,29</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63,64</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95,45</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8</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использовать приобретённые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hanging="112"/>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77,91</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72,73</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93,18</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9</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80,23</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42,86</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72,73</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90,91</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10</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66,28</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14,29</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48,48</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86,36</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11</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функциями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65,12</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42,42</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90,91</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12</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44,19</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6,06</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72,27</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13</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1,94</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1,52</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50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14</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9,30</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27,27</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100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15</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 xml:space="preserve">Уметь использовать </w:t>
            </w:r>
            <w:proofErr w:type="spellStart"/>
            <w:r w:rsidRPr="00EA372A">
              <w:rPr>
                <w:sz w:val="20"/>
                <w:szCs w:val="20"/>
              </w:rPr>
              <w:t>приобретенные</w:t>
            </w:r>
            <w:proofErr w:type="spellEnd"/>
            <w:r w:rsidRPr="00EA372A">
              <w:rPr>
                <w:sz w:val="20"/>
                <w:szCs w:val="20"/>
              </w:rPr>
              <w:t xml:space="preserve"> знания и умения в практической деятельности и повседневной жизни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7,56</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11,36</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75</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16</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выполнять действия с геометрическими фигурами, координатами и векторами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proofErr w:type="gramStart"/>
            <w:r w:rsidRPr="00EA372A">
              <w:rPr>
                <w:sz w:val="20"/>
                <w:szCs w:val="20"/>
              </w:rPr>
              <w:t>П</w:t>
            </w:r>
            <w:proofErr w:type="gramEnd"/>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2,33</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2,27</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50</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17</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решать уравнения и неравенства</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hanging="112"/>
              <w:jc w:val="center"/>
              <w:rPr>
                <w:sz w:val="20"/>
                <w:szCs w:val="20"/>
              </w:rPr>
            </w:pPr>
            <w:r w:rsidRPr="00EA372A">
              <w:rPr>
                <w:sz w:val="20"/>
                <w:szCs w:val="20"/>
              </w:rPr>
              <w:t>В</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4,07</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4,55</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75</w:t>
            </w:r>
          </w:p>
        </w:tc>
      </w:tr>
      <w:tr w:rsidR="00C44040" w:rsidRPr="00EA372A" w:rsidTr="00C44040">
        <w:trPr>
          <w:cantSplit/>
          <w:trHeight w:val="309"/>
        </w:trPr>
        <w:tc>
          <w:tcPr>
            <w:tcW w:w="87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lastRenderedPageBreak/>
              <w:t>18</w:t>
            </w:r>
          </w:p>
        </w:tc>
        <w:tc>
          <w:tcPr>
            <w:tcW w:w="2619"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rPr>
                <w:sz w:val="20"/>
                <w:szCs w:val="20"/>
              </w:rPr>
            </w:pPr>
            <w:r w:rsidRPr="00EA372A">
              <w:rPr>
                <w:sz w:val="20"/>
                <w:szCs w:val="20"/>
              </w:rPr>
              <w:t>Уметь строить и исследовать простейшие математические модели</w:t>
            </w:r>
          </w:p>
        </w:tc>
        <w:tc>
          <w:tcPr>
            <w:tcW w:w="1134"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hanging="112"/>
              <w:jc w:val="center"/>
              <w:rPr>
                <w:sz w:val="20"/>
                <w:szCs w:val="20"/>
              </w:rPr>
            </w:pPr>
            <w:r w:rsidRPr="00EA372A">
              <w:rPr>
                <w:sz w:val="20"/>
                <w:szCs w:val="20"/>
              </w:rPr>
              <w:t>В</w:t>
            </w:r>
          </w:p>
        </w:tc>
        <w:tc>
          <w:tcPr>
            <w:tcW w:w="92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autoSpaceDE w:val="0"/>
              <w:autoSpaceDN w:val="0"/>
              <w:adjustRightInd w:val="0"/>
              <w:ind w:firstLine="67"/>
              <w:jc w:val="center"/>
              <w:rPr>
                <w:sz w:val="20"/>
                <w:szCs w:val="20"/>
              </w:rPr>
            </w:pPr>
            <w:r w:rsidRPr="00EA372A">
              <w:rPr>
                <w:sz w:val="20"/>
                <w:szCs w:val="20"/>
              </w:rPr>
              <w:t>19,19</w:t>
            </w:r>
          </w:p>
        </w:tc>
        <w:tc>
          <w:tcPr>
            <w:tcW w:w="1418"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0</w:t>
            </w:r>
          </w:p>
        </w:tc>
        <w:tc>
          <w:tcPr>
            <w:tcW w:w="1485"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5,30</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31,25</w:t>
            </w:r>
          </w:p>
        </w:tc>
        <w:tc>
          <w:tcPr>
            <w:tcW w:w="992" w:type="dxa"/>
            <w:tcBorders>
              <w:top w:val="single" w:sz="8" w:space="0" w:color="000000"/>
              <w:left w:val="single" w:sz="8" w:space="0" w:color="000000"/>
              <w:bottom w:val="single" w:sz="8" w:space="0" w:color="000000"/>
              <w:right w:val="single" w:sz="8" w:space="0" w:color="000000"/>
            </w:tcBorders>
            <w:vAlign w:val="center"/>
          </w:tcPr>
          <w:p w:rsidR="00C44040" w:rsidRPr="00EA372A" w:rsidRDefault="00C44040" w:rsidP="00472014">
            <w:pPr>
              <w:jc w:val="center"/>
              <w:rPr>
                <w:sz w:val="20"/>
                <w:szCs w:val="20"/>
              </w:rPr>
            </w:pPr>
            <w:r w:rsidRPr="00EA372A">
              <w:rPr>
                <w:sz w:val="20"/>
                <w:szCs w:val="20"/>
              </w:rPr>
              <w:t>50</w:t>
            </w:r>
          </w:p>
        </w:tc>
      </w:tr>
    </w:tbl>
    <w:p w:rsidR="00C44040" w:rsidRPr="00A33F6B" w:rsidRDefault="00C44040" w:rsidP="00C44040">
      <w:pPr>
        <w:ind w:left="-426" w:firstLine="965"/>
        <w:jc w:val="both"/>
        <w:rPr>
          <w:iCs/>
        </w:rPr>
      </w:pPr>
    </w:p>
    <w:p w:rsidR="00C44040" w:rsidRPr="00C44040" w:rsidRDefault="00C44040" w:rsidP="00C44040">
      <w:pPr>
        <w:shd w:val="clear" w:color="auto" w:fill="FFFFFF"/>
        <w:spacing w:line="360" w:lineRule="auto"/>
        <w:jc w:val="both"/>
        <w:rPr>
          <w:rFonts w:eastAsia="Times New Roman"/>
          <w:color w:val="1A1A1A"/>
          <w:sz w:val="28"/>
        </w:rPr>
      </w:pPr>
      <w:r>
        <w:rPr>
          <w:rFonts w:eastAsia="Times New Roman"/>
          <w:color w:val="1A1A1A"/>
        </w:rPr>
        <w:t xml:space="preserve">              </w:t>
      </w:r>
      <w:r w:rsidRPr="00C44040">
        <w:rPr>
          <w:rFonts w:eastAsia="Times New Roman"/>
          <w:color w:val="1A1A1A"/>
          <w:sz w:val="28"/>
        </w:rPr>
        <w:t>Участники профильного экзамена демонстрируют высокую степень овладения</w:t>
      </w:r>
    </w:p>
    <w:p w:rsidR="00C44040" w:rsidRPr="00C44040" w:rsidRDefault="00C44040" w:rsidP="00C44040">
      <w:pPr>
        <w:shd w:val="clear" w:color="auto" w:fill="FFFFFF"/>
        <w:spacing w:line="360" w:lineRule="auto"/>
        <w:jc w:val="both"/>
        <w:rPr>
          <w:rFonts w:eastAsia="Times New Roman"/>
          <w:color w:val="1A1A1A"/>
          <w:sz w:val="28"/>
        </w:rPr>
      </w:pPr>
      <w:r w:rsidRPr="00C44040">
        <w:rPr>
          <w:rFonts w:eastAsia="Times New Roman"/>
          <w:color w:val="1A1A1A"/>
          <w:sz w:val="28"/>
        </w:rPr>
        <w:t>базовыми умениями (задания 1-7), средний показатель подготовки выше 55%.</w:t>
      </w:r>
    </w:p>
    <w:p w:rsidR="00C44040" w:rsidRPr="00C44040" w:rsidRDefault="00C44040" w:rsidP="00C44040">
      <w:pPr>
        <w:shd w:val="clear" w:color="auto" w:fill="FFFFFF"/>
        <w:spacing w:line="360" w:lineRule="auto"/>
        <w:jc w:val="both"/>
        <w:rPr>
          <w:sz w:val="28"/>
        </w:rPr>
      </w:pPr>
      <w:r w:rsidRPr="00C44040">
        <w:rPr>
          <w:sz w:val="28"/>
        </w:rPr>
        <w:t xml:space="preserve">              Анализируя результаты выполнения </w:t>
      </w:r>
      <w:proofErr w:type="gramStart"/>
      <w:r w:rsidRPr="00C44040">
        <w:rPr>
          <w:sz w:val="28"/>
        </w:rPr>
        <w:t>заданий</w:t>
      </w:r>
      <w:proofErr w:type="gramEnd"/>
      <w:r w:rsidRPr="00C44040">
        <w:rPr>
          <w:sz w:val="28"/>
        </w:rPr>
        <w:t xml:space="preserve"> обращаем внимание на линию задач с низким процентом выполнения по уровню содержания. Задания базового уровня сложности по среднему значению выполнения задания выше 50%, а самый низкий результат 55,81% получен за решение стереометрической задачи (задание 2), в которой необходимо было показать умение выполнять действия с геометрическими фигурами, используя их свойства. Результаты решения геометрических задач (задание 1, задание 2) показывают, что выпускники успешнее решают планиметрическую задачу 72,09% (задание 1), чем стереометрическую задачу 55,81% (задание 2). Самый низкий процент выполнения задач повышенного уровня сложности наблюдается также в решении геометрических задач (задание 13, 16). По результатам экзамена наблюдается такая же тенденция, чуть лучше показатель успешности при решении планиметрической задачи 2,33% (задание 16), чем при решении стереометрической задачи 1,94% (задание 13). Низкий уровень решения стереометрических задач обусловлен низким уровнем подготовки выпускников.   Низкие результаты, менее 15%, показаны при решении неравенства 9,30% (задание 14), в котором необходимо учесть все условия и возможные способы решения заданного условия, при этом не допустить вычислительных ошибок.</w:t>
      </w:r>
    </w:p>
    <w:p w:rsidR="00C44040" w:rsidRPr="005C7C59" w:rsidRDefault="00C44040" w:rsidP="00C44040">
      <w:pPr>
        <w:ind w:left="-426" w:firstLine="965"/>
        <w:jc w:val="both"/>
        <w:rPr>
          <w:iCs/>
        </w:rPr>
      </w:pPr>
    </w:p>
    <w:p w:rsidR="00C44040" w:rsidRPr="00C44040" w:rsidRDefault="00C44040" w:rsidP="00C44040">
      <w:pPr>
        <w:pStyle w:val="3"/>
        <w:numPr>
          <w:ilvl w:val="2"/>
          <w:numId w:val="4"/>
        </w:numPr>
        <w:ind w:left="0" w:firstLine="567"/>
        <w:rPr>
          <w:rFonts w:ascii="Times New Roman" w:hAnsi="Times New Roman"/>
          <w:bCs w:val="0"/>
          <w:color w:val="auto"/>
          <w:sz w:val="28"/>
        </w:rPr>
      </w:pPr>
      <w:r w:rsidRPr="00C44040">
        <w:rPr>
          <w:rFonts w:ascii="Times New Roman" w:hAnsi="Times New Roman"/>
          <w:bCs w:val="0"/>
          <w:color w:val="auto"/>
          <w:sz w:val="28"/>
        </w:rPr>
        <w:t>Содержательный анализ выполнения заданий КИМ</w:t>
      </w:r>
    </w:p>
    <w:p w:rsidR="00C44040" w:rsidRPr="00727A8C" w:rsidRDefault="00C44040" w:rsidP="00C44040">
      <w:pPr>
        <w:rPr>
          <w:lang w:val="x-none"/>
        </w:rPr>
      </w:pPr>
    </w:p>
    <w:p w:rsidR="00C44040" w:rsidRPr="00C44040" w:rsidRDefault="00C44040" w:rsidP="00C44040">
      <w:pPr>
        <w:autoSpaceDE w:val="0"/>
        <w:autoSpaceDN w:val="0"/>
        <w:adjustRightInd w:val="0"/>
        <w:spacing w:line="360" w:lineRule="auto"/>
        <w:ind w:firstLine="67"/>
        <w:jc w:val="both"/>
        <w:rPr>
          <w:sz w:val="28"/>
        </w:rPr>
      </w:pPr>
      <w:r>
        <w:t xml:space="preserve">       </w:t>
      </w:r>
      <w:proofErr w:type="gramStart"/>
      <w:r w:rsidRPr="00C44040">
        <w:rPr>
          <w:sz w:val="28"/>
        </w:rPr>
        <w:t xml:space="preserve">Проводя анализ результатов выполнения заданий базового уровня (задания 1-7), отметим низкий показатель выполнения задания 2 (стереометрическая задача)), с которым справились 55,81% выпускников, из них 27,27% это участники группы, набравшей не более 60 баллов, в основном справились с </w:t>
      </w:r>
      <w:r w:rsidRPr="00C44040">
        <w:rPr>
          <w:sz w:val="28"/>
        </w:rPr>
        <w:lastRenderedPageBreak/>
        <w:t>этой задачей 84,10% и 100% более замотивированные выпускники, набравшие более 61 и 81 тестовых балла соответственно.</w:t>
      </w:r>
      <w:proofErr w:type="gramEnd"/>
      <w:r w:rsidRPr="00C44040">
        <w:rPr>
          <w:sz w:val="28"/>
        </w:rPr>
        <w:t xml:space="preserve"> При выполнении этого задания возможные ошибки в использовании формул для нахождения </w:t>
      </w:r>
      <w:proofErr w:type="spellStart"/>
      <w:r w:rsidRPr="00C44040">
        <w:rPr>
          <w:sz w:val="28"/>
        </w:rPr>
        <w:t>объемов</w:t>
      </w:r>
      <w:proofErr w:type="spellEnd"/>
      <w:r w:rsidRPr="00C44040">
        <w:rPr>
          <w:sz w:val="28"/>
        </w:rPr>
        <w:t xml:space="preserve"> заданных фигур.</w:t>
      </w:r>
    </w:p>
    <w:p w:rsidR="00C44040" w:rsidRPr="00C44040" w:rsidRDefault="00C44040" w:rsidP="00C44040">
      <w:pPr>
        <w:autoSpaceDE w:val="0"/>
        <w:autoSpaceDN w:val="0"/>
        <w:adjustRightInd w:val="0"/>
        <w:spacing w:line="360" w:lineRule="auto"/>
        <w:jc w:val="both"/>
        <w:rPr>
          <w:sz w:val="28"/>
        </w:rPr>
      </w:pPr>
      <w:r w:rsidRPr="00C44040">
        <w:rPr>
          <w:sz w:val="28"/>
        </w:rPr>
        <w:t xml:space="preserve">       Задания повышенного уровня сложности с кратким ответом в среднем по округу выполнены успешно, более 65% </w:t>
      </w:r>
      <w:proofErr w:type="gramStart"/>
      <w:r w:rsidRPr="00C44040">
        <w:rPr>
          <w:sz w:val="28"/>
        </w:rPr>
        <w:t>справившихся</w:t>
      </w:r>
      <w:proofErr w:type="gramEnd"/>
      <w:r w:rsidRPr="00C44040">
        <w:rPr>
          <w:sz w:val="28"/>
        </w:rPr>
        <w:t xml:space="preserve"> с заданиями, что в сравнении с предыдущим годом, ниже на 3%.  </w:t>
      </w:r>
    </w:p>
    <w:p w:rsidR="00C44040" w:rsidRPr="00C44040" w:rsidRDefault="00C44040" w:rsidP="00C44040">
      <w:pPr>
        <w:autoSpaceDE w:val="0"/>
        <w:autoSpaceDN w:val="0"/>
        <w:adjustRightInd w:val="0"/>
        <w:spacing w:line="360" w:lineRule="auto"/>
        <w:ind w:firstLine="708"/>
        <w:jc w:val="both"/>
        <w:rPr>
          <w:sz w:val="28"/>
        </w:rPr>
      </w:pPr>
      <w:r w:rsidRPr="00C44040">
        <w:rPr>
          <w:sz w:val="28"/>
        </w:rPr>
        <w:t>Высокий показатель выполнения задания 100% - это решение простейшего уравнения (задание 5), с которым справились все выпускники. В отдельных группах стопроцентное выполнение заданий показали за решение двух вероятностных задач.</w:t>
      </w:r>
    </w:p>
    <w:p w:rsidR="00C44040" w:rsidRPr="00C44040" w:rsidRDefault="00C44040" w:rsidP="00C44040">
      <w:pPr>
        <w:autoSpaceDE w:val="0"/>
        <w:autoSpaceDN w:val="0"/>
        <w:adjustRightInd w:val="0"/>
        <w:spacing w:line="360" w:lineRule="auto"/>
        <w:jc w:val="both"/>
        <w:rPr>
          <w:sz w:val="28"/>
        </w:rPr>
      </w:pPr>
      <w:r w:rsidRPr="00C44040">
        <w:rPr>
          <w:sz w:val="28"/>
        </w:rPr>
        <w:t xml:space="preserve">        В этом году 7 выпускников не набрали минимум баллов для прохождения экзамена. Эта группа участников совсем не справилась с решением второй геометрической задачи, задачи с решением по формуле (задание 8), в которой необходимо умело использовать приобретённые знания и умения в практической деятельности и повседневной жизни, а именно решить квадратное уравнение после составления математической модели. Нулевой результат в этой группе получен за решение 11 задания. Это задание предполагает наличие умения работать с функциями, применять правила и формулы нахождения и вычисления производных и отбирать верный ответ. </w:t>
      </w:r>
    </w:p>
    <w:p w:rsidR="00C44040" w:rsidRPr="00C44040" w:rsidRDefault="00C44040" w:rsidP="00C44040">
      <w:pPr>
        <w:autoSpaceDE w:val="0"/>
        <w:autoSpaceDN w:val="0"/>
        <w:adjustRightInd w:val="0"/>
        <w:spacing w:line="360" w:lineRule="auto"/>
        <w:ind w:firstLine="567"/>
        <w:jc w:val="both"/>
        <w:rPr>
          <w:sz w:val="28"/>
        </w:rPr>
      </w:pPr>
      <w:r w:rsidRPr="00C44040">
        <w:rPr>
          <w:sz w:val="28"/>
        </w:rPr>
        <w:t xml:space="preserve">100 баллов – отличный результат! </w:t>
      </w:r>
      <w:proofErr w:type="spellStart"/>
      <w:r w:rsidRPr="00C44040">
        <w:rPr>
          <w:sz w:val="28"/>
        </w:rPr>
        <w:t>Шляпин</w:t>
      </w:r>
      <w:proofErr w:type="spellEnd"/>
      <w:r w:rsidRPr="00C44040">
        <w:rPr>
          <w:sz w:val="28"/>
        </w:rPr>
        <w:t xml:space="preserve"> Илья </w:t>
      </w:r>
      <w:proofErr w:type="spellStart"/>
      <w:r w:rsidRPr="00C44040">
        <w:rPr>
          <w:sz w:val="28"/>
        </w:rPr>
        <w:t>Семенович</w:t>
      </w:r>
      <w:proofErr w:type="spellEnd"/>
      <w:r w:rsidRPr="00C44040">
        <w:rPr>
          <w:sz w:val="28"/>
        </w:rPr>
        <w:t xml:space="preserve">, выпускник ГБОУ СОШ № 1 г. Нефтегорска показал превосходный результат.     </w:t>
      </w:r>
    </w:p>
    <w:p w:rsidR="00C44040" w:rsidRPr="00C44040" w:rsidRDefault="00C44040" w:rsidP="00C44040">
      <w:pPr>
        <w:autoSpaceDE w:val="0"/>
        <w:autoSpaceDN w:val="0"/>
        <w:adjustRightInd w:val="0"/>
        <w:spacing w:line="360" w:lineRule="auto"/>
        <w:jc w:val="both"/>
        <w:rPr>
          <w:sz w:val="28"/>
        </w:rPr>
      </w:pPr>
      <w:r w:rsidRPr="00C44040">
        <w:rPr>
          <w:sz w:val="28"/>
        </w:rPr>
        <w:t xml:space="preserve">В отдельных группах выпускников процент выполнения задания, а именно </w:t>
      </w:r>
    </w:p>
    <w:p w:rsidR="00C44040" w:rsidRPr="00C44040" w:rsidRDefault="00C44040" w:rsidP="00C44040">
      <w:pPr>
        <w:autoSpaceDE w:val="0"/>
        <w:autoSpaceDN w:val="0"/>
        <w:adjustRightInd w:val="0"/>
        <w:spacing w:line="360" w:lineRule="auto"/>
        <w:ind w:firstLine="67"/>
        <w:jc w:val="both"/>
        <w:rPr>
          <w:sz w:val="28"/>
        </w:rPr>
      </w:pPr>
      <w:r w:rsidRPr="00C44040">
        <w:rPr>
          <w:sz w:val="28"/>
        </w:rPr>
        <w:t xml:space="preserve">    - </w:t>
      </w:r>
      <w:r w:rsidRPr="00C44040">
        <w:rPr>
          <w:i/>
          <w:sz w:val="28"/>
        </w:rPr>
        <w:t>не преодолевшие минимальный</w:t>
      </w:r>
      <w:r w:rsidRPr="00C44040">
        <w:rPr>
          <w:sz w:val="28"/>
        </w:rPr>
        <w:t xml:space="preserve"> балл не справились заданием (0%) при решении задания 2 (Геометрическая задача)), задания 8 (Решение по заданной формуле) и задания 11 (Исследование элементарных функций на точки экстремума, наибольшее и наименьшее значение с помощью производной).</w:t>
      </w:r>
    </w:p>
    <w:p w:rsidR="00C44040" w:rsidRPr="00C44040" w:rsidRDefault="00C44040" w:rsidP="00C44040">
      <w:pPr>
        <w:autoSpaceDE w:val="0"/>
        <w:autoSpaceDN w:val="0"/>
        <w:adjustRightInd w:val="0"/>
        <w:spacing w:line="360" w:lineRule="auto"/>
        <w:ind w:firstLine="67"/>
        <w:jc w:val="both"/>
        <w:rPr>
          <w:sz w:val="28"/>
        </w:rPr>
      </w:pPr>
      <w:r w:rsidRPr="00C44040">
        <w:rPr>
          <w:sz w:val="28"/>
        </w:rPr>
        <w:t xml:space="preserve">    - </w:t>
      </w:r>
      <w:r w:rsidRPr="00C44040">
        <w:rPr>
          <w:i/>
          <w:sz w:val="28"/>
        </w:rPr>
        <w:t xml:space="preserve">набравшие не более 60 баллов </w:t>
      </w:r>
      <w:proofErr w:type="gramStart"/>
      <w:r w:rsidRPr="00C44040">
        <w:rPr>
          <w:sz w:val="28"/>
        </w:rPr>
        <w:t>допустили ошибки и справились на 27,27% выполняя</w:t>
      </w:r>
      <w:proofErr w:type="gramEnd"/>
      <w:r w:rsidRPr="00C44040">
        <w:rPr>
          <w:sz w:val="28"/>
        </w:rPr>
        <w:t xml:space="preserve"> задание 2 (Геометрическая задача), задание 10 (Графики функций) стала посильной только для 48,48% выпускников и 42,42 % справились с заданием 11(Исследование элементарных функций на точки экстремума, наибольшее и наименьшее значение с помощью производной). В заданиях с </w:t>
      </w:r>
      <w:proofErr w:type="spellStart"/>
      <w:r w:rsidRPr="00C44040">
        <w:rPr>
          <w:sz w:val="28"/>
        </w:rPr>
        <w:lastRenderedPageBreak/>
        <w:t>развернутым</w:t>
      </w:r>
      <w:proofErr w:type="spellEnd"/>
      <w:r w:rsidRPr="00C44040">
        <w:rPr>
          <w:sz w:val="28"/>
        </w:rPr>
        <w:t xml:space="preserve"> ответом успешными стали лишь 6,06 % школьников, решая тригонометрическое уравнение с отбором корней; и 5,30% выполняли задания высокого уровня сложности.</w:t>
      </w:r>
    </w:p>
    <w:p w:rsidR="00C44040" w:rsidRPr="00C44040" w:rsidRDefault="00C44040" w:rsidP="00C44040">
      <w:pPr>
        <w:autoSpaceDE w:val="0"/>
        <w:autoSpaceDN w:val="0"/>
        <w:adjustRightInd w:val="0"/>
        <w:spacing w:line="360" w:lineRule="auto"/>
        <w:ind w:firstLine="67"/>
        <w:jc w:val="both"/>
        <w:rPr>
          <w:sz w:val="28"/>
        </w:rPr>
      </w:pPr>
      <w:r w:rsidRPr="00C44040">
        <w:rPr>
          <w:sz w:val="28"/>
        </w:rPr>
        <w:t xml:space="preserve">    - </w:t>
      </w:r>
      <w:proofErr w:type="gramStart"/>
      <w:r w:rsidRPr="00C44040">
        <w:rPr>
          <w:i/>
          <w:sz w:val="28"/>
        </w:rPr>
        <w:t>набравшие</w:t>
      </w:r>
      <w:proofErr w:type="gramEnd"/>
      <w:r w:rsidRPr="00C44040">
        <w:rPr>
          <w:i/>
          <w:sz w:val="28"/>
        </w:rPr>
        <w:t xml:space="preserve"> 61 балл и более </w:t>
      </w:r>
      <w:r w:rsidRPr="00C44040">
        <w:rPr>
          <w:sz w:val="28"/>
        </w:rPr>
        <w:t>справились успешно в заданиях базового уровня выше 84%.</w:t>
      </w:r>
    </w:p>
    <w:p w:rsidR="00C44040" w:rsidRDefault="00C44040" w:rsidP="00C44040">
      <w:pPr>
        <w:autoSpaceDE w:val="0"/>
        <w:autoSpaceDN w:val="0"/>
        <w:adjustRightInd w:val="0"/>
        <w:spacing w:line="360" w:lineRule="auto"/>
        <w:jc w:val="both"/>
        <w:rPr>
          <w:sz w:val="28"/>
        </w:rPr>
      </w:pPr>
      <w:r w:rsidRPr="00C44040">
        <w:rPr>
          <w:sz w:val="28"/>
        </w:rPr>
        <w:t xml:space="preserve">         При выполнении заданий повышенного уровня сложности с кратким ответом показатель успешности составляет более 86%. В заданиях с </w:t>
      </w:r>
      <w:proofErr w:type="spellStart"/>
      <w:r w:rsidRPr="00C44040">
        <w:rPr>
          <w:sz w:val="28"/>
        </w:rPr>
        <w:t>развернутым</w:t>
      </w:r>
      <w:proofErr w:type="spellEnd"/>
      <w:r w:rsidRPr="00C44040">
        <w:rPr>
          <w:sz w:val="28"/>
        </w:rPr>
        <w:t xml:space="preserve"> ответом наиболее сложными в решении являются задачи с геометрическим содержанием. Стереометрическая задача (задание13) в этом году оценивается от 0 до 3 баллов. Очень низкий процент выполнения участниками экзамена этой задачи </w:t>
      </w:r>
      <w:proofErr w:type="gramStart"/>
      <w:r w:rsidRPr="00C44040">
        <w:rPr>
          <w:sz w:val="28"/>
        </w:rPr>
        <w:t>1,52</w:t>
      </w:r>
      <w:proofErr w:type="gramEnd"/>
      <w:r w:rsidRPr="00C44040">
        <w:rPr>
          <w:sz w:val="28"/>
        </w:rPr>
        <w:t xml:space="preserve">% что по сравнению с результатом прошлого года 0,90%, немного выше. Возможные трудности возникают в доказательной составляющей при решении задачи, нахождении элементов пространственных тел.  Другая геометрическая задача (задание 16) – комбинированная планиметрическая задача оказалась более успешной в решении; с ней справились 2,27% выпускников округа. </w:t>
      </w:r>
    </w:p>
    <w:p w:rsidR="00C44040" w:rsidRDefault="00C44040" w:rsidP="00C44040">
      <w:pPr>
        <w:autoSpaceDE w:val="0"/>
        <w:autoSpaceDN w:val="0"/>
        <w:adjustRightInd w:val="0"/>
        <w:spacing w:line="360" w:lineRule="auto"/>
        <w:ind w:firstLine="567"/>
        <w:jc w:val="both"/>
        <w:rPr>
          <w:sz w:val="28"/>
        </w:rPr>
      </w:pPr>
      <w:r w:rsidRPr="00C44040">
        <w:rPr>
          <w:sz w:val="28"/>
        </w:rPr>
        <w:t>Основная причина в том, что даже у наиболее подготовленных школьников геометрия вызывает опасения, в то время как главным ресурсом на экзамене является время. Конечно, задача 16 требует немало времени на выполнение и анализ чертежа, поиск ключевых элементов конфигурации, решения множества вспомогательных подзадач. Однако даже стандартная стереометрическая задача 13 у хорошо подготовленного и мотивированного участника экзамена занимает больше времени, чем, скажем, задача 15, которая требует объективно намного большего времени для обработки информации, иногда составления таблицы, применения нескольких алгоритмов и арифметических вычислений с многозначными числами. Можно предположить, что участник экзамена, выполняющий задание 15 и пропускающий задание 13 или выполняющий его с ошибкой, не видит стандартных алгоритмов, которые он мог освоить на уроках. И, следовательно, этих алгоритмов не видит или не понимает его учитель, ибо при должной подготовке решение задачи 13 занимает в 1,5–2 раза меньше времени, чем задача 15, и не больше, чем задача</w:t>
      </w:r>
    </w:p>
    <w:p w:rsidR="00C44040" w:rsidRDefault="00C44040" w:rsidP="00C44040">
      <w:pPr>
        <w:autoSpaceDE w:val="0"/>
        <w:autoSpaceDN w:val="0"/>
        <w:adjustRightInd w:val="0"/>
        <w:spacing w:line="360" w:lineRule="auto"/>
        <w:jc w:val="both"/>
        <w:rPr>
          <w:sz w:val="28"/>
        </w:rPr>
      </w:pPr>
      <w:r w:rsidRPr="00C44040">
        <w:rPr>
          <w:sz w:val="28"/>
        </w:rPr>
        <w:lastRenderedPageBreak/>
        <w:t>14. Часто наиболее подготовленные участники, которые заранее планируют время и выстраивают тактику решения задач на экзамене, относят решение стереометрической задачи на оставшееся время. Отработка стандартных алгоритмов построения сечения, нахождения элементов призмы, правильной пирамиды по-прежнему остаётся неиспользованным ресурсом повышения уровня математической подготовки выпускников.</w:t>
      </w:r>
    </w:p>
    <w:p w:rsidR="00C44040" w:rsidRPr="00C44040" w:rsidRDefault="00C44040" w:rsidP="00C44040">
      <w:pPr>
        <w:autoSpaceDE w:val="0"/>
        <w:autoSpaceDN w:val="0"/>
        <w:adjustRightInd w:val="0"/>
        <w:spacing w:line="360" w:lineRule="auto"/>
        <w:ind w:firstLine="567"/>
        <w:jc w:val="both"/>
        <w:rPr>
          <w:sz w:val="28"/>
        </w:rPr>
      </w:pPr>
      <w:r w:rsidRPr="00C44040">
        <w:rPr>
          <w:sz w:val="28"/>
        </w:rPr>
        <w:t xml:space="preserve">Наиболее успешной в выполнении задания повышенного уровня сложности с </w:t>
      </w:r>
      <w:proofErr w:type="spellStart"/>
      <w:r w:rsidRPr="00C44040">
        <w:rPr>
          <w:sz w:val="28"/>
        </w:rPr>
        <w:t>развернутым</w:t>
      </w:r>
      <w:proofErr w:type="spellEnd"/>
      <w:r w:rsidRPr="00C44040">
        <w:rPr>
          <w:sz w:val="28"/>
        </w:rPr>
        <w:t xml:space="preserve"> ответом является задание 12 (Решение уравнения и отбор корней на заданном промежутке), с которым справились 77,27%. Низкий показатель в задании 14 (решение неравенства) 27,27%, это намного ниже результатов прошлого года 74,26%.</w:t>
      </w:r>
    </w:p>
    <w:p w:rsidR="00C44040" w:rsidRDefault="00C44040" w:rsidP="00C44040">
      <w:pPr>
        <w:autoSpaceDE w:val="0"/>
        <w:autoSpaceDN w:val="0"/>
        <w:adjustRightInd w:val="0"/>
        <w:spacing w:line="360" w:lineRule="auto"/>
        <w:ind w:firstLine="567"/>
        <w:jc w:val="both"/>
        <w:rPr>
          <w:sz w:val="28"/>
        </w:rPr>
      </w:pPr>
      <w:r w:rsidRPr="00C44040">
        <w:rPr>
          <w:sz w:val="28"/>
        </w:rPr>
        <w:t xml:space="preserve">Количество учащихся, верно выполнивших решение экономической задачи (задание15) составляет </w:t>
      </w:r>
      <w:proofErr w:type="gramStart"/>
      <w:r w:rsidRPr="00C44040">
        <w:rPr>
          <w:sz w:val="28"/>
        </w:rPr>
        <w:t>11,36</w:t>
      </w:r>
      <w:proofErr w:type="gramEnd"/>
      <w:r w:rsidRPr="00C44040">
        <w:rPr>
          <w:sz w:val="28"/>
        </w:rPr>
        <w:t>% что значительно хуже результата прошлого года 26,82%.</w:t>
      </w:r>
    </w:p>
    <w:p w:rsidR="00C44040" w:rsidRPr="00C44040" w:rsidRDefault="00C44040" w:rsidP="00C44040">
      <w:pPr>
        <w:autoSpaceDE w:val="0"/>
        <w:autoSpaceDN w:val="0"/>
        <w:adjustRightInd w:val="0"/>
        <w:spacing w:line="360" w:lineRule="auto"/>
        <w:ind w:firstLine="567"/>
        <w:jc w:val="both"/>
        <w:rPr>
          <w:sz w:val="28"/>
        </w:rPr>
      </w:pPr>
      <w:proofErr w:type="gramStart"/>
      <w:r w:rsidRPr="00C44040">
        <w:rPr>
          <w:sz w:val="28"/>
        </w:rPr>
        <w:t>Выделяется задание 18, к которому приступают большее количество участников, имея положительный результат 31,25%, что более чем в три раза выше прошлогоднего 8,64%. Это говорит о том, что в этих группах есть участники, обладающие математической культурой, достаточно высокой для того, чтобы разобраться в тексте абстрактной математической задачи, экспериментировать с натуральными числами или целыми последовательностями и найти пример, удовлетворяющий условию задачи.</w:t>
      </w:r>
      <w:proofErr w:type="gramEnd"/>
      <w:r w:rsidRPr="00C44040">
        <w:rPr>
          <w:sz w:val="28"/>
        </w:rPr>
        <w:t xml:space="preserve"> Вместе с тем эти участники не выполняют, казалось бы, простейшие алгоритмы решения тригонометрических уравнений. Таким образом, проявляется существование заметной доли выпускников школ, которые не в полной мере осваивают основную программу по математике, несмотря на то</w:t>
      </w:r>
      <w:r>
        <w:rPr>
          <w:sz w:val="28"/>
        </w:rPr>
        <w:t>,</w:t>
      </w:r>
      <w:r w:rsidRPr="00C44040">
        <w:rPr>
          <w:sz w:val="28"/>
        </w:rPr>
        <w:t xml:space="preserve"> что обладают более чем достаточными для этого математическими способностями. Следует отметить, что данное задание показывает также степень развития математической культуры, умения найти путь решения задачи в новой ситуации, навыков логического мышления, а это является одним из основных личностных результатов математического образования профильного уровня.</w:t>
      </w:r>
    </w:p>
    <w:p w:rsidR="00C44040" w:rsidRPr="00C44040" w:rsidRDefault="00C44040" w:rsidP="00C44040">
      <w:pPr>
        <w:pStyle w:val="3"/>
        <w:numPr>
          <w:ilvl w:val="2"/>
          <w:numId w:val="4"/>
        </w:numPr>
        <w:ind w:left="0" w:firstLine="567"/>
        <w:jc w:val="both"/>
        <w:rPr>
          <w:rFonts w:ascii="Times New Roman" w:hAnsi="Times New Roman"/>
          <w:bCs w:val="0"/>
          <w:color w:val="auto"/>
          <w:sz w:val="28"/>
        </w:rPr>
      </w:pPr>
      <w:r w:rsidRPr="00C44040">
        <w:rPr>
          <w:rFonts w:ascii="Times New Roman" w:hAnsi="Times New Roman"/>
          <w:bCs w:val="0"/>
          <w:color w:val="auto"/>
          <w:sz w:val="28"/>
        </w:rPr>
        <w:lastRenderedPageBreak/>
        <w:t xml:space="preserve">Анализ </w:t>
      </w:r>
      <w:proofErr w:type="spellStart"/>
      <w:r w:rsidRPr="00C44040">
        <w:rPr>
          <w:rFonts w:ascii="Times New Roman" w:hAnsi="Times New Roman"/>
          <w:bCs w:val="0"/>
          <w:color w:val="auto"/>
          <w:sz w:val="28"/>
        </w:rPr>
        <w:t>метапредметных</w:t>
      </w:r>
      <w:proofErr w:type="spellEnd"/>
      <w:r w:rsidRPr="00C44040">
        <w:rPr>
          <w:rFonts w:ascii="Times New Roman" w:hAnsi="Times New Roman"/>
          <w:bCs w:val="0"/>
          <w:color w:val="auto"/>
          <w:sz w:val="28"/>
        </w:rPr>
        <w:t xml:space="preserve"> результатов обучения, повлиявших на выполнение заданий КИМ</w:t>
      </w:r>
    </w:p>
    <w:p w:rsidR="00C44040" w:rsidRPr="00B85297" w:rsidRDefault="00C44040" w:rsidP="00C44040"/>
    <w:p w:rsidR="00C44040" w:rsidRPr="00C44040" w:rsidRDefault="00C44040" w:rsidP="00C44040">
      <w:pPr>
        <w:spacing w:line="360" w:lineRule="auto"/>
        <w:ind w:firstLine="708"/>
        <w:jc w:val="both"/>
        <w:rPr>
          <w:sz w:val="28"/>
        </w:rPr>
      </w:pPr>
      <w:r w:rsidRPr="00C44040">
        <w:rPr>
          <w:sz w:val="28"/>
        </w:rPr>
        <w:t xml:space="preserve">Слабая </w:t>
      </w:r>
      <w:proofErr w:type="spellStart"/>
      <w:r w:rsidRPr="00C44040">
        <w:rPr>
          <w:sz w:val="28"/>
        </w:rPr>
        <w:t>сформированность</w:t>
      </w:r>
      <w:proofErr w:type="spellEnd"/>
      <w:r w:rsidRPr="00C44040">
        <w:rPr>
          <w:sz w:val="28"/>
        </w:rPr>
        <w:t xml:space="preserve"> </w:t>
      </w:r>
      <w:proofErr w:type="spellStart"/>
      <w:r w:rsidRPr="00C44040">
        <w:rPr>
          <w:sz w:val="28"/>
        </w:rPr>
        <w:t>метапредметных</w:t>
      </w:r>
      <w:proofErr w:type="spellEnd"/>
      <w:r w:rsidRPr="00C44040">
        <w:rPr>
          <w:sz w:val="28"/>
        </w:rPr>
        <w:t xml:space="preserve"> </w:t>
      </w:r>
      <w:proofErr w:type="gramStart"/>
      <w:r w:rsidRPr="00C44040">
        <w:rPr>
          <w:sz w:val="28"/>
        </w:rPr>
        <w:t>умений</w:t>
      </w:r>
      <w:proofErr w:type="gramEnd"/>
      <w:r w:rsidRPr="00C44040">
        <w:rPr>
          <w:sz w:val="28"/>
        </w:rPr>
        <w:t xml:space="preserve"> безусловно повлияла на успешность выполнения отдельных заданий КИМ ЕГЭ 2023 года. А именно:</w:t>
      </w:r>
    </w:p>
    <w:p w:rsidR="00C44040" w:rsidRPr="00C44040" w:rsidRDefault="00C44040" w:rsidP="00C44040">
      <w:pPr>
        <w:pStyle w:val="a3"/>
        <w:numPr>
          <w:ilvl w:val="0"/>
          <w:numId w:val="15"/>
        </w:numPr>
        <w:spacing w:line="360" w:lineRule="auto"/>
        <w:ind w:left="0" w:firstLine="567"/>
        <w:jc w:val="both"/>
        <w:rPr>
          <w:rFonts w:ascii="Times New Roman" w:hAnsi="Times New Roman"/>
          <w:sz w:val="28"/>
          <w:szCs w:val="24"/>
        </w:rPr>
      </w:pPr>
      <w:r w:rsidRPr="00C44040">
        <w:rPr>
          <w:rFonts w:ascii="Times New Roman" w:hAnsi="Times New Roman"/>
          <w:sz w:val="28"/>
          <w:szCs w:val="24"/>
        </w:rPr>
        <w:t>неумение анализировать учебную задачу с точки зрения математических характеристик не позволит успешно справиться с геометрической задачей на экзамене.</w:t>
      </w:r>
    </w:p>
    <w:p w:rsidR="00C44040" w:rsidRPr="00C44040" w:rsidRDefault="00C44040" w:rsidP="00C44040">
      <w:pPr>
        <w:pStyle w:val="a3"/>
        <w:numPr>
          <w:ilvl w:val="0"/>
          <w:numId w:val="15"/>
        </w:numPr>
        <w:spacing w:line="360" w:lineRule="auto"/>
        <w:ind w:left="0" w:firstLine="567"/>
        <w:jc w:val="both"/>
        <w:rPr>
          <w:rFonts w:ascii="Times New Roman" w:hAnsi="Times New Roman"/>
          <w:sz w:val="28"/>
          <w:szCs w:val="24"/>
        </w:rPr>
      </w:pPr>
      <w:r w:rsidRPr="00C44040">
        <w:rPr>
          <w:rFonts w:ascii="Times New Roman" w:hAnsi="Times New Roman"/>
          <w:sz w:val="28"/>
          <w:szCs w:val="24"/>
        </w:rPr>
        <w:t xml:space="preserve">слабый </w:t>
      </w:r>
      <w:r w:rsidRPr="00C44040">
        <w:rPr>
          <w:rFonts w:ascii="Times New Roman" w:hAnsi="Times New Roman"/>
          <w:sz w:val="28"/>
          <w:szCs w:val="24"/>
          <w:shd w:val="clear" w:color="auto" w:fill="FFFFFF"/>
        </w:rPr>
        <w:t>контроль и самоконтроль процесса выполнения задания и его результата способствует появлению ряда ошибок в собственной работе при выполнении задания, даже при логически верном решении можно получить в итоге «нулевой» результат (решение текстовых задач и заданий с повышенным и высоким уровнем сложности).</w:t>
      </w:r>
    </w:p>
    <w:p w:rsidR="00C44040" w:rsidRPr="00C44040" w:rsidRDefault="00C44040" w:rsidP="00C44040">
      <w:pPr>
        <w:pStyle w:val="a3"/>
        <w:numPr>
          <w:ilvl w:val="0"/>
          <w:numId w:val="15"/>
        </w:numPr>
        <w:spacing w:line="360" w:lineRule="auto"/>
        <w:ind w:left="0" w:firstLine="567"/>
        <w:jc w:val="both"/>
        <w:rPr>
          <w:rFonts w:ascii="Times New Roman" w:hAnsi="Times New Roman"/>
          <w:sz w:val="28"/>
          <w:szCs w:val="24"/>
        </w:rPr>
      </w:pPr>
      <w:r w:rsidRPr="00C44040">
        <w:rPr>
          <w:rFonts w:ascii="Times New Roman" w:hAnsi="Times New Roman"/>
          <w:sz w:val="28"/>
          <w:szCs w:val="24"/>
          <w:shd w:val="clear" w:color="auto" w:fill="FFFFFF"/>
        </w:rPr>
        <w:t xml:space="preserve">неумение делать </w:t>
      </w:r>
      <w:r w:rsidRPr="00C44040">
        <w:rPr>
          <w:rFonts w:ascii="Times New Roman" w:hAnsi="Times New Roman"/>
          <w:sz w:val="28"/>
          <w:szCs w:val="24"/>
        </w:rPr>
        <w:t>выбор и использовать рациональные способы решений «затянут» время выполнения задания, что впоследствии сократит время на решение других заданий КИМ ЕГЭ.</w:t>
      </w:r>
    </w:p>
    <w:p w:rsidR="00C44040" w:rsidRPr="00C44040" w:rsidRDefault="00C44040" w:rsidP="00C44040">
      <w:pPr>
        <w:pStyle w:val="a3"/>
        <w:numPr>
          <w:ilvl w:val="0"/>
          <w:numId w:val="15"/>
        </w:numPr>
        <w:spacing w:line="360" w:lineRule="auto"/>
        <w:ind w:left="0" w:firstLine="567"/>
        <w:jc w:val="both"/>
        <w:rPr>
          <w:rFonts w:ascii="Times New Roman" w:hAnsi="Times New Roman"/>
          <w:sz w:val="28"/>
          <w:szCs w:val="24"/>
        </w:rPr>
      </w:pPr>
      <w:r w:rsidRPr="00C44040">
        <w:rPr>
          <w:rFonts w:ascii="Times New Roman" w:hAnsi="Times New Roman"/>
          <w:sz w:val="28"/>
          <w:szCs w:val="24"/>
        </w:rPr>
        <w:t xml:space="preserve">низкий уровень </w:t>
      </w:r>
      <w:r w:rsidRPr="00C44040">
        <w:rPr>
          <w:rFonts w:ascii="Times New Roman" w:hAnsi="Times New Roman"/>
          <w:sz w:val="28"/>
          <w:szCs w:val="24"/>
          <w:shd w:val="clear" w:color="auto" w:fill="FFFFFF"/>
        </w:rPr>
        <w:t>владения логическими действиями и рассуждениями, а также умственными операциями увеличивает время выполнения задания, а в случаях с заданиями с повышенным и высоким уровнем сложности не позволит их успешно выполнить.</w:t>
      </w:r>
    </w:p>
    <w:p w:rsidR="00C44040" w:rsidRPr="00C44040" w:rsidRDefault="00C44040" w:rsidP="00C44040">
      <w:pPr>
        <w:pStyle w:val="3"/>
        <w:numPr>
          <w:ilvl w:val="2"/>
          <w:numId w:val="4"/>
        </w:numPr>
        <w:rPr>
          <w:rFonts w:ascii="Times New Roman" w:hAnsi="Times New Roman"/>
          <w:bCs w:val="0"/>
          <w:color w:val="auto"/>
          <w:sz w:val="28"/>
        </w:rPr>
      </w:pPr>
      <w:r w:rsidRPr="00C44040">
        <w:rPr>
          <w:rFonts w:ascii="Times New Roman" w:hAnsi="Times New Roman"/>
          <w:iCs/>
          <w:color w:val="auto"/>
          <w:sz w:val="28"/>
        </w:rPr>
        <w:t>Выводы</w:t>
      </w:r>
      <w:r w:rsidRPr="00C44040">
        <w:rPr>
          <w:rFonts w:ascii="Times New Roman" w:hAnsi="Times New Roman"/>
          <w:bCs w:val="0"/>
          <w:color w:val="auto"/>
          <w:sz w:val="28"/>
        </w:rPr>
        <w:t xml:space="preserve"> об итогах анализа выполнения заданий, групп заданий: </w:t>
      </w:r>
    </w:p>
    <w:p w:rsidR="00C44040" w:rsidRPr="00C44040" w:rsidRDefault="00C44040" w:rsidP="00C44040">
      <w:pPr>
        <w:rPr>
          <w:sz w:val="28"/>
        </w:rPr>
      </w:pPr>
    </w:p>
    <w:p w:rsidR="00C44040" w:rsidRPr="00C44040" w:rsidRDefault="00C44040" w:rsidP="00C44040">
      <w:pPr>
        <w:spacing w:line="360" w:lineRule="auto"/>
        <w:ind w:left="-426" w:firstLine="786"/>
        <w:jc w:val="both"/>
        <w:rPr>
          <w:sz w:val="28"/>
        </w:rPr>
      </w:pPr>
      <w:r w:rsidRPr="00C44040">
        <w:rPr>
          <w:sz w:val="28"/>
        </w:rPr>
        <w:t>Анализируя результаты выполнения заданий на уровне округа, можно считать достаточным усвоение всеми школьниками следующие умения и виды деятельности:</w:t>
      </w:r>
    </w:p>
    <w:p w:rsidR="00C44040" w:rsidRPr="00C44040" w:rsidRDefault="00C44040" w:rsidP="00C44040">
      <w:pPr>
        <w:pStyle w:val="a3"/>
        <w:numPr>
          <w:ilvl w:val="0"/>
          <w:numId w:val="16"/>
        </w:numPr>
        <w:spacing w:line="360" w:lineRule="auto"/>
        <w:jc w:val="both"/>
        <w:rPr>
          <w:rFonts w:ascii="Times New Roman" w:hAnsi="Times New Roman"/>
          <w:sz w:val="28"/>
          <w:szCs w:val="28"/>
        </w:rPr>
      </w:pPr>
      <w:r w:rsidRPr="00C44040">
        <w:rPr>
          <w:rFonts w:ascii="Times New Roman" w:hAnsi="Times New Roman"/>
          <w:sz w:val="28"/>
          <w:szCs w:val="28"/>
        </w:rPr>
        <w:t xml:space="preserve">Умение использовать </w:t>
      </w:r>
      <w:proofErr w:type="spellStart"/>
      <w:r w:rsidRPr="00C44040">
        <w:rPr>
          <w:rFonts w:ascii="Times New Roman" w:hAnsi="Times New Roman"/>
          <w:sz w:val="28"/>
          <w:szCs w:val="28"/>
        </w:rPr>
        <w:t>приобретенные</w:t>
      </w:r>
      <w:proofErr w:type="spellEnd"/>
      <w:r w:rsidRPr="00C44040">
        <w:rPr>
          <w:rFonts w:ascii="Times New Roman" w:hAnsi="Times New Roman"/>
          <w:sz w:val="28"/>
          <w:szCs w:val="28"/>
        </w:rPr>
        <w:t xml:space="preserve"> знания и умения в практической деятельности и повседневной жизни на базовом уровне;</w:t>
      </w:r>
    </w:p>
    <w:p w:rsidR="00C44040" w:rsidRPr="00C44040" w:rsidRDefault="00C44040" w:rsidP="00C44040">
      <w:pPr>
        <w:pStyle w:val="a3"/>
        <w:numPr>
          <w:ilvl w:val="0"/>
          <w:numId w:val="16"/>
        </w:numPr>
        <w:spacing w:line="360" w:lineRule="auto"/>
        <w:jc w:val="both"/>
        <w:rPr>
          <w:sz w:val="28"/>
          <w:szCs w:val="28"/>
        </w:rPr>
      </w:pPr>
      <w:r w:rsidRPr="00C44040">
        <w:rPr>
          <w:rFonts w:ascii="Times New Roman" w:hAnsi="Times New Roman"/>
          <w:sz w:val="28"/>
          <w:szCs w:val="28"/>
        </w:rPr>
        <w:t>Умение строить и исследовать простейшие математические модели;</w:t>
      </w:r>
    </w:p>
    <w:p w:rsidR="00C44040" w:rsidRPr="00C44040" w:rsidRDefault="00C44040" w:rsidP="007826D6">
      <w:pPr>
        <w:pStyle w:val="a3"/>
        <w:numPr>
          <w:ilvl w:val="0"/>
          <w:numId w:val="16"/>
        </w:numPr>
        <w:spacing w:after="0" w:line="360" w:lineRule="auto"/>
        <w:ind w:left="0" w:firstLine="284"/>
        <w:jc w:val="both"/>
        <w:rPr>
          <w:sz w:val="28"/>
          <w:szCs w:val="28"/>
        </w:rPr>
      </w:pPr>
      <w:r w:rsidRPr="00C44040">
        <w:rPr>
          <w:rFonts w:ascii="Times New Roman" w:hAnsi="Times New Roman"/>
          <w:sz w:val="28"/>
          <w:szCs w:val="28"/>
        </w:rPr>
        <w:t>Умение решать уравнения на базовом уровне.</w:t>
      </w:r>
    </w:p>
    <w:p w:rsidR="00C44040" w:rsidRPr="00C44040" w:rsidRDefault="00C44040" w:rsidP="007826D6">
      <w:pPr>
        <w:spacing w:line="360" w:lineRule="auto"/>
        <w:ind w:firstLine="284"/>
        <w:jc w:val="both"/>
        <w:rPr>
          <w:sz w:val="28"/>
        </w:rPr>
      </w:pPr>
      <w:r w:rsidRPr="00C44040">
        <w:rPr>
          <w:sz w:val="28"/>
        </w:rPr>
        <w:t>Анализируя результаты выполнения заданий на уровне округа, нельзя считать достаточным усвоение всеми школьниками следующие умения и виды деятельности:</w:t>
      </w:r>
    </w:p>
    <w:p w:rsidR="00C44040" w:rsidRPr="00C44040" w:rsidRDefault="00C44040" w:rsidP="00C44040">
      <w:pPr>
        <w:pStyle w:val="a3"/>
        <w:numPr>
          <w:ilvl w:val="0"/>
          <w:numId w:val="17"/>
        </w:numPr>
        <w:spacing w:line="360" w:lineRule="auto"/>
        <w:jc w:val="both"/>
        <w:rPr>
          <w:rFonts w:ascii="Times New Roman" w:hAnsi="Times New Roman"/>
          <w:sz w:val="28"/>
          <w:szCs w:val="24"/>
        </w:rPr>
      </w:pPr>
      <w:r w:rsidRPr="00C44040">
        <w:rPr>
          <w:rFonts w:ascii="Times New Roman" w:hAnsi="Times New Roman"/>
          <w:sz w:val="28"/>
          <w:szCs w:val="24"/>
        </w:rPr>
        <w:t>Умение выполнять действия с геометрическими фигурами;</w:t>
      </w:r>
    </w:p>
    <w:p w:rsidR="00C44040" w:rsidRPr="00C44040" w:rsidRDefault="00C44040" w:rsidP="00C44040">
      <w:pPr>
        <w:pStyle w:val="a3"/>
        <w:numPr>
          <w:ilvl w:val="0"/>
          <w:numId w:val="17"/>
        </w:numPr>
        <w:spacing w:line="360" w:lineRule="auto"/>
        <w:jc w:val="both"/>
        <w:rPr>
          <w:rFonts w:ascii="Times New Roman" w:hAnsi="Times New Roman"/>
          <w:sz w:val="28"/>
          <w:szCs w:val="24"/>
        </w:rPr>
      </w:pPr>
      <w:r w:rsidRPr="00C44040">
        <w:rPr>
          <w:rFonts w:ascii="Times New Roman" w:hAnsi="Times New Roman"/>
          <w:sz w:val="28"/>
          <w:szCs w:val="24"/>
        </w:rPr>
        <w:lastRenderedPageBreak/>
        <w:t>Умение выполнять задания повышенного и высокого уровней сложности.</w:t>
      </w:r>
    </w:p>
    <w:p w:rsidR="00C44040" w:rsidRPr="00C44040" w:rsidRDefault="00C44040" w:rsidP="00C44040">
      <w:pPr>
        <w:pStyle w:val="a3"/>
        <w:spacing w:after="0" w:line="240" w:lineRule="auto"/>
        <w:ind w:left="426"/>
        <w:jc w:val="both"/>
        <w:rPr>
          <w:rFonts w:ascii="Times New Roman" w:eastAsia="Times New Roman" w:hAnsi="Times New Roman"/>
          <w:bCs/>
          <w:i/>
          <w:iCs/>
          <w:sz w:val="28"/>
          <w:szCs w:val="24"/>
          <w:lang w:eastAsia="ru-RU"/>
        </w:rPr>
      </w:pPr>
    </w:p>
    <w:p w:rsidR="00C44040" w:rsidRPr="00C44040" w:rsidRDefault="00C44040" w:rsidP="00C44040">
      <w:pPr>
        <w:spacing w:line="360" w:lineRule="auto"/>
        <w:ind w:left="-425" w:firstLine="785"/>
        <w:jc w:val="both"/>
        <w:rPr>
          <w:sz w:val="28"/>
        </w:rPr>
      </w:pPr>
      <w:r w:rsidRPr="00C44040">
        <w:rPr>
          <w:sz w:val="28"/>
        </w:rPr>
        <w:t>Анализируя результаты выполнения заданий прошлого 2022 года  и текущего 2023 года можно сделать следующие выводы:</w:t>
      </w:r>
    </w:p>
    <w:tbl>
      <w:tblPr>
        <w:tblW w:w="10298" w:type="dxa"/>
        <w:tblInd w:w="-318" w:type="dxa"/>
        <w:tblLayout w:type="fixed"/>
        <w:tblCellMar>
          <w:left w:w="57" w:type="dxa"/>
          <w:right w:w="57" w:type="dxa"/>
        </w:tblCellMar>
        <w:tblLook w:val="0000" w:firstRow="0" w:lastRow="0" w:firstColumn="0" w:lastColumn="0" w:noHBand="0" w:noVBand="0"/>
      </w:tblPr>
      <w:tblGrid>
        <w:gridCol w:w="1368"/>
        <w:gridCol w:w="3969"/>
        <w:gridCol w:w="1768"/>
        <w:gridCol w:w="1701"/>
        <w:gridCol w:w="1492"/>
      </w:tblGrid>
      <w:tr w:rsidR="00C44040" w:rsidRPr="00BD67F7" w:rsidTr="00472014">
        <w:trPr>
          <w:cantSplit/>
          <w:trHeight w:val="762"/>
        </w:trPr>
        <w:tc>
          <w:tcPr>
            <w:tcW w:w="1368" w:type="dxa"/>
            <w:vMerge w:val="restart"/>
            <w:tcBorders>
              <w:top w:val="single" w:sz="8" w:space="0" w:color="000000"/>
              <w:left w:val="single" w:sz="8" w:space="0" w:color="000000"/>
              <w:right w:val="single" w:sz="8" w:space="0" w:color="000000"/>
            </w:tcBorders>
            <w:vAlign w:val="center"/>
          </w:tcPr>
          <w:p w:rsidR="00C44040" w:rsidRPr="00BD67F7" w:rsidRDefault="00C44040" w:rsidP="00472014">
            <w:pPr>
              <w:autoSpaceDE w:val="0"/>
              <w:autoSpaceDN w:val="0"/>
              <w:adjustRightInd w:val="0"/>
              <w:jc w:val="center"/>
              <w:rPr>
                <w:sz w:val="20"/>
                <w:szCs w:val="20"/>
              </w:rPr>
            </w:pPr>
            <w:r w:rsidRPr="00BD67F7">
              <w:rPr>
                <w:bCs/>
                <w:sz w:val="20"/>
                <w:szCs w:val="20"/>
              </w:rPr>
              <w:t>Номер</w:t>
            </w:r>
          </w:p>
          <w:p w:rsidR="00C44040" w:rsidRPr="00BD67F7" w:rsidRDefault="00C44040" w:rsidP="00472014">
            <w:pPr>
              <w:autoSpaceDE w:val="0"/>
              <w:autoSpaceDN w:val="0"/>
              <w:adjustRightInd w:val="0"/>
              <w:jc w:val="center"/>
              <w:rPr>
                <w:sz w:val="20"/>
                <w:szCs w:val="20"/>
              </w:rPr>
            </w:pPr>
            <w:r w:rsidRPr="00BD67F7">
              <w:rPr>
                <w:bCs/>
                <w:sz w:val="20"/>
                <w:szCs w:val="20"/>
              </w:rPr>
              <w:t xml:space="preserve">задания </w:t>
            </w:r>
            <w:proofErr w:type="gramStart"/>
            <w:r w:rsidRPr="00BD67F7">
              <w:rPr>
                <w:bCs/>
                <w:sz w:val="20"/>
                <w:szCs w:val="20"/>
              </w:rPr>
              <w:t>в</w:t>
            </w:r>
            <w:proofErr w:type="gramEnd"/>
            <w:r w:rsidRPr="00BD67F7">
              <w:rPr>
                <w:bCs/>
                <w:sz w:val="20"/>
                <w:szCs w:val="20"/>
              </w:rPr>
              <w:t xml:space="preserve"> КИМ</w:t>
            </w:r>
          </w:p>
        </w:tc>
        <w:tc>
          <w:tcPr>
            <w:tcW w:w="3969" w:type="dxa"/>
            <w:vMerge w:val="restart"/>
            <w:tcBorders>
              <w:top w:val="single" w:sz="8" w:space="0" w:color="000000"/>
              <w:left w:val="single" w:sz="8" w:space="0" w:color="000000"/>
              <w:right w:val="single" w:sz="8" w:space="0" w:color="000000"/>
            </w:tcBorders>
            <w:vAlign w:val="center"/>
          </w:tcPr>
          <w:p w:rsidR="00C44040" w:rsidRPr="00BD67F7" w:rsidRDefault="00C44040" w:rsidP="00472014">
            <w:pPr>
              <w:autoSpaceDE w:val="0"/>
              <w:autoSpaceDN w:val="0"/>
              <w:adjustRightInd w:val="0"/>
              <w:jc w:val="center"/>
              <w:rPr>
                <w:sz w:val="20"/>
                <w:szCs w:val="20"/>
              </w:rPr>
            </w:pPr>
            <w:r w:rsidRPr="00BD67F7">
              <w:rPr>
                <w:bCs/>
                <w:sz w:val="20"/>
                <w:szCs w:val="20"/>
              </w:rPr>
              <w:t>Проверяемые элементы содержания / умения</w:t>
            </w:r>
          </w:p>
        </w:tc>
        <w:tc>
          <w:tcPr>
            <w:tcW w:w="3469" w:type="dxa"/>
            <w:gridSpan w:val="2"/>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 xml:space="preserve">Процент выполнения задания </w:t>
            </w:r>
            <w:r w:rsidRPr="00BD67F7">
              <w:rPr>
                <w:sz w:val="20"/>
                <w:szCs w:val="20"/>
              </w:rPr>
              <w:br/>
              <w:t>в округе</w:t>
            </w:r>
          </w:p>
        </w:tc>
        <w:tc>
          <w:tcPr>
            <w:tcW w:w="1492" w:type="dxa"/>
            <w:vMerge w:val="restart"/>
            <w:tcBorders>
              <w:top w:val="single" w:sz="8" w:space="0" w:color="000000"/>
              <w:left w:val="single" w:sz="8" w:space="0" w:color="000000"/>
              <w:right w:val="single" w:sz="8" w:space="0" w:color="000000"/>
            </w:tcBorders>
          </w:tcPr>
          <w:p w:rsidR="00C44040" w:rsidRPr="00BD67F7" w:rsidRDefault="00C44040" w:rsidP="00472014">
            <w:pPr>
              <w:autoSpaceDE w:val="0"/>
              <w:autoSpaceDN w:val="0"/>
              <w:adjustRightInd w:val="0"/>
              <w:ind w:firstLine="67"/>
              <w:jc w:val="center"/>
              <w:rPr>
                <w:sz w:val="20"/>
                <w:szCs w:val="20"/>
              </w:rPr>
            </w:pPr>
          </w:p>
          <w:p w:rsidR="00C44040" w:rsidRPr="00BD67F7" w:rsidRDefault="00C44040" w:rsidP="00472014">
            <w:pPr>
              <w:autoSpaceDE w:val="0"/>
              <w:autoSpaceDN w:val="0"/>
              <w:adjustRightInd w:val="0"/>
              <w:ind w:firstLine="67"/>
              <w:jc w:val="center"/>
              <w:rPr>
                <w:sz w:val="20"/>
                <w:szCs w:val="20"/>
              </w:rPr>
            </w:pPr>
            <w:r w:rsidRPr="00BD67F7">
              <w:rPr>
                <w:sz w:val="20"/>
                <w:szCs w:val="20"/>
              </w:rPr>
              <w:t>Изменения %</w:t>
            </w:r>
          </w:p>
        </w:tc>
      </w:tr>
      <w:tr w:rsidR="00C44040" w:rsidRPr="00BD67F7" w:rsidTr="00472014">
        <w:trPr>
          <w:cantSplit/>
          <w:trHeight w:val="309"/>
        </w:trPr>
        <w:tc>
          <w:tcPr>
            <w:tcW w:w="1368" w:type="dxa"/>
            <w:vMerge/>
            <w:tcBorders>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rPr>
                <w:sz w:val="20"/>
                <w:szCs w:val="20"/>
              </w:rPr>
            </w:pPr>
          </w:p>
        </w:tc>
        <w:tc>
          <w:tcPr>
            <w:tcW w:w="3969" w:type="dxa"/>
            <w:vMerge/>
            <w:tcBorders>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2022 год</w:t>
            </w:r>
          </w:p>
        </w:tc>
        <w:tc>
          <w:tcPr>
            <w:tcW w:w="1701"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autoSpaceDE w:val="0"/>
              <w:autoSpaceDN w:val="0"/>
              <w:adjustRightInd w:val="0"/>
              <w:ind w:firstLine="67"/>
              <w:jc w:val="center"/>
              <w:rPr>
                <w:sz w:val="20"/>
                <w:szCs w:val="20"/>
              </w:rPr>
            </w:pPr>
            <w:r w:rsidRPr="00BD67F7">
              <w:rPr>
                <w:sz w:val="20"/>
                <w:szCs w:val="20"/>
              </w:rPr>
              <w:t>2023 год</w:t>
            </w:r>
          </w:p>
        </w:tc>
        <w:tc>
          <w:tcPr>
            <w:tcW w:w="1492" w:type="dxa"/>
            <w:vMerge/>
            <w:tcBorders>
              <w:left w:val="single" w:sz="8" w:space="0" w:color="000000"/>
              <w:bottom w:val="single" w:sz="8" w:space="0" w:color="000000"/>
              <w:right w:val="single" w:sz="8" w:space="0" w:color="000000"/>
            </w:tcBorders>
          </w:tcPr>
          <w:p w:rsidR="00C44040" w:rsidRPr="00BD67F7" w:rsidRDefault="00C44040" w:rsidP="00472014">
            <w:pPr>
              <w:autoSpaceDE w:val="0"/>
              <w:autoSpaceDN w:val="0"/>
              <w:adjustRightInd w:val="0"/>
              <w:ind w:firstLine="67"/>
              <w:jc w:val="center"/>
              <w:rPr>
                <w:sz w:val="20"/>
                <w:szCs w:val="20"/>
              </w:rPr>
            </w:pP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C44040">
            <w:pPr>
              <w:autoSpaceDE w:val="0"/>
              <w:autoSpaceDN w:val="0"/>
              <w:adjustRightInd w:val="0"/>
              <w:ind w:firstLine="67"/>
              <w:jc w:val="center"/>
              <w:rPr>
                <w:sz w:val="20"/>
                <w:szCs w:val="20"/>
              </w:rPr>
            </w:pPr>
            <w:r w:rsidRPr="00BD67F7">
              <w:rPr>
                <w:sz w:val="20"/>
                <w:szCs w:val="20"/>
              </w:rPr>
              <w:t>1</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геометрическими фигурами, координатами и векторами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91,82</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72,09</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autoSpaceDE w:val="0"/>
              <w:autoSpaceDN w:val="0"/>
              <w:adjustRightInd w:val="0"/>
              <w:ind w:firstLine="67"/>
              <w:jc w:val="center"/>
              <w:rPr>
                <w:sz w:val="20"/>
                <w:szCs w:val="20"/>
              </w:rPr>
            </w:pPr>
            <w:r w:rsidRPr="00BD67F7">
              <w:rPr>
                <w:i/>
                <w:sz w:val="20"/>
                <w:szCs w:val="20"/>
              </w:rPr>
              <w:t xml:space="preserve">понижение  на </w:t>
            </w:r>
            <w:r>
              <w:rPr>
                <w:sz w:val="20"/>
                <w:szCs w:val="20"/>
              </w:rPr>
              <w:t>19,19</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геометрическими фигурами, координатами и векторами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73,64</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55,81</w:t>
            </w:r>
          </w:p>
        </w:tc>
        <w:tc>
          <w:tcPr>
            <w:tcW w:w="1492" w:type="dxa"/>
            <w:tcBorders>
              <w:top w:val="single" w:sz="8" w:space="0" w:color="000000"/>
              <w:left w:val="single" w:sz="8" w:space="0" w:color="000000"/>
              <w:bottom w:val="single" w:sz="8" w:space="0" w:color="000000"/>
              <w:right w:val="single" w:sz="8" w:space="0" w:color="000000"/>
            </w:tcBorders>
          </w:tcPr>
          <w:p w:rsidR="00C44040" w:rsidRDefault="00C44040" w:rsidP="00472014">
            <w:pPr>
              <w:jc w:val="center"/>
              <w:rPr>
                <w:i/>
                <w:sz w:val="20"/>
                <w:szCs w:val="20"/>
              </w:rPr>
            </w:pPr>
            <w:r w:rsidRPr="00BD67F7">
              <w:rPr>
                <w:i/>
                <w:sz w:val="20"/>
                <w:szCs w:val="20"/>
              </w:rPr>
              <w:t xml:space="preserve">понижение  </w:t>
            </w:r>
            <w:proofErr w:type="gramStart"/>
            <w:r w:rsidRPr="00BD67F7">
              <w:rPr>
                <w:i/>
                <w:sz w:val="20"/>
                <w:szCs w:val="20"/>
              </w:rPr>
              <w:t>на</w:t>
            </w:r>
            <w:proofErr w:type="gramEnd"/>
            <w:r w:rsidRPr="00BD67F7">
              <w:rPr>
                <w:i/>
                <w:sz w:val="20"/>
                <w:szCs w:val="20"/>
              </w:rPr>
              <w:t xml:space="preserve"> </w:t>
            </w:r>
          </w:p>
          <w:p w:rsidR="00C44040" w:rsidRPr="00BD67F7" w:rsidRDefault="00C44040" w:rsidP="00472014">
            <w:pPr>
              <w:jc w:val="center"/>
              <w:rPr>
                <w:sz w:val="20"/>
                <w:szCs w:val="20"/>
              </w:rPr>
            </w:pPr>
            <w:r>
              <w:rPr>
                <w:sz w:val="20"/>
                <w:szCs w:val="20"/>
              </w:rPr>
              <w:t>17,83</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3</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rPr>
                <w:sz w:val="20"/>
                <w:szCs w:val="20"/>
              </w:rPr>
            </w:pPr>
            <w:r w:rsidRPr="00BD67F7">
              <w:rPr>
                <w:sz w:val="20"/>
                <w:szCs w:val="20"/>
              </w:rPr>
              <w:t>Уметь строить и исследовать простейшие математические модели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94,55</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97,67</w:t>
            </w:r>
          </w:p>
        </w:tc>
        <w:tc>
          <w:tcPr>
            <w:tcW w:w="1492" w:type="dxa"/>
            <w:tcBorders>
              <w:top w:val="single" w:sz="8" w:space="0" w:color="000000"/>
              <w:left w:val="single" w:sz="8" w:space="0" w:color="000000"/>
              <w:bottom w:val="single" w:sz="8" w:space="0" w:color="000000"/>
              <w:right w:val="single" w:sz="8" w:space="0" w:color="000000"/>
            </w:tcBorders>
          </w:tcPr>
          <w:p w:rsidR="00C44040" w:rsidRDefault="00C44040" w:rsidP="00472014">
            <w:pPr>
              <w:jc w:val="center"/>
              <w:rPr>
                <w:sz w:val="20"/>
                <w:szCs w:val="20"/>
              </w:rPr>
            </w:pPr>
            <w:r w:rsidRPr="00BD67F7">
              <w:rPr>
                <w:sz w:val="20"/>
                <w:szCs w:val="20"/>
              </w:rPr>
              <w:t xml:space="preserve">повышение </w:t>
            </w:r>
            <w:proofErr w:type="gramStart"/>
            <w:r>
              <w:rPr>
                <w:sz w:val="20"/>
                <w:szCs w:val="20"/>
              </w:rPr>
              <w:t>на</w:t>
            </w:r>
            <w:proofErr w:type="gramEnd"/>
            <w:r>
              <w:rPr>
                <w:sz w:val="20"/>
                <w:szCs w:val="20"/>
              </w:rPr>
              <w:t xml:space="preserve"> </w:t>
            </w:r>
          </w:p>
          <w:p w:rsidR="00C44040" w:rsidRPr="00BD67F7" w:rsidRDefault="00C44040" w:rsidP="00472014">
            <w:pPr>
              <w:jc w:val="center"/>
              <w:rPr>
                <w:sz w:val="20"/>
                <w:szCs w:val="20"/>
              </w:rPr>
            </w:pPr>
            <w:r>
              <w:rPr>
                <w:sz w:val="20"/>
                <w:szCs w:val="20"/>
              </w:rPr>
              <w:t>3,12</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4</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использовать приобретённые знания и умения в практической деятельности и повседневной жизни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82,73</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84,88</w:t>
            </w:r>
          </w:p>
        </w:tc>
        <w:tc>
          <w:tcPr>
            <w:tcW w:w="1492" w:type="dxa"/>
            <w:tcBorders>
              <w:top w:val="single" w:sz="8" w:space="0" w:color="000000"/>
              <w:left w:val="single" w:sz="8" w:space="0" w:color="000000"/>
              <w:bottom w:val="single" w:sz="8" w:space="0" w:color="000000"/>
              <w:right w:val="single" w:sz="8" w:space="0" w:color="000000"/>
            </w:tcBorders>
          </w:tcPr>
          <w:p w:rsidR="00C44040" w:rsidRDefault="00C44040" w:rsidP="00472014">
            <w:pPr>
              <w:jc w:val="center"/>
              <w:rPr>
                <w:i/>
                <w:sz w:val="20"/>
                <w:szCs w:val="20"/>
              </w:rPr>
            </w:pPr>
            <w:r w:rsidRPr="00BD67F7">
              <w:rPr>
                <w:sz w:val="20"/>
                <w:szCs w:val="20"/>
              </w:rPr>
              <w:t xml:space="preserve">повышение </w:t>
            </w:r>
            <w:proofErr w:type="gramStart"/>
            <w:r w:rsidRPr="00BD67F7">
              <w:rPr>
                <w:sz w:val="20"/>
                <w:szCs w:val="20"/>
              </w:rPr>
              <w:t>на</w:t>
            </w:r>
            <w:proofErr w:type="gramEnd"/>
          </w:p>
          <w:p w:rsidR="00C44040" w:rsidRPr="00BD67F7" w:rsidRDefault="00C44040" w:rsidP="00472014">
            <w:pPr>
              <w:jc w:val="center"/>
              <w:rPr>
                <w:i/>
                <w:sz w:val="20"/>
                <w:szCs w:val="20"/>
              </w:rPr>
            </w:pPr>
            <w:r>
              <w:rPr>
                <w:i/>
                <w:sz w:val="20"/>
                <w:szCs w:val="20"/>
              </w:rPr>
              <w:t>2,15</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5</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решать уравнения и неравенства</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99,09</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100</w:t>
            </w:r>
          </w:p>
        </w:tc>
        <w:tc>
          <w:tcPr>
            <w:tcW w:w="1492" w:type="dxa"/>
            <w:tcBorders>
              <w:top w:val="single" w:sz="8" w:space="0" w:color="000000"/>
              <w:left w:val="single" w:sz="8" w:space="0" w:color="000000"/>
              <w:bottom w:val="single" w:sz="8" w:space="0" w:color="000000"/>
              <w:right w:val="single" w:sz="8" w:space="0" w:color="000000"/>
            </w:tcBorders>
          </w:tcPr>
          <w:p w:rsidR="00C44040" w:rsidRDefault="00C44040" w:rsidP="00472014">
            <w:pPr>
              <w:jc w:val="center"/>
              <w:rPr>
                <w:sz w:val="20"/>
                <w:szCs w:val="20"/>
              </w:rPr>
            </w:pPr>
            <w:r w:rsidRPr="00BD67F7">
              <w:rPr>
                <w:sz w:val="20"/>
                <w:szCs w:val="20"/>
              </w:rPr>
              <w:t xml:space="preserve">повышение </w:t>
            </w:r>
            <w:proofErr w:type="gramStart"/>
            <w:r>
              <w:rPr>
                <w:sz w:val="20"/>
                <w:szCs w:val="20"/>
              </w:rPr>
              <w:t>на</w:t>
            </w:r>
            <w:proofErr w:type="gramEnd"/>
            <w:r>
              <w:rPr>
                <w:sz w:val="20"/>
                <w:szCs w:val="20"/>
              </w:rPr>
              <w:t xml:space="preserve"> </w:t>
            </w:r>
          </w:p>
          <w:p w:rsidR="00C44040" w:rsidRPr="00BD67F7" w:rsidRDefault="00C44040" w:rsidP="00472014">
            <w:pPr>
              <w:jc w:val="center"/>
              <w:rPr>
                <w:sz w:val="20"/>
                <w:szCs w:val="20"/>
              </w:rPr>
            </w:pPr>
            <w:r>
              <w:rPr>
                <w:sz w:val="20"/>
                <w:szCs w:val="20"/>
              </w:rPr>
              <w:t>0,91</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6</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вычисления и преобразования</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61,82</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81,40</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sz w:val="20"/>
                <w:szCs w:val="20"/>
              </w:rPr>
              <w:t xml:space="preserve">повышение </w:t>
            </w:r>
            <w:r>
              <w:rPr>
                <w:sz w:val="20"/>
                <w:szCs w:val="20"/>
              </w:rPr>
              <w:t>на 19,58</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функциями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84,55</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75,74</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i/>
                <w:sz w:val="20"/>
                <w:szCs w:val="20"/>
              </w:rPr>
            </w:pPr>
            <w:r>
              <w:rPr>
                <w:i/>
                <w:sz w:val="20"/>
                <w:szCs w:val="20"/>
              </w:rPr>
              <w:t>понижение  на 8,81</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использовать приобретённые знания и умения в практической деятельности и повседневной жизни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C44040">
            <w:pPr>
              <w:autoSpaceDE w:val="0"/>
              <w:autoSpaceDN w:val="0"/>
              <w:adjustRightInd w:val="0"/>
              <w:ind w:firstLine="67"/>
              <w:jc w:val="center"/>
              <w:rPr>
                <w:sz w:val="20"/>
                <w:szCs w:val="20"/>
              </w:rPr>
            </w:pPr>
            <w:r w:rsidRPr="00BD67F7">
              <w:rPr>
                <w:sz w:val="20"/>
                <w:szCs w:val="20"/>
              </w:rPr>
              <w:t>81,82</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77,91</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понижение  на</w:t>
            </w:r>
            <w:r>
              <w:rPr>
                <w:sz w:val="20"/>
                <w:szCs w:val="20"/>
              </w:rPr>
              <w:t xml:space="preserve"> 3,91</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строить и исследовать простейшие математические модели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C44040">
            <w:pPr>
              <w:autoSpaceDE w:val="0"/>
              <w:autoSpaceDN w:val="0"/>
              <w:adjustRightInd w:val="0"/>
              <w:ind w:firstLine="67"/>
              <w:jc w:val="center"/>
              <w:rPr>
                <w:sz w:val="20"/>
                <w:szCs w:val="20"/>
              </w:rPr>
            </w:pPr>
            <w:r w:rsidRPr="00BD67F7">
              <w:rPr>
                <w:sz w:val="20"/>
                <w:szCs w:val="20"/>
              </w:rPr>
              <w:t>68,18</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80,23</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sz w:val="20"/>
                <w:szCs w:val="20"/>
              </w:rPr>
              <w:t>повышение на</w:t>
            </w:r>
            <w:r>
              <w:rPr>
                <w:sz w:val="20"/>
                <w:szCs w:val="20"/>
              </w:rPr>
              <w:t xml:space="preserve"> 12,05</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10</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функциями</w:t>
            </w:r>
          </w:p>
          <w:p w:rsidR="00C44040" w:rsidRPr="00BD67F7" w:rsidRDefault="00C44040" w:rsidP="00472014">
            <w:pPr>
              <w:autoSpaceDE w:val="0"/>
              <w:autoSpaceDN w:val="0"/>
              <w:adjustRightInd w:val="0"/>
              <w:rPr>
                <w:sz w:val="20"/>
                <w:szCs w:val="20"/>
              </w:rPr>
            </w:pP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C44040">
            <w:pPr>
              <w:autoSpaceDE w:val="0"/>
              <w:autoSpaceDN w:val="0"/>
              <w:adjustRightInd w:val="0"/>
              <w:ind w:firstLine="67"/>
              <w:jc w:val="center"/>
              <w:rPr>
                <w:sz w:val="20"/>
                <w:szCs w:val="20"/>
              </w:rPr>
            </w:pPr>
            <w:r w:rsidRPr="00BD67F7">
              <w:rPr>
                <w:sz w:val="20"/>
                <w:szCs w:val="20"/>
              </w:rPr>
              <w:t>85,45</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66,28</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понижение  на</w:t>
            </w:r>
            <w:r>
              <w:rPr>
                <w:i/>
                <w:sz w:val="20"/>
                <w:szCs w:val="20"/>
              </w:rPr>
              <w:t xml:space="preserve"> 19,17</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11</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функциями</w:t>
            </w:r>
          </w:p>
        </w:tc>
        <w:tc>
          <w:tcPr>
            <w:tcW w:w="1768"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autoSpaceDE w:val="0"/>
              <w:autoSpaceDN w:val="0"/>
              <w:adjustRightInd w:val="0"/>
              <w:ind w:firstLine="67"/>
              <w:jc w:val="center"/>
              <w:rPr>
                <w:sz w:val="20"/>
                <w:szCs w:val="20"/>
              </w:rPr>
            </w:pPr>
            <w:r w:rsidRPr="00BD67F7">
              <w:rPr>
                <w:sz w:val="20"/>
                <w:szCs w:val="20"/>
              </w:rPr>
              <w:t>78,18</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65,12</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 xml:space="preserve">понижение  на </w:t>
            </w:r>
            <w:r>
              <w:rPr>
                <w:sz w:val="20"/>
                <w:szCs w:val="20"/>
              </w:rPr>
              <w:t>13,06</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12</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решать уравнения и неравенства</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58,18</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44,19</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 xml:space="preserve">понижение  на </w:t>
            </w:r>
            <w:r>
              <w:rPr>
                <w:sz w:val="20"/>
                <w:szCs w:val="20"/>
              </w:rPr>
              <w:t>13,99</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13</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геометрическими фигурами, координатами и векторами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0,90</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1,94</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i/>
                <w:sz w:val="20"/>
                <w:szCs w:val="20"/>
              </w:rPr>
            </w:pPr>
            <w:r w:rsidRPr="00BD67F7">
              <w:rPr>
                <w:sz w:val="20"/>
                <w:szCs w:val="20"/>
              </w:rPr>
              <w:t xml:space="preserve">повышение </w:t>
            </w:r>
            <w:proofErr w:type="gramStart"/>
            <w:r w:rsidRPr="00BD67F7">
              <w:rPr>
                <w:sz w:val="20"/>
                <w:szCs w:val="20"/>
              </w:rPr>
              <w:t>на</w:t>
            </w:r>
            <w:proofErr w:type="gramEnd"/>
          </w:p>
          <w:p w:rsidR="00C44040" w:rsidRPr="00BD67F7" w:rsidRDefault="00C44040" w:rsidP="00472014">
            <w:pPr>
              <w:jc w:val="center"/>
              <w:rPr>
                <w:i/>
                <w:sz w:val="20"/>
                <w:szCs w:val="20"/>
              </w:rPr>
            </w:pPr>
            <w:r>
              <w:rPr>
                <w:i/>
                <w:sz w:val="20"/>
                <w:szCs w:val="20"/>
              </w:rPr>
              <w:t>1,04</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14</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решать уравнения и неравенства</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51,36</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9,30</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 xml:space="preserve">понижение  на </w:t>
            </w:r>
            <w:r>
              <w:rPr>
                <w:sz w:val="20"/>
                <w:szCs w:val="20"/>
              </w:rPr>
              <w:t>42,06</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15</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 xml:space="preserve">Уметь использовать </w:t>
            </w:r>
            <w:proofErr w:type="spellStart"/>
            <w:r w:rsidRPr="00BD67F7">
              <w:rPr>
                <w:sz w:val="20"/>
                <w:szCs w:val="20"/>
              </w:rPr>
              <w:t>приобретенные</w:t>
            </w:r>
            <w:proofErr w:type="spellEnd"/>
            <w:r w:rsidRPr="00BD67F7">
              <w:rPr>
                <w:sz w:val="20"/>
                <w:szCs w:val="20"/>
              </w:rPr>
              <w:t xml:space="preserve"> знания и умения в практической деятельности и повседневной жизни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26,82</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7,56</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p>
          <w:p w:rsidR="00C44040" w:rsidRPr="00BD67F7" w:rsidRDefault="00C44040" w:rsidP="00472014">
            <w:pPr>
              <w:jc w:val="center"/>
              <w:rPr>
                <w:sz w:val="20"/>
                <w:szCs w:val="20"/>
              </w:rPr>
            </w:pPr>
            <w:r w:rsidRPr="00BD67F7">
              <w:rPr>
                <w:i/>
                <w:sz w:val="20"/>
                <w:szCs w:val="20"/>
              </w:rPr>
              <w:t xml:space="preserve">понижение  на </w:t>
            </w:r>
            <w:r>
              <w:rPr>
                <w:sz w:val="20"/>
                <w:szCs w:val="20"/>
              </w:rPr>
              <w:t>19,26</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16</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выполнять действия с геометрическими фигурами, координатами и векторами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2,42</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2,33</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i/>
                <w:sz w:val="20"/>
                <w:szCs w:val="20"/>
              </w:rPr>
              <w:t xml:space="preserve">понижение  на </w:t>
            </w:r>
            <w:r>
              <w:rPr>
                <w:sz w:val="20"/>
                <w:szCs w:val="20"/>
              </w:rPr>
              <w:t>0,09</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17</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решать уравнения и неравенства</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2,95</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4,07</w:t>
            </w:r>
          </w:p>
        </w:tc>
        <w:tc>
          <w:tcPr>
            <w:tcW w:w="1492" w:type="dxa"/>
            <w:tcBorders>
              <w:top w:val="single" w:sz="8" w:space="0" w:color="000000"/>
              <w:left w:val="single" w:sz="8" w:space="0" w:color="000000"/>
              <w:bottom w:val="single" w:sz="8" w:space="0" w:color="000000"/>
              <w:right w:val="single" w:sz="8" w:space="0" w:color="000000"/>
            </w:tcBorders>
          </w:tcPr>
          <w:p w:rsidR="00C44040" w:rsidRPr="00BD67F7" w:rsidRDefault="00C44040" w:rsidP="00472014">
            <w:pPr>
              <w:jc w:val="center"/>
              <w:rPr>
                <w:sz w:val="20"/>
                <w:szCs w:val="20"/>
              </w:rPr>
            </w:pPr>
            <w:r w:rsidRPr="00BD67F7">
              <w:rPr>
                <w:sz w:val="20"/>
                <w:szCs w:val="20"/>
              </w:rPr>
              <w:t xml:space="preserve">повышение </w:t>
            </w:r>
            <w:r>
              <w:rPr>
                <w:sz w:val="20"/>
                <w:szCs w:val="20"/>
              </w:rPr>
              <w:t>на 1,12</w:t>
            </w:r>
          </w:p>
        </w:tc>
      </w:tr>
      <w:tr w:rsidR="00C44040" w:rsidRPr="00BD67F7" w:rsidTr="00C44040">
        <w:trPr>
          <w:cantSplit/>
          <w:trHeight w:val="309"/>
        </w:trPr>
        <w:tc>
          <w:tcPr>
            <w:tcW w:w="13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18</w:t>
            </w:r>
          </w:p>
        </w:tc>
        <w:tc>
          <w:tcPr>
            <w:tcW w:w="3969"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rPr>
                <w:sz w:val="20"/>
                <w:szCs w:val="20"/>
              </w:rPr>
            </w:pPr>
            <w:r w:rsidRPr="00BD67F7">
              <w:rPr>
                <w:sz w:val="20"/>
                <w:szCs w:val="20"/>
              </w:rPr>
              <w:t>Уметь строить и исследовать простейшие математические модели</w:t>
            </w:r>
          </w:p>
        </w:tc>
        <w:tc>
          <w:tcPr>
            <w:tcW w:w="1768"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8,64</w:t>
            </w:r>
          </w:p>
        </w:tc>
        <w:tc>
          <w:tcPr>
            <w:tcW w:w="1701" w:type="dxa"/>
            <w:tcBorders>
              <w:top w:val="single" w:sz="8" w:space="0" w:color="000000"/>
              <w:left w:val="single" w:sz="8" w:space="0" w:color="000000"/>
              <w:bottom w:val="single" w:sz="8" w:space="0" w:color="000000"/>
              <w:right w:val="single" w:sz="8" w:space="0" w:color="000000"/>
            </w:tcBorders>
            <w:vAlign w:val="center"/>
          </w:tcPr>
          <w:p w:rsidR="00C44040" w:rsidRPr="00BD67F7" w:rsidRDefault="00C44040" w:rsidP="00472014">
            <w:pPr>
              <w:autoSpaceDE w:val="0"/>
              <w:autoSpaceDN w:val="0"/>
              <w:adjustRightInd w:val="0"/>
              <w:ind w:firstLine="67"/>
              <w:jc w:val="center"/>
              <w:rPr>
                <w:sz w:val="20"/>
                <w:szCs w:val="20"/>
              </w:rPr>
            </w:pPr>
            <w:r w:rsidRPr="00BD67F7">
              <w:rPr>
                <w:sz w:val="20"/>
                <w:szCs w:val="20"/>
              </w:rPr>
              <w:t>19,19</w:t>
            </w:r>
          </w:p>
        </w:tc>
        <w:tc>
          <w:tcPr>
            <w:tcW w:w="1492" w:type="dxa"/>
            <w:tcBorders>
              <w:top w:val="single" w:sz="8" w:space="0" w:color="000000"/>
              <w:left w:val="single" w:sz="8" w:space="0" w:color="000000"/>
              <w:bottom w:val="single" w:sz="8" w:space="0" w:color="000000"/>
              <w:right w:val="single" w:sz="8" w:space="0" w:color="000000"/>
            </w:tcBorders>
          </w:tcPr>
          <w:p w:rsidR="00C44040" w:rsidRDefault="00C44040" w:rsidP="00472014">
            <w:pPr>
              <w:jc w:val="center"/>
              <w:rPr>
                <w:i/>
                <w:sz w:val="20"/>
                <w:szCs w:val="20"/>
              </w:rPr>
            </w:pPr>
            <w:r w:rsidRPr="00BD67F7">
              <w:rPr>
                <w:sz w:val="20"/>
                <w:szCs w:val="20"/>
              </w:rPr>
              <w:t xml:space="preserve">повышение </w:t>
            </w:r>
            <w:proofErr w:type="gramStart"/>
            <w:r w:rsidRPr="00BD67F7">
              <w:rPr>
                <w:sz w:val="20"/>
                <w:szCs w:val="20"/>
              </w:rPr>
              <w:t>на</w:t>
            </w:r>
            <w:proofErr w:type="gramEnd"/>
          </w:p>
          <w:p w:rsidR="00C44040" w:rsidRPr="00BD67F7" w:rsidRDefault="00C44040" w:rsidP="00472014">
            <w:pPr>
              <w:jc w:val="center"/>
              <w:rPr>
                <w:i/>
                <w:sz w:val="20"/>
                <w:szCs w:val="20"/>
              </w:rPr>
            </w:pPr>
            <w:r>
              <w:rPr>
                <w:i/>
                <w:sz w:val="20"/>
                <w:szCs w:val="20"/>
              </w:rPr>
              <w:t>10,55</w:t>
            </w:r>
          </w:p>
        </w:tc>
      </w:tr>
    </w:tbl>
    <w:p w:rsidR="00C44040" w:rsidRDefault="00C44040" w:rsidP="00C44040">
      <w:pPr>
        <w:pStyle w:val="a3"/>
        <w:spacing w:after="0" w:line="240" w:lineRule="auto"/>
        <w:ind w:left="426"/>
        <w:jc w:val="both"/>
        <w:rPr>
          <w:rFonts w:ascii="Times New Roman" w:eastAsia="Times New Roman" w:hAnsi="Times New Roman"/>
          <w:bCs/>
          <w:i/>
          <w:iCs/>
          <w:sz w:val="24"/>
          <w:szCs w:val="24"/>
          <w:lang w:eastAsia="ru-RU"/>
        </w:rPr>
      </w:pPr>
    </w:p>
    <w:p w:rsidR="00C44040" w:rsidRPr="00C44040" w:rsidRDefault="00C44040" w:rsidP="00C44040">
      <w:pPr>
        <w:spacing w:line="360" w:lineRule="auto"/>
        <w:ind w:firstLine="708"/>
        <w:jc w:val="both"/>
        <w:rPr>
          <w:sz w:val="28"/>
        </w:rPr>
      </w:pPr>
      <w:r w:rsidRPr="00C44040">
        <w:rPr>
          <w:sz w:val="28"/>
        </w:rPr>
        <w:t xml:space="preserve">С 2022 года ЕГЭ проводится на основе Федерального государственного образовательного стандарта среднего общего образования. В 2023 г. продолжается корректировка экзаменационных моделей по большинству учебных предметов в соответствии с ФГОС. </w:t>
      </w:r>
      <w:proofErr w:type="gramStart"/>
      <w:r w:rsidRPr="00C44040">
        <w:rPr>
          <w:sz w:val="28"/>
        </w:rPr>
        <w:t xml:space="preserve">Все изменения, в том числе </w:t>
      </w:r>
      <w:r w:rsidRPr="00C44040">
        <w:rPr>
          <w:sz w:val="28"/>
        </w:rPr>
        <w:lastRenderedPageBreak/>
        <w:t xml:space="preserve">включение в КИМ новых заданий, направлены на усиление </w:t>
      </w:r>
      <w:proofErr w:type="spellStart"/>
      <w:r w:rsidRPr="00C44040">
        <w:rPr>
          <w:sz w:val="28"/>
        </w:rPr>
        <w:t>деятельностной</w:t>
      </w:r>
      <w:proofErr w:type="spellEnd"/>
      <w:r w:rsidRPr="00C44040">
        <w:rPr>
          <w:sz w:val="28"/>
        </w:rPr>
        <w:t xml:space="preserve"> составляющей экзаменационных моделей: применение умений и навыков анализа различной информации, решения задач, в том числе практических, </w:t>
      </w:r>
      <w:proofErr w:type="spellStart"/>
      <w:r w:rsidRPr="00C44040">
        <w:rPr>
          <w:sz w:val="28"/>
        </w:rPr>
        <w:t>развернутого</w:t>
      </w:r>
      <w:proofErr w:type="spellEnd"/>
      <w:r w:rsidRPr="00C44040">
        <w:rPr>
          <w:sz w:val="28"/>
        </w:rPr>
        <w:t xml:space="preserve"> объяснения, аргументации и др.  Изменения в содержании КИМ отсутствуют.</w:t>
      </w:r>
      <w:proofErr w:type="gramEnd"/>
      <w:r w:rsidRPr="00C44040">
        <w:rPr>
          <w:sz w:val="28"/>
        </w:rPr>
        <w:t xml:space="preserve"> В структуру части 1 КИМ внесены изменения, позволяющие участнику экзамена более эффективно организовать работу над заданиями за счёт перегруппировки заданий по тематическим блокам. Работа начинается с заданий по геометрии, затем следует блок заданий по элементам комбинаторики, статистике и теории вероятностей, а затем идут задания по алгебре и началам математического анализа. </w:t>
      </w:r>
    </w:p>
    <w:p w:rsidR="00C44040" w:rsidRPr="00C44040" w:rsidRDefault="00C44040" w:rsidP="00C44040">
      <w:pPr>
        <w:spacing w:line="360" w:lineRule="auto"/>
        <w:ind w:firstLine="708"/>
        <w:jc w:val="both"/>
        <w:rPr>
          <w:sz w:val="28"/>
        </w:rPr>
      </w:pPr>
      <w:r w:rsidRPr="00C44040">
        <w:rPr>
          <w:sz w:val="28"/>
        </w:rPr>
        <w:t xml:space="preserve">В рекомендациях для системы образования округа, </w:t>
      </w:r>
      <w:proofErr w:type="spellStart"/>
      <w:r w:rsidRPr="00C44040">
        <w:rPr>
          <w:sz w:val="28"/>
        </w:rPr>
        <w:t>включенных</w:t>
      </w:r>
      <w:proofErr w:type="spellEnd"/>
      <w:r w:rsidRPr="00C44040">
        <w:rPr>
          <w:sz w:val="28"/>
        </w:rPr>
        <w:t xml:space="preserve"> с статистико-аналитический </w:t>
      </w:r>
      <w:proofErr w:type="spellStart"/>
      <w:r w:rsidRPr="00C44040">
        <w:rPr>
          <w:sz w:val="28"/>
        </w:rPr>
        <w:t>отчет</w:t>
      </w:r>
      <w:proofErr w:type="spellEnd"/>
      <w:r w:rsidRPr="00C44040">
        <w:rPr>
          <w:sz w:val="28"/>
        </w:rPr>
        <w:t xml:space="preserve"> результатов ЕГЭ в 2022 году было запланировано проводить работу по организации и проведению обучающих семинаров «Продуктивные методики подготовки обучающихся к ЕГЭ по математике», а также практикумы по решению задач различного уровня сложности. Данная работа оказалась недостаточной для получения положительной динамики результатов ЕГЭ по математики профильного уровня. </w:t>
      </w:r>
    </w:p>
    <w:p w:rsidR="00C44040" w:rsidRPr="00F579AB" w:rsidRDefault="00C44040" w:rsidP="00C44040">
      <w:pPr>
        <w:spacing w:line="360" w:lineRule="auto"/>
        <w:jc w:val="both"/>
      </w:pPr>
    </w:p>
    <w:p w:rsidR="00C44040" w:rsidRPr="00FC6BBF" w:rsidRDefault="00C44040" w:rsidP="00C44040">
      <w:pPr>
        <w:pStyle w:val="2"/>
        <w:numPr>
          <w:ilvl w:val="1"/>
          <w:numId w:val="0"/>
        </w:numPr>
        <w:spacing w:before="40"/>
        <w:jc w:val="center"/>
        <w:rPr>
          <w:rFonts w:ascii="Times New Roman" w:hAnsi="Times New Roman"/>
          <w:smallCaps/>
          <w:sz w:val="28"/>
          <w:szCs w:val="28"/>
        </w:rPr>
      </w:pPr>
      <w:r w:rsidRPr="00FC6BBF">
        <w:rPr>
          <w:rFonts w:ascii="Times New Roman" w:hAnsi="Times New Roman"/>
          <w:color w:val="auto"/>
          <w:sz w:val="28"/>
          <w:szCs w:val="28"/>
        </w:rPr>
        <w:t xml:space="preserve">Раздел 4. РЕКОМЕНДАЦИИ </w:t>
      </w:r>
      <w:r>
        <w:rPr>
          <w:rFonts w:ascii="Times New Roman" w:hAnsi="Times New Roman"/>
          <w:color w:val="auto"/>
          <w:sz w:val="28"/>
          <w:szCs w:val="28"/>
        </w:rPr>
        <w:t xml:space="preserve">ДЛЯ СИСТЕМЫ ОБРАЗОВАНИЯ </w:t>
      </w:r>
      <w:r w:rsidR="00945F05">
        <w:rPr>
          <w:rFonts w:ascii="Times New Roman" w:hAnsi="Times New Roman"/>
          <w:color w:val="auto"/>
          <w:sz w:val="28"/>
          <w:szCs w:val="28"/>
        </w:rPr>
        <w:t>ОКРУГА</w:t>
      </w:r>
    </w:p>
    <w:p w:rsidR="00C44040" w:rsidRDefault="00C44040" w:rsidP="00C44040">
      <w:pPr>
        <w:ind w:firstLine="539"/>
        <w:rPr>
          <w:i/>
        </w:rPr>
      </w:pPr>
    </w:p>
    <w:p w:rsidR="00C44040" w:rsidRPr="0069747A" w:rsidRDefault="00C44040" w:rsidP="00C44040">
      <w:pPr>
        <w:pStyle w:val="a3"/>
        <w:keepNext/>
        <w:keepLines/>
        <w:numPr>
          <w:ilvl w:val="0"/>
          <w:numId w:val="4"/>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C44040" w:rsidRPr="00472014" w:rsidRDefault="00C44040" w:rsidP="00472014">
      <w:pPr>
        <w:pStyle w:val="3"/>
        <w:numPr>
          <w:ilvl w:val="1"/>
          <w:numId w:val="4"/>
        </w:numPr>
        <w:tabs>
          <w:tab w:val="left" w:pos="567"/>
        </w:tabs>
        <w:ind w:left="0" w:firstLine="567"/>
        <w:jc w:val="both"/>
        <w:rPr>
          <w:rFonts w:ascii="Times New Roman" w:hAnsi="Times New Roman"/>
          <w:color w:val="auto"/>
          <w:sz w:val="28"/>
        </w:rPr>
      </w:pPr>
      <w:r w:rsidRPr="00472014">
        <w:rPr>
          <w:rFonts w:ascii="Times New Roman" w:hAnsi="Times New Roman"/>
          <w:color w:val="auto"/>
          <w:sz w:val="28"/>
        </w:rPr>
        <w:t>Рекомендации по совершенствованию организации и методики преподавания предмета на основе выявленных типичных затруднений и ошибок</w:t>
      </w:r>
    </w:p>
    <w:p w:rsidR="00C44040" w:rsidRPr="00472014" w:rsidRDefault="00C44040" w:rsidP="00472014">
      <w:pPr>
        <w:pStyle w:val="3"/>
        <w:numPr>
          <w:ilvl w:val="2"/>
          <w:numId w:val="4"/>
        </w:numPr>
        <w:ind w:left="0" w:firstLine="567"/>
        <w:jc w:val="both"/>
        <w:rPr>
          <w:rFonts w:ascii="Times New Roman" w:hAnsi="Times New Roman"/>
          <w:bCs w:val="0"/>
          <w:color w:val="auto"/>
          <w:sz w:val="28"/>
        </w:rPr>
      </w:pPr>
      <w:r w:rsidRPr="00472014">
        <w:rPr>
          <w:rFonts w:ascii="Times New Roman" w:hAnsi="Times New Roman"/>
          <w:bCs w:val="0"/>
          <w:color w:val="auto"/>
          <w:sz w:val="28"/>
        </w:rPr>
        <w:t>Рекомендации по совершенствованию преподавания учебного предмета всем обучающимся</w:t>
      </w:r>
    </w:p>
    <w:p w:rsidR="00C44040" w:rsidRDefault="00C44040" w:rsidP="00C44040">
      <w:pPr>
        <w:rPr>
          <w:lang w:val="x-none"/>
        </w:rPr>
      </w:pPr>
    </w:p>
    <w:p w:rsidR="00C44040" w:rsidRPr="00472014" w:rsidRDefault="00C44040" w:rsidP="00472014">
      <w:pPr>
        <w:spacing w:line="360" w:lineRule="auto"/>
        <w:ind w:firstLine="567"/>
        <w:jc w:val="both"/>
        <w:rPr>
          <w:sz w:val="28"/>
        </w:rPr>
      </w:pPr>
      <w:r w:rsidRPr="00472014">
        <w:rPr>
          <w:sz w:val="28"/>
        </w:rPr>
        <w:t>По результатам ЕГЭ складывается содержательная картина проблем в обучении, которая может быть взята за основу адресной корректировки методики работы учителя и образовательны</w:t>
      </w:r>
      <w:bookmarkStart w:id="0" w:name="_GoBack"/>
      <w:bookmarkEnd w:id="0"/>
      <w:r w:rsidRPr="00472014">
        <w:rPr>
          <w:sz w:val="28"/>
        </w:rPr>
        <w:t xml:space="preserve">х программ. Система работы учителя может быть акцентирована на развитие у обучающихся навыков самоорганизации, контроля и коррекции результатов своей деятельности (например, посредством последовательно реализуемой совокупности требований к организации различных видов учебной деятельности, проверке </w:t>
      </w:r>
      <w:r w:rsidRPr="00472014">
        <w:rPr>
          <w:sz w:val="28"/>
        </w:rPr>
        <w:lastRenderedPageBreak/>
        <w:t xml:space="preserve">результатов выполнения заданий). </w:t>
      </w:r>
      <w:proofErr w:type="gramStart"/>
      <w:r w:rsidRPr="00472014">
        <w:rPr>
          <w:sz w:val="28"/>
        </w:rPr>
        <w:t xml:space="preserve">Индивидуальные пробелы в предметной подготовке обучающихся могут быть компенсированы за </w:t>
      </w:r>
      <w:proofErr w:type="spellStart"/>
      <w:r w:rsidRPr="00472014">
        <w:rPr>
          <w:sz w:val="28"/>
        </w:rPr>
        <w:t>счет</w:t>
      </w:r>
      <w:proofErr w:type="spellEnd"/>
      <w:r w:rsidRPr="00472014">
        <w:rPr>
          <w:sz w:val="28"/>
        </w:rPr>
        <w:t xml:space="preserve"> дополнительных занятий во внеурочное время, выдачи</w:t>
      </w:r>
      <w:r w:rsidR="00472014">
        <w:rPr>
          <w:sz w:val="28"/>
        </w:rPr>
        <w:t xml:space="preserve">  </w:t>
      </w:r>
      <w:r w:rsidRPr="00472014">
        <w:rPr>
          <w:sz w:val="28"/>
        </w:rPr>
        <w:t>обучающимся индивидуальных заданий по повторению конкретного учебного материала к</w:t>
      </w:r>
      <w:r w:rsidR="00472014">
        <w:rPr>
          <w:sz w:val="28"/>
        </w:rPr>
        <w:t xml:space="preserve"> </w:t>
      </w:r>
      <w:proofErr w:type="spellStart"/>
      <w:r w:rsidRPr="00472014">
        <w:rPr>
          <w:sz w:val="28"/>
        </w:rPr>
        <w:t>определенному</w:t>
      </w:r>
      <w:proofErr w:type="spellEnd"/>
      <w:r w:rsidRPr="00472014">
        <w:rPr>
          <w:sz w:val="28"/>
        </w:rPr>
        <w:t xml:space="preserve"> уроку и обращения к ранее изученному в процессе освоения нового материала.</w:t>
      </w:r>
      <w:proofErr w:type="gramEnd"/>
    </w:p>
    <w:p w:rsidR="00C44040" w:rsidRPr="00472014" w:rsidRDefault="00C44040" w:rsidP="00472014">
      <w:pPr>
        <w:spacing w:line="360" w:lineRule="auto"/>
        <w:ind w:firstLine="567"/>
        <w:jc w:val="both"/>
        <w:rPr>
          <w:sz w:val="28"/>
        </w:rPr>
      </w:pPr>
      <w:r w:rsidRPr="00472014">
        <w:rPr>
          <w:sz w:val="28"/>
        </w:rPr>
        <w:t>Полноценно подготовиться к экзамену можно, лишь изучая математику во всём разнообразии её методов; необходимо уделять должное внимание развитию логики и математической речи, в том числе устной, а также умению выражать мысли на бумаге доходчиво, просто и доказательно. В этом могут помочь открытый банк ФИПИ, сборники задач и вариантов и др.</w:t>
      </w:r>
    </w:p>
    <w:p w:rsidR="00C44040" w:rsidRPr="00472014" w:rsidRDefault="00C44040" w:rsidP="00472014">
      <w:pPr>
        <w:spacing w:line="360" w:lineRule="auto"/>
        <w:ind w:firstLine="567"/>
        <w:jc w:val="both"/>
        <w:rPr>
          <w:sz w:val="28"/>
        </w:rPr>
      </w:pPr>
      <w:r w:rsidRPr="00472014">
        <w:rPr>
          <w:sz w:val="28"/>
        </w:rPr>
        <w:t xml:space="preserve">В ходе анализа результатов ЕГЭ были выявлены элементы содержания/умения, которые вызвали наибольшие затруднения: </w:t>
      </w:r>
    </w:p>
    <w:p w:rsidR="00C44040" w:rsidRPr="00472014" w:rsidRDefault="00C44040" w:rsidP="00472014">
      <w:pPr>
        <w:spacing w:line="360" w:lineRule="auto"/>
        <w:ind w:firstLine="567"/>
        <w:jc w:val="both"/>
        <w:rPr>
          <w:sz w:val="28"/>
        </w:rPr>
      </w:pPr>
      <w:r w:rsidRPr="00472014">
        <w:rPr>
          <w:sz w:val="28"/>
        </w:rPr>
        <w:t>1.</w:t>
      </w:r>
      <w:r w:rsidR="00472014">
        <w:rPr>
          <w:sz w:val="28"/>
        </w:rPr>
        <w:t xml:space="preserve"> </w:t>
      </w:r>
      <w:r w:rsidRPr="00472014">
        <w:rPr>
          <w:sz w:val="28"/>
        </w:rPr>
        <w:t xml:space="preserve">Выполнять действия с геометрическими фигурами, координатами и векторами. </w:t>
      </w:r>
    </w:p>
    <w:p w:rsidR="00C44040" w:rsidRPr="00472014" w:rsidRDefault="00C44040" w:rsidP="00472014">
      <w:pPr>
        <w:spacing w:line="360" w:lineRule="auto"/>
        <w:ind w:firstLine="567"/>
        <w:jc w:val="both"/>
        <w:rPr>
          <w:sz w:val="28"/>
        </w:rPr>
      </w:pPr>
      <w:r w:rsidRPr="00472014">
        <w:rPr>
          <w:sz w:val="28"/>
        </w:rPr>
        <w:t xml:space="preserve">2. </w:t>
      </w:r>
      <w:r w:rsidR="00472014">
        <w:rPr>
          <w:sz w:val="28"/>
        </w:rPr>
        <w:t xml:space="preserve"> </w:t>
      </w:r>
      <w:r w:rsidRPr="00472014">
        <w:rPr>
          <w:sz w:val="28"/>
        </w:rPr>
        <w:t xml:space="preserve">Выполнять вычисления и преобразования. </w:t>
      </w:r>
    </w:p>
    <w:p w:rsidR="00C44040" w:rsidRPr="00472014" w:rsidRDefault="00C44040" w:rsidP="00472014">
      <w:pPr>
        <w:spacing w:line="360" w:lineRule="auto"/>
        <w:ind w:firstLine="567"/>
        <w:jc w:val="both"/>
        <w:rPr>
          <w:sz w:val="28"/>
        </w:rPr>
      </w:pPr>
      <w:r w:rsidRPr="00472014">
        <w:rPr>
          <w:sz w:val="28"/>
        </w:rPr>
        <w:t>3.</w:t>
      </w:r>
      <w:r w:rsidR="00472014">
        <w:rPr>
          <w:sz w:val="28"/>
        </w:rPr>
        <w:t xml:space="preserve"> </w:t>
      </w:r>
      <w:r w:rsidRPr="00472014">
        <w:rPr>
          <w:sz w:val="28"/>
        </w:rPr>
        <w:t xml:space="preserve">Использовать </w:t>
      </w:r>
      <w:proofErr w:type="spellStart"/>
      <w:r w:rsidRPr="00472014">
        <w:rPr>
          <w:sz w:val="28"/>
        </w:rPr>
        <w:t>приобретенные</w:t>
      </w:r>
      <w:proofErr w:type="spellEnd"/>
      <w:r w:rsidRPr="00472014">
        <w:rPr>
          <w:sz w:val="28"/>
        </w:rPr>
        <w:t xml:space="preserve"> знания и умения в практической деятельности и повседневной жизни.    </w:t>
      </w:r>
    </w:p>
    <w:p w:rsidR="00C44040" w:rsidRPr="00472014" w:rsidRDefault="00C44040" w:rsidP="00472014">
      <w:pPr>
        <w:spacing w:line="360" w:lineRule="auto"/>
        <w:ind w:firstLine="567"/>
        <w:jc w:val="both"/>
        <w:rPr>
          <w:sz w:val="28"/>
        </w:rPr>
      </w:pPr>
      <w:r w:rsidRPr="00472014">
        <w:rPr>
          <w:sz w:val="28"/>
        </w:rPr>
        <w:t>4. Решать уравнения и неравенства.</w:t>
      </w:r>
    </w:p>
    <w:p w:rsidR="00C44040" w:rsidRPr="00472014" w:rsidRDefault="00C44040" w:rsidP="00C44040">
      <w:pPr>
        <w:spacing w:line="360" w:lineRule="auto"/>
        <w:jc w:val="both"/>
        <w:rPr>
          <w:sz w:val="28"/>
        </w:rPr>
      </w:pPr>
      <w:r w:rsidRPr="00472014">
        <w:rPr>
          <w:sz w:val="28"/>
        </w:rPr>
        <w:t xml:space="preserve"> </w:t>
      </w:r>
      <w:r w:rsidRPr="00472014">
        <w:rPr>
          <w:sz w:val="28"/>
        </w:rPr>
        <w:tab/>
      </w:r>
      <w:proofErr w:type="gramStart"/>
      <w:r w:rsidRPr="00472014">
        <w:rPr>
          <w:sz w:val="28"/>
        </w:rPr>
        <w:t>Для успешной подготовки выпускников к ЕГЭ по математике рекомендуется обратить внимание на задания, вызвавшие наибольшее затруднение у обучающихся: в разделе КЭС «Уметь выполнять вычисления и преобразования» вызывают затруднения задания с применением свойств логарифмов, формул и табличных значений тригонометрических функций.</w:t>
      </w:r>
      <w:proofErr w:type="gramEnd"/>
      <w:r w:rsidRPr="00472014">
        <w:rPr>
          <w:sz w:val="28"/>
        </w:rPr>
        <w:t xml:space="preserve"> Для устранения затруднений при выполнении подобных заданий КИМ рекомендуется применять технологии проблемного и дифференцированного обучения, необходимо сочетать традиционные и интерактивные методы, применять учебно-групповое сотрудничество для развития навыков использования формул и табличных значений тригонометрических функций. Необходимо уделить отдельное внимание отработке базовых заданий на основные свойства логарифмов, значений тригонометрических функций, а также следует уделить особое внимание отработке вычислительных навыков обучающихся. Для повышения уровня освоения материала при решении </w:t>
      </w:r>
      <w:r w:rsidRPr="00472014">
        <w:rPr>
          <w:sz w:val="28"/>
        </w:rPr>
        <w:lastRenderedPageBreak/>
        <w:t xml:space="preserve">геометрических задач необходимо формировать умение использовать методы наглядного представления свойств фигур на протяжении всего периода обучения с 7-11 классы. При решении задач можно использовать методы подобия, замены, дополнительных построений. Для решения экономических задач с </w:t>
      </w:r>
      <w:proofErr w:type="spellStart"/>
      <w:r w:rsidRPr="00472014">
        <w:rPr>
          <w:sz w:val="28"/>
        </w:rPr>
        <w:t>развернутым</w:t>
      </w:r>
      <w:proofErr w:type="spellEnd"/>
      <w:r w:rsidRPr="00472014">
        <w:rPr>
          <w:sz w:val="28"/>
        </w:rPr>
        <w:t xml:space="preserve"> ответом необходимо сформировать у выпускников элементы формальной логики. Этого можно добиться при систематической работе учителя в течение всего периода обучения (5-11 класс), используя общеизвестный алгоритм пошагового решения задач (план решения). Учителям школ, продемонстрировавших низкие образовательные результаты, менее 50 баллов, рекомендуется разработать индивидуальные планы для слабоуспевающих обучающихся по освоению навыков чтения графиков функций, умению использовать свойства геометрических фигур, вычислительных навыков. Необходимо уделить отдельное внимание отработке базовых заданий на использование тригонометрических формул и табличных значений тригонометрических функций. </w:t>
      </w:r>
    </w:p>
    <w:p w:rsidR="00C44040" w:rsidRPr="00472014" w:rsidRDefault="00C44040" w:rsidP="00C44040">
      <w:pPr>
        <w:spacing w:line="360" w:lineRule="auto"/>
        <w:ind w:firstLine="709"/>
        <w:jc w:val="both"/>
        <w:rPr>
          <w:sz w:val="28"/>
          <w:u w:val="single"/>
        </w:rPr>
      </w:pPr>
      <w:r w:rsidRPr="00472014">
        <w:rPr>
          <w:sz w:val="28"/>
          <w:u w:val="single"/>
        </w:rPr>
        <w:t>Администрации образовательных организаций:</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провести анализ результатов ЕГЭ 2023 года,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провести анализ внутренних и внешних причин низких образовательных результатов в образовательных организациях;</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 xml:space="preserve">скорректировать учебный план ОО с </w:t>
      </w:r>
      <w:proofErr w:type="spellStart"/>
      <w:r w:rsidRPr="00472014">
        <w:rPr>
          <w:rFonts w:ascii="Times New Roman" w:hAnsi="Times New Roman"/>
          <w:sz w:val="28"/>
          <w:szCs w:val="24"/>
        </w:rPr>
        <w:t>учетом</w:t>
      </w:r>
      <w:proofErr w:type="spellEnd"/>
      <w:r w:rsidRPr="00472014">
        <w:rPr>
          <w:rFonts w:ascii="Times New Roman" w:hAnsi="Times New Roman"/>
          <w:sz w:val="28"/>
          <w:szCs w:val="24"/>
        </w:rPr>
        <w:t xml:space="preserve"> результатов ГИА;</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 xml:space="preserve">скорректировать календарно-тематическое планирование по математике на 2023-2024 учебный год с </w:t>
      </w:r>
      <w:proofErr w:type="spellStart"/>
      <w:r w:rsidRPr="00472014">
        <w:rPr>
          <w:rFonts w:ascii="Times New Roman" w:hAnsi="Times New Roman"/>
          <w:sz w:val="28"/>
          <w:szCs w:val="24"/>
        </w:rPr>
        <w:t>учетом</w:t>
      </w:r>
      <w:proofErr w:type="spellEnd"/>
      <w:r w:rsidRPr="00472014">
        <w:rPr>
          <w:rFonts w:ascii="Times New Roman" w:hAnsi="Times New Roman"/>
          <w:sz w:val="28"/>
          <w:szCs w:val="24"/>
        </w:rPr>
        <w:t xml:space="preserve"> результатов ГИА;</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организовать повышение квалификации учителей в соответствии с выявленными профессиональными дефицитами;</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 xml:space="preserve">организовать </w:t>
      </w:r>
      <w:proofErr w:type="spellStart"/>
      <w:r w:rsidRPr="00472014">
        <w:rPr>
          <w:rFonts w:ascii="Times New Roman" w:hAnsi="Times New Roman"/>
          <w:sz w:val="28"/>
          <w:szCs w:val="24"/>
        </w:rPr>
        <w:t>внутришкольную</w:t>
      </w:r>
      <w:proofErr w:type="spellEnd"/>
      <w:r w:rsidRPr="00472014">
        <w:rPr>
          <w:rFonts w:ascii="Times New Roman" w:hAnsi="Times New Roman"/>
          <w:sz w:val="28"/>
          <w:szCs w:val="24"/>
        </w:rPr>
        <w:t xml:space="preserve"> систему повышения квалификации педагогов в формате </w:t>
      </w:r>
      <w:proofErr w:type="spellStart"/>
      <w:r w:rsidRPr="00472014">
        <w:rPr>
          <w:rFonts w:ascii="Times New Roman" w:hAnsi="Times New Roman"/>
          <w:sz w:val="28"/>
          <w:szCs w:val="24"/>
        </w:rPr>
        <w:t>тьюторства</w:t>
      </w:r>
      <w:proofErr w:type="spellEnd"/>
      <w:r w:rsidRPr="00472014">
        <w:rPr>
          <w:rFonts w:ascii="Times New Roman" w:hAnsi="Times New Roman"/>
          <w:sz w:val="28"/>
          <w:szCs w:val="24"/>
        </w:rPr>
        <w:t xml:space="preserve"> и наставничества (или в рамках сетевого взаимодействия);</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lastRenderedPageBreak/>
        <w:t>использовать в работе информационно-методическое письмо «О преподавании математики в общеобразовательных организациях Самарской области в 2023-2024 учебном году;</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проводить внутренний мониторинг уровня подготовки по предмету для обучающихся, планирующих сдачу ЕГЭ по математике, начиная с 10 класса;</w:t>
      </w:r>
    </w:p>
    <w:p w:rsidR="00C44040" w:rsidRPr="00472014" w:rsidRDefault="00C44040" w:rsidP="00472014">
      <w:pPr>
        <w:pStyle w:val="a3"/>
        <w:numPr>
          <w:ilvl w:val="0"/>
          <w:numId w:val="19"/>
        </w:numPr>
        <w:spacing w:line="360" w:lineRule="auto"/>
        <w:ind w:left="0" w:firstLine="567"/>
        <w:jc w:val="both"/>
        <w:rPr>
          <w:rFonts w:ascii="Times New Roman" w:hAnsi="Times New Roman"/>
          <w:sz w:val="28"/>
          <w:szCs w:val="24"/>
        </w:rPr>
      </w:pPr>
      <w:r w:rsidRPr="00472014">
        <w:rPr>
          <w:rFonts w:ascii="Times New Roman" w:hAnsi="Times New Roman"/>
          <w:sz w:val="28"/>
          <w:szCs w:val="24"/>
        </w:rPr>
        <w:t>организовывать участие обучающихся в профильных сменах Центра «Вега», предметных Олимпиадах, исследовательских конкурсах и т.п.</w:t>
      </w:r>
    </w:p>
    <w:p w:rsidR="00C44040" w:rsidRPr="00472014" w:rsidRDefault="00C44040" w:rsidP="00C44040">
      <w:pPr>
        <w:pStyle w:val="Default"/>
        <w:spacing w:line="360" w:lineRule="auto"/>
        <w:ind w:left="360"/>
        <w:jc w:val="both"/>
        <w:rPr>
          <w:color w:val="auto"/>
          <w:sz w:val="28"/>
          <w:u w:val="single"/>
        </w:rPr>
      </w:pPr>
      <w:r w:rsidRPr="00472014">
        <w:rPr>
          <w:color w:val="auto"/>
          <w:sz w:val="28"/>
          <w:u w:val="single"/>
        </w:rPr>
        <w:t>ГБУ ДПО ЦПК «</w:t>
      </w:r>
      <w:proofErr w:type="spellStart"/>
      <w:r w:rsidRPr="00472014">
        <w:rPr>
          <w:color w:val="auto"/>
          <w:sz w:val="28"/>
          <w:u w:val="single"/>
        </w:rPr>
        <w:t>Нефтегорский</w:t>
      </w:r>
      <w:proofErr w:type="spellEnd"/>
      <w:r w:rsidRPr="00472014">
        <w:rPr>
          <w:color w:val="auto"/>
          <w:sz w:val="28"/>
          <w:u w:val="single"/>
        </w:rPr>
        <w:t xml:space="preserve"> РЦ», окружному методическому объединению:</w:t>
      </w:r>
    </w:p>
    <w:p w:rsidR="00C44040" w:rsidRPr="00472014" w:rsidRDefault="00C44040" w:rsidP="00472014">
      <w:pPr>
        <w:pStyle w:val="Default"/>
        <w:numPr>
          <w:ilvl w:val="0"/>
          <w:numId w:val="20"/>
        </w:numPr>
        <w:spacing w:line="360" w:lineRule="auto"/>
        <w:ind w:left="0" w:firstLine="567"/>
        <w:jc w:val="both"/>
        <w:rPr>
          <w:color w:val="auto"/>
          <w:sz w:val="28"/>
        </w:rPr>
      </w:pPr>
      <w:r w:rsidRPr="00472014">
        <w:rPr>
          <w:color w:val="auto"/>
          <w:sz w:val="28"/>
        </w:rPr>
        <w:t>Провести анализ результатов ГИА по математике и затруднений, в разрезе каждого учреждения образовательного округа,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p>
    <w:p w:rsidR="00C44040" w:rsidRPr="00472014" w:rsidRDefault="00C44040" w:rsidP="00472014">
      <w:pPr>
        <w:pStyle w:val="Default"/>
        <w:numPr>
          <w:ilvl w:val="0"/>
          <w:numId w:val="20"/>
        </w:numPr>
        <w:spacing w:line="360" w:lineRule="auto"/>
        <w:ind w:left="0" w:firstLine="567"/>
        <w:jc w:val="both"/>
        <w:rPr>
          <w:color w:val="auto"/>
          <w:sz w:val="28"/>
        </w:rPr>
      </w:pPr>
      <w:r w:rsidRPr="00472014">
        <w:rPr>
          <w:color w:val="auto"/>
          <w:sz w:val="28"/>
        </w:rPr>
        <w:t xml:space="preserve">Обеспечить коррекцию рабочих программ и </w:t>
      </w:r>
      <w:proofErr w:type="gramStart"/>
      <w:r w:rsidRPr="00472014">
        <w:rPr>
          <w:color w:val="auto"/>
          <w:sz w:val="28"/>
        </w:rPr>
        <w:t>методических подходов</w:t>
      </w:r>
      <w:proofErr w:type="gramEnd"/>
      <w:r w:rsidRPr="00472014">
        <w:rPr>
          <w:color w:val="auto"/>
          <w:sz w:val="28"/>
        </w:rPr>
        <w:t xml:space="preserve"> к преподаванию предмета для повышения показателей качества подготовки выпускников;</w:t>
      </w:r>
    </w:p>
    <w:p w:rsidR="00C44040" w:rsidRPr="00472014" w:rsidRDefault="00C44040" w:rsidP="00472014">
      <w:pPr>
        <w:pStyle w:val="Default"/>
        <w:numPr>
          <w:ilvl w:val="0"/>
          <w:numId w:val="20"/>
        </w:numPr>
        <w:spacing w:line="360" w:lineRule="auto"/>
        <w:ind w:left="0" w:firstLine="567"/>
        <w:jc w:val="both"/>
        <w:rPr>
          <w:color w:val="auto"/>
          <w:sz w:val="28"/>
        </w:rPr>
      </w:pPr>
      <w:r w:rsidRPr="00472014">
        <w:rPr>
          <w:color w:val="auto"/>
          <w:sz w:val="28"/>
        </w:rPr>
        <w:t>На основе типологии пробелов в знаниях учащихся скорректировать содержание методической работы с учителями математики;</w:t>
      </w:r>
    </w:p>
    <w:p w:rsidR="00C44040" w:rsidRPr="00472014" w:rsidRDefault="00C44040" w:rsidP="00472014">
      <w:pPr>
        <w:pStyle w:val="Default"/>
        <w:numPr>
          <w:ilvl w:val="0"/>
          <w:numId w:val="20"/>
        </w:numPr>
        <w:spacing w:line="360" w:lineRule="auto"/>
        <w:ind w:left="0" w:firstLine="567"/>
        <w:jc w:val="both"/>
        <w:rPr>
          <w:color w:val="auto"/>
          <w:sz w:val="28"/>
        </w:rPr>
      </w:pPr>
      <w:r w:rsidRPr="00472014">
        <w:rPr>
          <w:color w:val="auto"/>
          <w:sz w:val="28"/>
        </w:rPr>
        <w:t>Разработать комплекс методических мероприятий по повышению качества преподавания предмета, распространению успешных педагогических практик, в том числе с участием ведущих преподавателей профильных ВУЗов.</w:t>
      </w:r>
    </w:p>
    <w:p w:rsidR="00C44040" w:rsidRPr="00472014" w:rsidRDefault="00C44040" w:rsidP="00472014">
      <w:pPr>
        <w:pStyle w:val="3"/>
        <w:numPr>
          <w:ilvl w:val="2"/>
          <w:numId w:val="4"/>
        </w:numPr>
        <w:spacing w:line="360" w:lineRule="auto"/>
        <w:ind w:left="0" w:firstLine="567"/>
        <w:jc w:val="both"/>
        <w:rPr>
          <w:rFonts w:ascii="Times New Roman" w:hAnsi="Times New Roman"/>
          <w:bCs w:val="0"/>
          <w:color w:val="auto"/>
          <w:sz w:val="28"/>
        </w:rPr>
      </w:pPr>
      <w:r w:rsidRPr="00472014">
        <w:rPr>
          <w:rFonts w:ascii="Times New Roman" w:hAnsi="Times New Roman"/>
          <w:bCs w:val="0"/>
          <w:color w:val="auto"/>
          <w:sz w:val="28"/>
        </w:rPr>
        <w:t>Рекомендации по организации дифференцированного обучения школьников с разными уровнями предметной подготовки</w:t>
      </w:r>
    </w:p>
    <w:p w:rsidR="00C44040" w:rsidRDefault="00C44040" w:rsidP="00C44040">
      <w:pPr>
        <w:tabs>
          <w:tab w:val="left" w:pos="2220"/>
        </w:tabs>
        <w:spacing w:line="276" w:lineRule="auto"/>
        <w:ind w:left="349"/>
        <w:jc w:val="both"/>
      </w:pPr>
      <w:r>
        <w:tab/>
      </w:r>
    </w:p>
    <w:p w:rsidR="00C44040" w:rsidRPr="00472014" w:rsidRDefault="00C44040" w:rsidP="00472014">
      <w:pPr>
        <w:spacing w:line="360" w:lineRule="auto"/>
        <w:ind w:firstLine="567"/>
        <w:jc w:val="both"/>
        <w:rPr>
          <w:sz w:val="28"/>
          <w:u w:val="single"/>
        </w:rPr>
      </w:pPr>
      <w:r w:rsidRPr="00472014">
        <w:rPr>
          <w:sz w:val="28"/>
          <w:u w:val="single"/>
        </w:rPr>
        <w:t xml:space="preserve">Рекомендации общеобразовательным организациям, где по результатам ЕГЭ есть обучающиеся, не достигшие минимального балла - ГБОУ СОШ с. Алексеевка,                   с. Утевка,   ГБОУ СОШ №1 </w:t>
      </w:r>
      <w:proofErr w:type="spellStart"/>
      <w:r w:rsidRPr="00472014">
        <w:rPr>
          <w:sz w:val="28"/>
          <w:u w:val="single"/>
        </w:rPr>
        <w:t>г</w:t>
      </w:r>
      <w:proofErr w:type="gramStart"/>
      <w:r w:rsidRPr="00472014">
        <w:rPr>
          <w:sz w:val="28"/>
          <w:u w:val="single"/>
        </w:rPr>
        <w:t>.Н</w:t>
      </w:r>
      <w:proofErr w:type="gramEnd"/>
      <w:r w:rsidRPr="00472014">
        <w:rPr>
          <w:sz w:val="28"/>
          <w:u w:val="single"/>
        </w:rPr>
        <w:t>ефтегорска</w:t>
      </w:r>
      <w:proofErr w:type="spellEnd"/>
      <w:r w:rsidRPr="00472014">
        <w:rPr>
          <w:sz w:val="28"/>
          <w:u w:val="single"/>
        </w:rPr>
        <w:t xml:space="preserve">, ГБОУ СОШ №2 </w:t>
      </w:r>
      <w:proofErr w:type="spellStart"/>
      <w:r w:rsidRPr="00472014">
        <w:rPr>
          <w:sz w:val="28"/>
          <w:u w:val="single"/>
        </w:rPr>
        <w:t>г.Нефтегорска</w:t>
      </w:r>
      <w:proofErr w:type="spellEnd"/>
      <w:r w:rsidRPr="00472014">
        <w:rPr>
          <w:sz w:val="28"/>
          <w:u w:val="single"/>
        </w:rPr>
        <w:t xml:space="preserve">, ГБОУ СОШ №3 г. Нефтегорска. </w:t>
      </w:r>
    </w:p>
    <w:p w:rsidR="00C44040" w:rsidRPr="00472014" w:rsidRDefault="00C44040" w:rsidP="00C44040">
      <w:pPr>
        <w:spacing w:line="360" w:lineRule="auto"/>
        <w:ind w:firstLine="708"/>
        <w:jc w:val="both"/>
        <w:rPr>
          <w:sz w:val="28"/>
        </w:rPr>
      </w:pPr>
      <w:r w:rsidRPr="00472014">
        <w:rPr>
          <w:sz w:val="28"/>
        </w:rPr>
        <w:lastRenderedPageBreak/>
        <w:t xml:space="preserve">Для обучающихся с </w:t>
      </w:r>
      <w:r w:rsidRPr="00472014">
        <w:rPr>
          <w:b/>
          <w:sz w:val="28"/>
        </w:rPr>
        <w:t>низким уровнем предметной подготовки</w:t>
      </w:r>
      <w:r w:rsidRPr="00472014">
        <w:rPr>
          <w:sz w:val="28"/>
        </w:rPr>
        <w:t xml:space="preserve"> следует увеличить долю индивидуальных устных ответов на уроках при проверке домашних заданий, систематически включать вопросы, проверяющие освоение теоретического материала, в контрольные работы. Следует иметь в виду, что если при первичном закреплении такие вопросы могут базироваться на простом описании одного или нескольких из изученных элементов содержания (т.е. на пересказе материала учебника), то в контрольной работе такие вопросы должны иметь характер рассуждения, а также требовать обобщения, сравнения, выводов, доказательства и т.п. Эти </w:t>
      </w:r>
      <w:proofErr w:type="spellStart"/>
      <w:r w:rsidRPr="00472014">
        <w:rPr>
          <w:sz w:val="28"/>
        </w:rPr>
        <w:t>приемы</w:t>
      </w:r>
      <w:proofErr w:type="spellEnd"/>
      <w:r w:rsidRPr="00472014">
        <w:rPr>
          <w:sz w:val="28"/>
        </w:rPr>
        <w:t xml:space="preserve"> позволят добиться более прочных теоретических знаний.</w:t>
      </w:r>
    </w:p>
    <w:p w:rsidR="00C44040" w:rsidRPr="00472014" w:rsidRDefault="00C44040" w:rsidP="00C44040">
      <w:pPr>
        <w:spacing w:line="360" w:lineRule="auto"/>
        <w:ind w:firstLine="708"/>
        <w:jc w:val="both"/>
        <w:rPr>
          <w:sz w:val="28"/>
        </w:rPr>
      </w:pPr>
      <w:r w:rsidRPr="00472014">
        <w:rPr>
          <w:sz w:val="28"/>
        </w:rPr>
        <w:t xml:space="preserve">Для обучающихся со слабой математической подготовкой при отборе изучаемого материала нужно особое внимание уделить работе с текстом и формированию вычислительных умений. При изучении текущего учебного материала надо использовать наборы заданий из открытых банков, пособий для подготовки к экзамену, попадающих в список заданий, обеспечивающих прохождение аттестационного рубежа. Это задания: текстовая задача (задание 8); вычисление вероятности события (задание 3,4); решение квадратного, рационального, иррационального, показательного, логарифмического уравнений (задание 5); геометрическая задача (задание 1,2); чтение графика функции и графика производной функции, исследование функции с помощью производной (задание 7). </w:t>
      </w:r>
    </w:p>
    <w:p w:rsidR="00C44040" w:rsidRPr="00472014" w:rsidRDefault="00C44040" w:rsidP="00C44040">
      <w:pPr>
        <w:spacing w:line="360" w:lineRule="auto"/>
        <w:ind w:firstLine="708"/>
        <w:jc w:val="both"/>
        <w:rPr>
          <w:b/>
          <w:sz w:val="28"/>
        </w:rPr>
      </w:pPr>
      <w:proofErr w:type="gramStart"/>
      <w:r w:rsidRPr="00472014">
        <w:rPr>
          <w:sz w:val="28"/>
        </w:rPr>
        <w:t>При решении каждого задания важно пройти все этапы: а) внимательно прочитать условие, выделить в тексте ключевые моменты; б) выполнить вычисления (рассуждения), обычно нужно сделать один-два шага; в) зафиксировать полученный ответ; г) проверить правильность ответа, решив обратную задачу, или подставив корни в уравнение, или оценив полученный ответ прикидкой ожидаемого результата, а при решении задачи проверить реалистичность полученного ответа;</w:t>
      </w:r>
      <w:proofErr w:type="gramEnd"/>
      <w:r w:rsidRPr="00472014">
        <w:rPr>
          <w:sz w:val="28"/>
        </w:rPr>
        <w:t xml:space="preserve"> д) прочитать </w:t>
      </w:r>
      <w:proofErr w:type="spellStart"/>
      <w:r w:rsidRPr="00472014">
        <w:rPr>
          <w:sz w:val="28"/>
        </w:rPr>
        <w:t>еще</w:t>
      </w:r>
      <w:proofErr w:type="spellEnd"/>
      <w:r w:rsidRPr="00472014">
        <w:rPr>
          <w:sz w:val="28"/>
        </w:rPr>
        <w:t xml:space="preserve"> раз вопрос в задании и убедиться, что ответ получен именно на него. После прохождения всех этапов решения задания </w:t>
      </w:r>
      <w:proofErr w:type="gramStart"/>
      <w:r w:rsidRPr="00472014">
        <w:rPr>
          <w:sz w:val="28"/>
        </w:rPr>
        <w:t>у</w:t>
      </w:r>
      <w:proofErr w:type="gramEnd"/>
      <w:r w:rsidRPr="00472014">
        <w:rPr>
          <w:sz w:val="28"/>
        </w:rPr>
        <w:t xml:space="preserve"> обучающегося должно сформироваться внутреннее убеждение: «Я сделал задание верно!» После получения удовлетворительных результатов решения заданий по отдельным линиям (темам) можно </w:t>
      </w:r>
      <w:r w:rsidRPr="00472014">
        <w:rPr>
          <w:sz w:val="28"/>
        </w:rPr>
        <w:lastRenderedPageBreak/>
        <w:t>формировать варианты, состоящие из нескольких заданий по разным линиям. Время выполнения варианта должно ограничиваться 10–15 минутами.</w:t>
      </w:r>
    </w:p>
    <w:p w:rsidR="00C44040" w:rsidRPr="00472014" w:rsidRDefault="00C44040" w:rsidP="00C44040">
      <w:pPr>
        <w:spacing w:line="360" w:lineRule="auto"/>
        <w:ind w:firstLine="708"/>
        <w:jc w:val="both"/>
        <w:rPr>
          <w:sz w:val="28"/>
        </w:rPr>
      </w:pPr>
      <w:r w:rsidRPr="00472014">
        <w:rPr>
          <w:sz w:val="28"/>
        </w:rPr>
        <w:t xml:space="preserve">Необходимо обращать внимание на формирование в ходе обучения основ знаний и не форсировать продвижение </w:t>
      </w:r>
      <w:proofErr w:type="spellStart"/>
      <w:r w:rsidRPr="00472014">
        <w:rPr>
          <w:sz w:val="28"/>
        </w:rPr>
        <w:t>вперед</w:t>
      </w:r>
      <w:proofErr w:type="spellEnd"/>
      <w:r w:rsidRPr="00472014">
        <w:rPr>
          <w:sz w:val="28"/>
        </w:rPr>
        <w:t xml:space="preserve">, пропуская или сворачивая этап введения новых понятий и методов. </w:t>
      </w:r>
      <w:proofErr w:type="gramStart"/>
      <w:r w:rsidRPr="00472014">
        <w:rPr>
          <w:sz w:val="28"/>
        </w:rPr>
        <w:t>Важно для обеспечения понимания привлекать наглядные средства, например: координатную прямую при решении неравенств и систем неравенств, график квадратичной функции при решении квадратных неравенств, графики при объяснении смысла понятий уравнения с двумя переменными, решения системы уравнений с двумя переменными; важно обучать школьников разным методам решения квадратных неравенств: использование графика параболы, метод интервалов, равносильный переход к системам неравенств.</w:t>
      </w:r>
      <w:proofErr w:type="gramEnd"/>
      <w:r w:rsidRPr="00472014">
        <w:rPr>
          <w:sz w:val="28"/>
        </w:rPr>
        <w:t xml:space="preserve"> Постоянно обучать </w:t>
      </w:r>
      <w:proofErr w:type="spellStart"/>
      <w:r w:rsidRPr="00472014">
        <w:rPr>
          <w:sz w:val="28"/>
        </w:rPr>
        <w:t>приемам</w:t>
      </w:r>
      <w:proofErr w:type="spellEnd"/>
      <w:r w:rsidRPr="00472014">
        <w:rPr>
          <w:sz w:val="28"/>
        </w:rPr>
        <w:t xml:space="preserve"> самоконтроля: при разложении многочлена на множители полезно приучить обучающихся для проверки выполнять обратную операцию; при построении графика функции – контролировать себя, опираясь на известные свойства графика. Иными словами, подготовка к экзамену осуществляется не в ходе массированного решения вариантов КИМ – аналогов экзаменационных работ, а в ходе всего учебного процесса и состоит в формирован</w:t>
      </w:r>
      <w:proofErr w:type="gramStart"/>
      <w:r w:rsidRPr="00472014">
        <w:rPr>
          <w:sz w:val="28"/>
        </w:rPr>
        <w:t>ии у о</w:t>
      </w:r>
      <w:proofErr w:type="gramEnd"/>
      <w:r w:rsidRPr="00472014">
        <w:rPr>
          <w:sz w:val="28"/>
        </w:rPr>
        <w:t>бучающихся некоторых общих учебных действий, способствующих более эффективному усвоению изучаемых вопросов.</w:t>
      </w:r>
    </w:p>
    <w:p w:rsidR="00C44040" w:rsidRPr="00472014" w:rsidRDefault="00C44040" w:rsidP="00C44040">
      <w:pPr>
        <w:ind w:firstLine="708"/>
        <w:jc w:val="both"/>
        <w:rPr>
          <w:sz w:val="28"/>
        </w:rPr>
      </w:pPr>
    </w:p>
    <w:p w:rsidR="00C44040" w:rsidRPr="00472014" w:rsidRDefault="00C44040" w:rsidP="00472014">
      <w:pPr>
        <w:pStyle w:val="a3"/>
        <w:shd w:val="clear" w:color="auto" w:fill="FFFFFF"/>
        <w:tabs>
          <w:tab w:val="left" w:pos="426"/>
        </w:tabs>
        <w:spacing w:after="0" w:line="360" w:lineRule="auto"/>
        <w:ind w:left="0" w:firstLine="567"/>
        <w:jc w:val="both"/>
        <w:rPr>
          <w:rFonts w:ascii="Times New Roman" w:hAnsi="Times New Roman"/>
          <w:sz w:val="28"/>
          <w:szCs w:val="24"/>
          <w:u w:val="single"/>
        </w:rPr>
      </w:pPr>
      <w:r w:rsidRPr="00472014">
        <w:rPr>
          <w:rFonts w:ascii="Times New Roman" w:hAnsi="Times New Roman"/>
          <w:sz w:val="28"/>
          <w:szCs w:val="24"/>
          <w:u w:val="single"/>
        </w:rPr>
        <w:t xml:space="preserve">Рекомендации общеобразовательным организациям, где по результатам ЕГЭ есть обучающиеся, которые сумели «перешагнуть» минимальный балл, но успешно выполняет лишь задания базового уровня сложности - ГБОУ СОШ с. Алексеевка, ГБОУ СОШ с. </w:t>
      </w:r>
      <w:proofErr w:type="spellStart"/>
      <w:r w:rsidRPr="00472014">
        <w:rPr>
          <w:rFonts w:ascii="Times New Roman" w:hAnsi="Times New Roman"/>
          <w:sz w:val="28"/>
          <w:szCs w:val="24"/>
          <w:u w:val="single"/>
        </w:rPr>
        <w:t>Летниково</w:t>
      </w:r>
      <w:proofErr w:type="spellEnd"/>
      <w:r w:rsidRPr="00472014">
        <w:rPr>
          <w:rFonts w:ascii="Times New Roman" w:hAnsi="Times New Roman"/>
          <w:sz w:val="28"/>
          <w:szCs w:val="24"/>
          <w:u w:val="single"/>
        </w:rPr>
        <w:t xml:space="preserve">, ГБОУ СОШ № 1 с. Борское, ГБОУ СОШ №2 с. Борское, ГБОУ СОШ №1 </w:t>
      </w:r>
      <w:proofErr w:type="spellStart"/>
      <w:r w:rsidRPr="00472014">
        <w:rPr>
          <w:rFonts w:ascii="Times New Roman" w:hAnsi="Times New Roman"/>
          <w:sz w:val="28"/>
          <w:szCs w:val="24"/>
          <w:u w:val="single"/>
        </w:rPr>
        <w:t>г</w:t>
      </w:r>
      <w:proofErr w:type="gramStart"/>
      <w:r w:rsidRPr="00472014">
        <w:rPr>
          <w:rFonts w:ascii="Times New Roman" w:hAnsi="Times New Roman"/>
          <w:sz w:val="28"/>
          <w:szCs w:val="24"/>
          <w:u w:val="single"/>
        </w:rPr>
        <w:t>.Н</w:t>
      </w:r>
      <w:proofErr w:type="gramEnd"/>
      <w:r w:rsidRPr="00472014">
        <w:rPr>
          <w:rFonts w:ascii="Times New Roman" w:hAnsi="Times New Roman"/>
          <w:sz w:val="28"/>
          <w:szCs w:val="24"/>
          <w:u w:val="single"/>
        </w:rPr>
        <w:t>ефтегорска</w:t>
      </w:r>
      <w:proofErr w:type="spellEnd"/>
      <w:r w:rsidRPr="00472014">
        <w:rPr>
          <w:rFonts w:ascii="Times New Roman" w:hAnsi="Times New Roman"/>
          <w:sz w:val="28"/>
          <w:szCs w:val="24"/>
          <w:u w:val="single"/>
        </w:rPr>
        <w:t xml:space="preserve">, ГБОУ СОШ №2 </w:t>
      </w:r>
      <w:proofErr w:type="spellStart"/>
      <w:r w:rsidRPr="00472014">
        <w:rPr>
          <w:rFonts w:ascii="Times New Roman" w:hAnsi="Times New Roman"/>
          <w:sz w:val="28"/>
          <w:szCs w:val="24"/>
          <w:u w:val="single"/>
        </w:rPr>
        <w:t>г.Нефтегорска</w:t>
      </w:r>
      <w:proofErr w:type="spellEnd"/>
      <w:r w:rsidRPr="00472014">
        <w:rPr>
          <w:rFonts w:ascii="Times New Roman" w:hAnsi="Times New Roman"/>
          <w:sz w:val="28"/>
          <w:szCs w:val="24"/>
          <w:u w:val="single"/>
        </w:rPr>
        <w:t>, ГБОУ СОШ№3 г. Нефтегорска.</w:t>
      </w:r>
    </w:p>
    <w:p w:rsidR="00C44040" w:rsidRPr="00472014" w:rsidRDefault="00C44040" w:rsidP="00C44040">
      <w:pPr>
        <w:spacing w:line="360" w:lineRule="auto"/>
        <w:ind w:firstLine="708"/>
        <w:jc w:val="both"/>
        <w:rPr>
          <w:sz w:val="28"/>
        </w:rPr>
      </w:pPr>
      <w:r w:rsidRPr="00472014">
        <w:rPr>
          <w:sz w:val="28"/>
        </w:rPr>
        <w:t xml:space="preserve">Учителям математики  не планировать на уроках и в домашних заданиях решение большого количества однотипных заданий по алгоритмам; не «натаскивать» на образцы решения типовых заданий КИМ ЕГЭ по математике;  содействовать формированию у обучающихся; позитивных эмоций в процессе математической деятельности, в том числе от нахождения ошибки в своих </w:t>
      </w:r>
      <w:r w:rsidRPr="00472014">
        <w:rPr>
          <w:sz w:val="28"/>
        </w:rPr>
        <w:lastRenderedPageBreak/>
        <w:t xml:space="preserve">построениях, как источника улучшения и нового понимания. </w:t>
      </w:r>
      <w:proofErr w:type="gramStart"/>
      <w:r w:rsidRPr="00472014">
        <w:rPr>
          <w:sz w:val="28"/>
        </w:rPr>
        <w:t>Развивать способности преодолевать интеллектуальные трудности, решать принципиально новые задачи, проявлять уважение к интеллектуальному труду и его результатам; способности к постижению основ математических моделей реального объекта или процесса, готовности к применению внутренней (мысленной) модели математической ситуации (включая пространственный образ); умения пользоваться заданной математической моделью, в частности, формулой, геометрической конфигурацией, алгоритмом, оценивать возможный результат моделирования (например - вычисления);</w:t>
      </w:r>
      <w:proofErr w:type="gramEnd"/>
      <w:r w:rsidRPr="00472014">
        <w:rPr>
          <w:sz w:val="28"/>
        </w:rPr>
        <w:t xml:space="preserve">  </w:t>
      </w:r>
      <w:proofErr w:type="gramStart"/>
      <w:r w:rsidRPr="00472014">
        <w:rPr>
          <w:sz w:val="28"/>
        </w:rPr>
        <w:t>стимулировать решение математических заданий всеми обучающимися различными способами, в том числе нестандартных практических задач, требующих умения сопоставлять и исследовать модели с реальной ситуацией, в том числе, используя аппарат теории вероятностей и статистики, а также житейский опыт;  на уроках алгебры и геометрии больше внимания уделять развитию вычислительной культуры обучающихся (устные и письменные вычисления, прикидка и оценка полученного результата и др.);</w:t>
      </w:r>
      <w:proofErr w:type="gramEnd"/>
      <w:r w:rsidRPr="00472014">
        <w:rPr>
          <w:sz w:val="28"/>
        </w:rPr>
        <w:t xml:space="preserve">  систематически на уроках математики и в домашних заданиях (в части по выбору) предлагать </w:t>
      </w:r>
      <w:proofErr w:type="gramStart"/>
      <w:r w:rsidRPr="00472014">
        <w:rPr>
          <w:sz w:val="28"/>
        </w:rPr>
        <w:t>обучающимся</w:t>
      </w:r>
      <w:proofErr w:type="gramEnd"/>
      <w:r w:rsidRPr="00472014">
        <w:rPr>
          <w:sz w:val="28"/>
        </w:rPr>
        <w:t xml:space="preserve"> решать разнообразные нестандартные текстовые задачи, задачи на смекалку, а также задания повышенной сложности, подобные олимпиадным. Это послужит развитию познавательного интереса и позволит выявить как творческий потенциал каждого школьника, определить наиболее способных к математике детей и выстроить индивидуальную образовательную траекторию. </w:t>
      </w:r>
    </w:p>
    <w:p w:rsidR="00C44040" w:rsidRPr="00BF5652" w:rsidRDefault="00C44040" w:rsidP="00C44040">
      <w:pPr>
        <w:pStyle w:val="a3"/>
        <w:shd w:val="clear" w:color="auto" w:fill="FFFFFF"/>
        <w:tabs>
          <w:tab w:val="left" w:pos="426"/>
        </w:tabs>
        <w:spacing w:after="0" w:line="360" w:lineRule="auto"/>
        <w:ind w:left="0"/>
        <w:jc w:val="both"/>
        <w:rPr>
          <w:rFonts w:ascii="Times New Roman" w:hAnsi="Times New Roman"/>
          <w:b/>
          <w:sz w:val="24"/>
          <w:szCs w:val="24"/>
        </w:rPr>
      </w:pPr>
      <w:r>
        <w:rPr>
          <w:rFonts w:ascii="Times New Roman" w:hAnsi="Times New Roman"/>
          <w:b/>
          <w:sz w:val="24"/>
          <w:szCs w:val="24"/>
        </w:rPr>
        <w:tab/>
      </w:r>
      <w:r w:rsidRPr="00472014">
        <w:rPr>
          <w:rFonts w:ascii="Times New Roman" w:hAnsi="Times New Roman"/>
          <w:sz w:val="28"/>
          <w:szCs w:val="24"/>
          <w:u w:val="single"/>
        </w:rPr>
        <w:t xml:space="preserve">Рекомендации общеобразовательным организациям, где по результатам ЕГЭ есть обучающиеся с повышенным уровнем подготовки (61-80 баллов) –  ГБОУ СОШ с. Алексеевка, ГБОУ СОШ с. </w:t>
      </w:r>
      <w:proofErr w:type="spellStart"/>
      <w:r w:rsidRPr="00472014">
        <w:rPr>
          <w:rFonts w:ascii="Times New Roman" w:hAnsi="Times New Roman"/>
          <w:sz w:val="28"/>
          <w:szCs w:val="24"/>
          <w:u w:val="single"/>
        </w:rPr>
        <w:t>Летниково</w:t>
      </w:r>
      <w:proofErr w:type="spellEnd"/>
      <w:r w:rsidRPr="00472014">
        <w:rPr>
          <w:rFonts w:ascii="Times New Roman" w:hAnsi="Times New Roman"/>
          <w:sz w:val="28"/>
          <w:szCs w:val="24"/>
          <w:u w:val="single"/>
        </w:rPr>
        <w:t xml:space="preserve">, ГБОУ СОШ с. Зуевка, ГБОУ СОШ с. Утевка,  ГБОУ СОШ № 1 с. Борское, ГБОУ СОШ №2 с. Борское, ГБОУ СОШ № 1 </w:t>
      </w:r>
      <w:proofErr w:type="spellStart"/>
      <w:r w:rsidRPr="00472014">
        <w:rPr>
          <w:rFonts w:ascii="Times New Roman" w:hAnsi="Times New Roman"/>
          <w:sz w:val="28"/>
          <w:szCs w:val="24"/>
          <w:u w:val="single"/>
        </w:rPr>
        <w:t>г</w:t>
      </w:r>
      <w:proofErr w:type="gramStart"/>
      <w:r w:rsidRPr="00472014">
        <w:rPr>
          <w:rFonts w:ascii="Times New Roman" w:hAnsi="Times New Roman"/>
          <w:sz w:val="28"/>
          <w:szCs w:val="24"/>
          <w:u w:val="single"/>
        </w:rPr>
        <w:t>.Н</w:t>
      </w:r>
      <w:proofErr w:type="gramEnd"/>
      <w:r w:rsidRPr="00472014">
        <w:rPr>
          <w:rFonts w:ascii="Times New Roman" w:hAnsi="Times New Roman"/>
          <w:sz w:val="28"/>
          <w:szCs w:val="24"/>
          <w:u w:val="single"/>
        </w:rPr>
        <w:t>ефтегорска</w:t>
      </w:r>
      <w:proofErr w:type="spellEnd"/>
      <w:r w:rsidRPr="00472014">
        <w:rPr>
          <w:rFonts w:ascii="Times New Roman" w:hAnsi="Times New Roman"/>
          <w:sz w:val="28"/>
          <w:szCs w:val="24"/>
          <w:u w:val="single"/>
        </w:rPr>
        <w:t>, ГБОУ СОШ №2 г. Нефтегорска, ГБОУ СОШ №3 г. Нефтегорска</w:t>
      </w:r>
      <w:r>
        <w:rPr>
          <w:rFonts w:ascii="Times New Roman" w:hAnsi="Times New Roman"/>
          <w:b/>
          <w:sz w:val="24"/>
          <w:szCs w:val="24"/>
        </w:rPr>
        <w:t>.</w:t>
      </w:r>
    </w:p>
    <w:p w:rsidR="00C44040" w:rsidRPr="00472014" w:rsidRDefault="00C44040" w:rsidP="00C44040">
      <w:pPr>
        <w:spacing w:line="360" w:lineRule="auto"/>
        <w:ind w:firstLine="708"/>
        <w:jc w:val="both"/>
        <w:rPr>
          <w:sz w:val="28"/>
        </w:rPr>
      </w:pPr>
      <w:proofErr w:type="gramStart"/>
      <w:r w:rsidRPr="00472014">
        <w:rPr>
          <w:sz w:val="28"/>
        </w:rPr>
        <w:t>Особое внимание обучающимся с повышенным уровнем подготовки обратить на задания второй части - №№ 12-18.</w:t>
      </w:r>
      <w:proofErr w:type="gramEnd"/>
      <w:r w:rsidRPr="00472014">
        <w:rPr>
          <w:sz w:val="28"/>
        </w:rPr>
        <w:t xml:space="preserve"> Необходимо изучить критерии оценивания этих заданий, особенно требования к полному верному ответу.</w:t>
      </w:r>
    </w:p>
    <w:p w:rsidR="00C44040" w:rsidRPr="00472014" w:rsidRDefault="00C44040" w:rsidP="00C44040">
      <w:pPr>
        <w:spacing w:line="360" w:lineRule="auto"/>
        <w:ind w:firstLine="708"/>
        <w:jc w:val="both"/>
        <w:rPr>
          <w:sz w:val="28"/>
        </w:rPr>
      </w:pPr>
      <w:r w:rsidRPr="00472014">
        <w:rPr>
          <w:sz w:val="28"/>
        </w:rPr>
        <w:lastRenderedPageBreak/>
        <w:t xml:space="preserve">Устный счёт является важнейшей частью математического образования, </w:t>
      </w:r>
      <w:proofErr w:type="spellStart"/>
      <w:r w:rsidRPr="00472014">
        <w:rPr>
          <w:sz w:val="28"/>
        </w:rPr>
        <w:t>причем</w:t>
      </w:r>
      <w:proofErr w:type="spellEnd"/>
      <w:r w:rsidRPr="00472014">
        <w:rPr>
          <w:sz w:val="28"/>
        </w:rPr>
        <w:t xml:space="preserve"> не только на уроке, но и во внеурочных и даже внешкольных формах. Традиционно урок математики начинается с устного счёта. К сожалению, многие учителя неверно понимают значение и цель этого элемента урока. Они часто дают нестандартные задачи, которые можно решить устно, считая, что это развивает вычислительные навыки и способствует закреплению изученного материала. Это верно лишь отчасти. Устный счёт будет эффективным обучающим средством, если он способствует многократному повторению важных мыслительных фигур и математических конфигураций. Поэтому чем чаще на этапе устного счёта повторяются одни и те же важные задачи, тем лучше. Идеальный устный счёт состоит из задач, от которых мы ждём, что школьники их выполняют автоматически просто потому, что должны знать ответ. Навыки устного счёта также развивают чувство числа, помогают увидеть путь решения задачи, провести прикидку и оценку результатов вычисления. При этом на экзамене устные вычисления следует обязательно подкреплять проверкой на черновике.</w:t>
      </w:r>
    </w:p>
    <w:p w:rsidR="00C44040" w:rsidRPr="00472014" w:rsidRDefault="00C44040" w:rsidP="00472014">
      <w:pPr>
        <w:pStyle w:val="a3"/>
        <w:shd w:val="clear" w:color="auto" w:fill="FFFFFF"/>
        <w:tabs>
          <w:tab w:val="left" w:pos="426"/>
        </w:tabs>
        <w:spacing w:after="0" w:line="360" w:lineRule="auto"/>
        <w:ind w:left="0" w:firstLine="567"/>
        <w:jc w:val="both"/>
        <w:rPr>
          <w:rFonts w:ascii="Times New Roman" w:hAnsi="Times New Roman"/>
          <w:sz w:val="28"/>
          <w:szCs w:val="24"/>
          <w:u w:val="single"/>
        </w:rPr>
      </w:pPr>
      <w:r w:rsidRPr="00472014">
        <w:rPr>
          <w:rFonts w:ascii="Times New Roman" w:hAnsi="Times New Roman"/>
          <w:sz w:val="28"/>
          <w:szCs w:val="24"/>
          <w:u w:val="single"/>
        </w:rPr>
        <w:t>Рекомендации общеобразовательным организациям, где по результатам ЕГЭ есть обучающиеся с высокой степенью подготовленности (81-100 баллов) –  ГБОУ СОШ № 1 г. Нефтегорска, ГБОУ СОШ № 1 с. Борское.</w:t>
      </w:r>
    </w:p>
    <w:p w:rsidR="00C44040" w:rsidRPr="00472014" w:rsidRDefault="00C44040" w:rsidP="00C44040">
      <w:pPr>
        <w:spacing w:line="360" w:lineRule="auto"/>
        <w:ind w:firstLine="708"/>
        <w:jc w:val="both"/>
        <w:rPr>
          <w:sz w:val="28"/>
        </w:rPr>
      </w:pPr>
      <w:r w:rsidRPr="00472014">
        <w:rPr>
          <w:sz w:val="28"/>
        </w:rPr>
        <w:t xml:space="preserve">Совместно с </w:t>
      </w:r>
      <w:proofErr w:type="gramStart"/>
      <w:r w:rsidRPr="00472014">
        <w:rPr>
          <w:sz w:val="28"/>
        </w:rPr>
        <w:t>обучающимися</w:t>
      </w:r>
      <w:proofErr w:type="gramEnd"/>
      <w:r w:rsidRPr="00472014">
        <w:rPr>
          <w:sz w:val="28"/>
        </w:rPr>
        <w:t>: проводить анализ учебных и жизненных ситуаций, в которых можно применить математический аппарат и математические инструменты (например, динамические таблицы), и то же - для идеализированных (задачных) ситуаций, описанных в тексте задания; проводить доказательные рассуждения при решении задач, оценивать логическую правильность рассуждений, распознавать ошибочные заключения в более сложных ситуациях.</w:t>
      </w:r>
    </w:p>
    <w:p w:rsidR="00C44040" w:rsidRPr="00472014" w:rsidRDefault="00C44040" w:rsidP="00C44040">
      <w:pPr>
        <w:spacing w:line="360" w:lineRule="auto"/>
        <w:ind w:firstLine="708"/>
        <w:jc w:val="both"/>
        <w:rPr>
          <w:sz w:val="28"/>
        </w:rPr>
      </w:pPr>
      <w:r w:rsidRPr="00472014">
        <w:rPr>
          <w:sz w:val="28"/>
        </w:rPr>
        <w:t xml:space="preserve">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математике, но и от психологических аспектов готовности к этому итоговому испытанию. Полноценно подготовиться к экзамену можно, лишь изучая математику во всём разнообразии её методов; необходимо уделять должное внимание развитию логики и математической речи, в том числе </w:t>
      </w:r>
      <w:r w:rsidRPr="00472014">
        <w:rPr>
          <w:sz w:val="28"/>
        </w:rPr>
        <w:lastRenderedPageBreak/>
        <w:t xml:space="preserve">устной, а также умению выражать мысли на бумаге доходчиво, просто и доказательно. В этом могут помочь открытый банк ФИПИ, сборники задач и вариантов, если их использовать как источник идей и для проверки собственных достижений, но не как коллекцию репетиционных материалов. </w:t>
      </w:r>
    </w:p>
    <w:p w:rsidR="00C44040" w:rsidRPr="00472014" w:rsidRDefault="00C44040" w:rsidP="00C44040">
      <w:pPr>
        <w:spacing w:line="360" w:lineRule="auto"/>
        <w:ind w:firstLine="426"/>
        <w:jc w:val="both"/>
        <w:rPr>
          <w:sz w:val="28"/>
        </w:rPr>
      </w:pPr>
      <w:r w:rsidRPr="00472014">
        <w:rPr>
          <w:b/>
          <w:i/>
          <w:sz w:val="28"/>
        </w:rPr>
        <w:t>Методическую помощь учителям</w:t>
      </w:r>
      <w:r w:rsidRPr="00472014">
        <w:rPr>
          <w:sz w:val="28"/>
        </w:rPr>
        <w:t xml:space="preserve"> и обучающимся при подготовке к ЕГЭ могут оказать материалы с сайта ФИПИ (www.fipi.ru):  </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документы, определяющие структуру и содержание КИМ ЕГЭ 2024 г.;</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открытый банк заданий ЕГЭ;</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Навигатор самостоятельной подготовки к ЕГЭ (fipi.ru);</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 xml:space="preserve">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 </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методические рекомендации на основе анализа типичных ошибок участников</w:t>
      </w:r>
      <w:r>
        <w:rPr>
          <w:rFonts w:ascii="Times New Roman" w:hAnsi="Times New Roman"/>
          <w:sz w:val="28"/>
          <w:szCs w:val="24"/>
        </w:rPr>
        <w:t xml:space="preserve"> </w:t>
      </w:r>
      <w:r w:rsidR="00C44040" w:rsidRPr="00472014">
        <w:rPr>
          <w:rFonts w:ascii="Times New Roman" w:hAnsi="Times New Roman"/>
          <w:sz w:val="28"/>
          <w:szCs w:val="24"/>
        </w:rPr>
        <w:sym w:font="Symbol" w:char="F02D"/>
      </w:r>
      <w:r w:rsidR="00C44040" w:rsidRPr="00472014">
        <w:rPr>
          <w:rFonts w:ascii="Times New Roman" w:hAnsi="Times New Roman"/>
          <w:sz w:val="28"/>
          <w:szCs w:val="24"/>
        </w:rPr>
        <w:t xml:space="preserve"> ЕГЭ прошлых лет (2015, 2016, 2017, 2018, 2019, 2020, 2021, 2022 гг.);</w:t>
      </w:r>
    </w:p>
    <w:p w:rsidR="00C44040" w:rsidRPr="00472014" w:rsidRDefault="00472014" w:rsidP="00472014">
      <w:pPr>
        <w:pStyle w:val="a3"/>
        <w:numPr>
          <w:ilvl w:val="0"/>
          <w:numId w:val="18"/>
        </w:numPr>
        <w:spacing w:line="360" w:lineRule="auto"/>
        <w:ind w:left="0" w:firstLine="426"/>
        <w:jc w:val="both"/>
        <w:rPr>
          <w:rFonts w:ascii="Times New Roman" w:hAnsi="Times New Roman"/>
          <w:sz w:val="28"/>
          <w:szCs w:val="24"/>
        </w:rPr>
      </w:pPr>
      <w:r>
        <w:rPr>
          <w:rFonts w:ascii="Times New Roman" w:hAnsi="Times New Roman"/>
          <w:sz w:val="28"/>
          <w:szCs w:val="24"/>
        </w:rPr>
        <w:t xml:space="preserve"> </w:t>
      </w:r>
      <w:r w:rsidR="00C44040" w:rsidRPr="00472014">
        <w:rPr>
          <w:rFonts w:ascii="Times New Roman" w:hAnsi="Times New Roman"/>
          <w:sz w:val="28"/>
          <w:szCs w:val="24"/>
        </w:rPr>
        <w:t xml:space="preserve">методические рекомендации для учителей по преподаванию учебных предметов в образовательных </w:t>
      </w:r>
      <w:proofErr w:type="gramStart"/>
      <w:r w:rsidR="00C44040" w:rsidRPr="00472014">
        <w:rPr>
          <w:rFonts w:ascii="Times New Roman" w:hAnsi="Times New Roman"/>
          <w:sz w:val="28"/>
          <w:szCs w:val="24"/>
        </w:rPr>
        <w:t>организациях</w:t>
      </w:r>
      <w:proofErr w:type="gramEnd"/>
      <w:r w:rsidR="00C44040" w:rsidRPr="00472014">
        <w:rPr>
          <w:rFonts w:ascii="Times New Roman" w:hAnsi="Times New Roman"/>
          <w:sz w:val="28"/>
          <w:szCs w:val="24"/>
        </w:rPr>
        <w:t xml:space="preserve"> с высокой долей обучающихся с рисками учебной </w:t>
      </w:r>
      <w:proofErr w:type="spellStart"/>
      <w:r w:rsidR="00C44040" w:rsidRPr="00472014">
        <w:rPr>
          <w:rFonts w:ascii="Times New Roman" w:hAnsi="Times New Roman"/>
          <w:sz w:val="28"/>
          <w:szCs w:val="24"/>
        </w:rPr>
        <w:t>неуспешности</w:t>
      </w:r>
      <w:proofErr w:type="spellEnd"/>
      <w:r w:rsidR="00C44040" w:rsidRPr="00472014">
        <w:rPr>
          <w:rFonts w:ascii="Times New Roman" w:hAnsi="Times New Roman"/>
          <w:sz w:val="28"/>
          <w:szCs w:val="24"/>
        </w:rPr>
        <w:t xml:space="preserve">. </w:t>
      </w:r>
    </w:p>
    <w:p w:rsidR="00C44040" w:rsidRPr="00472014" w:rsidRDefault="00C44040" w:rsidP="00472014">
      <w:pPr>
        <w:pStyle w:val="3"/>
        <w:numPr>
          <w:ilvl w:val="1"/>
          <w:numId w:val="4"/>
        </w:numPr>
        <w:ind w:left="0" w:firstLine="567"/>
        <w:jc w:val="both"/>
        <w:rPr>
          <w:rFonts w:ascii="Times New Roman" w:hAnsi="Times New Roman"/>
          <w:color w:val="auto"/>
          <w:sz w:val="28"/>
        </w:rPr>
      </w:pPr>
      <w:r w:rsidRPr="00472014">
        <w:rPr>
          <w:rFonts w:ascii="Times New Roman" w:hAnsi="Times New Roman"/>
          <w:color w:val="auto"/>
          <w:sz w:val="28"/>
        </w:rPr>
        <w:lastRenderedPageBreak/>
        <w:t>Рекомендации по темам для обсуждения / обмена опытом на методических объединениях учителей-предметников</w:t>
      </w:r>
    </w:p>
    <w:p w:rsidR="00472014" w:rsidRDefault="00472014" w:rsidP="00472014">
      <w:pPr>
        <w:pStyle w:val="3"/>
        <w:spacing w:before="0" w:line="360" w:lineRule="auto"/>
        <w:ind w:firstLine="567"/>
        <w:jc w:val="both"/>
        <w:rPr>
          <w:rFonts w:ascii="Times New Roman" w:eastAsia="Calibri" w:hAnsi="Times New Roman"/>
          <w:b w:val="0"/>
          <w:bCs w:val="0"/>
          <w:color w:val="auto"/>
          <w:sz w:val="28"/>
        </w:rPr>
      </w:pP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proofErr w:type="gramStart"/>
      <w:r w:rsidRPr="00472014">
        <w:rPr>
          <w:rFonts w:ascii="Times New Roman" w:eastAsia="Calibri" w:hAnsi="Times New Roman"/>
          <w:b w:val="0"/>
          <w:bCs w:val="0"/>
          <w:color w:val="auto"/>
          <w:sz w:val="28"/>
        </w:rPr>
        <w:t>Целесообразным</w:t>
      </w:r>
      <w:proofErr w:type="gramEnd"/>
      <w:r w:rsidRPr="00472014">
        <w:rPr>
          <w:rFonts w:ascii="Times New Roman" w:eastAsia="Calibri" w:hAnsi="Times New Roman"/>
          <w:b w:val="0"/>
          <w:bCs w:val="0"/>
          <w:color w:val="auto"/>
          <w:sz w:val="28"/>
        </w:rPr>
        <w:t xml:space="preserve"> вынести на заседания методического объединения рассмотрение следующих вопросов: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Анализ итогов ЕГЭ по математике (профильный уровень) и задачи МО по совершенствованию качества учебного процесса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Анализ возможных типичных ошибок, допущенных выпускниками в ходе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Осуществление корректировки учебно-тематического планирования в соответствии с результатами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Разработка систем мер по профилактике типичных учебных затруднений обучающихся по темам, выносимых на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Повышения эффективности работы с базовыми понятиями учебного предмета «Математика».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Использование тестовой формы контроля знаний, умений и навыков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Презентация опыта образовательных организаций, показавших высокие результаты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Организация обмена опытом по подготовке обучающихся к ЕГЭ внутри методического </w:t>
      </w:r>
      <w:proofErr w:type="gramStart"/>
      <w:r w:rsidRPr="00472014">
        <w:rPr>
          <w:rFonts w:ascii="Times New Roman" w:eastAsia="Calibri" w:hAnsi="Times New Roman"/>
          <w:b w:val="0"/>
          <w:bCs w:val="0"/>
          <w:color w:val="auto"/>
          <w:sz w:val="28"/>
        </w:rPr>
        <w:t>объединении</w:t>
      </w:r>
      <w:proofErr w:type="gramEnd"/>
      <w:r w:rsidRPr="00472014">
        <w:rPr>
          <w:rFonts w:ascii="Times New Roman" w:eastAsia="Calibri" w:hAnsi="Times New Roman"/>
          <w:b w:val="0"/>
          <w:bCs w:val="0"/>
          <w:color w:val="auto"/>
          <w:sz w:val="28"/>
        </w:rPr>
        <w:t xml:space="preserve">; в рамках образовательной организации.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Изучение опыта работы методических объединений других школ по подготовке к ЕГЭ.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Разработка систем </w:t>
      </w:r>
      <w:proofErr w:type="spellStart"/>
      <w:r w:rsidRPr="00472014">
        <w:rPr>
          <w:rFonts w:ascii="Times New Roman" w:eastAsia="Calibri" w:hAnsi="Times New Roman"/>
          <w:b w:val="0"/>
          <w:bCs w:val="0"/>
          <w:color w:val="auto"/>
          <w:sz w:val="28"/>
        </w:rPr>
        <w:t>разноуровневых</w:t>
      </w:r>
      <w:proofErr w:type="spellEnd"/>
      <w:r w:rsidRPr="00472014">
        <w:rPr>
          <w:rFonts w:ascii="Times New Roman" w:eastAsia="Calibri" w:hAnsi="Times New Roman"/>
          <w:b w:val="0"/>
          <w:bCs w:val="0"/>
          <w:color w:val="auto"/>
          <w:sz w:val="28"/>
        </w:rPr>
        <w:t xml:space="preserve"> заданий по наиболее сложным темам курса.</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 Разработка проблематики тематических консультаций для выпускников при подготовке к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Использование заданий в тестовой форме в ходе различных </w:t>
      </w:r>
      <w:proofErr w:type="gramStart"/>
      <w:r w:rsidRPr="00472014">
        <w:rPr>
          <w:rFonts w:ascii="Times New Roman" w:eastAsia="Calibri" w:hAnsi="Times New Roman"/>
          <w:b w:val="0"/>
          <w:bCs w:val="0"/>
          <w:color w:val="auto"/>
          <w:sz w:val="28"/>
        </w:rPr>
        <w:t>видов контроля качества подготовки выпускников</w:t>
      </w:r>
      <w:proofErr w:type="gramEnd"/>
      <w:r w:rsidRPr="00472014">
        <w:rPr>
          <w:rFonts w:ascii="Times New Roman" w:eastAsia="Calibri" w:hAnsi="Times New Roman"/>
          <w:b w:val="0"/>
          <w:bCs w:val="0"/>
          <w:color w:val="auto"/>
          <w:sz w:val="28"/>
        </w:rPr>
        <w:t xml:space="preserve">.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 Характеристика особенностей выполнения заданий базового (повышенного, высокого) уровня при проведении ЕГЭ.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lastRenderedPageBreak/>
        <w:t xml:space="preserve">- Применение цифровых образовательных ресурсов и технологий </w:t>
      </w:r>
      <w:proofErr w:type="gramStart"/>
      <w:r w:rsidRPr="00472014">
        <w:rPr>
          <w:rFonts w:ascii="Times New Roman" w:eastAsia="Calibri" w:hAnsi="Times New Roman"/>
          <w:b w:val="0"/>
          <w:bCs w:val="0"/>
          <w:color w:val="auto"/>
          <w:sz w:val="28"/>
        </w:rPr>
        <w:t>при</w:t>
      </w:r>
      <w:proofErr w:type="gramEnd"/>
      <w:r w:rsidRPr="00472014">
        <w:rPr>
          <w:rFonts w:ascii="Times New Roman" w:eastAsia="Calibri" w:hAnsi="Times New Roman"/>
          <w:b w:val="0"/>
          <w:bCs w:val="0"/>
          <w:color w:val="auto"/>
          <w:sz w:val="28"/>
        </w:rPr>
        <w:t xml:space="preserve"> подготовки обучающихся к ЕГЭ по математике. </w:t>
      </w:r>
    </w:p>
    <w:p w:rsidR="00C44040" w:rsidRPr="00472014" w:rsidRDefault="00C44040" w:rsidP="00472014">
      <w:pPr>
        <w:pStyle w:val="3"/>
        <w:spacing w:before="0" w:line="360" w:lineRule="auto"/>
        <w:ind w:firstLine="567"/>
        <w:jc w:val="both"/>
        <w:rPr>
          <w:rFonts w:ascii="Times New Roman" w:eastAsia="Calibri" w:hAnsi="Times New Roman"/>
          <w:b w:val="0"/>
          <w:bCs w:val="0"/>
          <w:color w:val="auto"/>
          <w:sz w:val="28"/>
        </w:rPr>
      </w:pPr>
      <w:r w:rsidRPr="00472014">
        <w:rPr>
          <w:rFonts w:ascii="Times New Roman" w:eastAsia="Calibri" w:hAnsi="Times New Roman"/>
          <w:b w:val="0"/>
          <w:bCs w:val="0"/>
          <w:color w:val="auto"/>
          <w:sz w:val="28"/>
        </w:rPr>
        <w:t xml:space="preserve">В ходе обсуждении результатов ЕГЭ важно организовать обмен мнениями учителей математики по наиболее сложным вопросам, возникающим в ходе подготовки и проведении процедуры ЕГЭ. </w:t>
      </w:r>
    </w:p>
    <w:p w:rsidR="00C44040" w:rsidRPr="00472014" w:rsidRDefault="00C44040" w:rsidP="00472014">
      <w:pPr>
        <w:pStyle w:val="3"/>
        <w:numPr>
          <w:ilvl w:val="1"/>
          <w:numId w:val="4"/>
        </w:numPr>
        <w:ind w:left="0" w:firstLine="567"/>
        <w:jc w:val="both"/>
        <w:rPr>
          <w:rFonts w:ascii="Times New Roman" w:hAnsi="Times New Roman"/>
          <w:color w:val="auto"/>
          <w:sz w:val="28"/>
        </w:rPr>
      </w:pPr>
      <w:r w:rsidRPr="00472014">
        <w:rPr>
          <w:rFonts w:ascii="Times New Roman" w:hAnsi="Times New Roman"/>
          <w:color w:val="auto"/>
          <w:sz w:val="28"/>
        </w:rPr>
        <w:t xml:space="preserve">Рекомендации по возможным направлениям повышения квалификации работников образования для включения в окружную дорожную карту </w:t>
      </w:r>
    </w:p>
    <w:p w:rsidR="00C44040" w:rsidRPr="00472014" w:rsidRDefault="00C44040" w:rsidP="00472014">
      <w:pPr>
        <w:ind w:firstLine="567"/>
        <w:rPr>
          <w:sz w:val="28"/>
        </w:rPr>
      </w:pPr>
    </w:p>
    <w:p w:rsidR="00C44040" w:rsidRPr="00472014" w:rsidRDefault="00C44040" w:rsidP="00C44040">
      <w:pPr>
        <w:spacing w:line="360" w:lineRule="auto"/>
        <w:jc w:val="both"/>
        <w:rPr>
          <w:sz w:val="28"/>
        </w:rPr>
      </w:pPr>
      <w:r w:rsidRPr="00472014">
        <w:rPr>
          <w:sz w:val="28"/>
        </w:rPr>
        <w:t xml:space="preserve">Возможные направления повышения квалификации: </w:t>
      </w:r>
    </w:p>
    <w:p w:rsidR="00C44040" w:rsidRPr="00472014" w:rsidRDefault="00C44040" w:rsidP="00C44040">
      <w:pPr>
        <w:pStyle w:val="a3"/>
        <w:numPr>
          <w:ilvl w:val="0"/>
          <w:numId w:val="14"/>
        </w:numPr>
        <w:spacing w:line="360" w:lineRule="auto"/>
        <w:jc w:val="both"/>
        <w:rPr>
          <w:rFonts w:ascii="Times New Roman" w:hAnsi="Times New Roman"/>
          <w:sz w:val="28"/>
          <w:szCs w:val="24"/>
          <w:lang w:val="x-none"/>
        </w:rPr>
      </w:pPr>
      <w:r w:rsidRPr="00472014">
        <w:rPr>
          <w:rFonts w:ascii="Times New Roman" w:hAnsi="Times New Roman"/>
          <w:sz w:val="28"/>
          <w:szCs w:val="24"/>
        </w:rPr>
        <w:t xml:space="preserve">Эффективные средства </w:t>
      </w:r>
      <w:proofErr w:type="gramStart"/>
      <w:r w:rsidRPr="00472014">
        <w:rPr>
          <w:rFonts w:ascii="Times New Roman" w:hAnsi="Times New Roman"/>
          <w:sz w:val="28"/>
          <w:szCs w:val="24"/>
        </w:rPr>
        <w:t>решения задач раздела геометрии повышенного уровня сложности</w:t>
      </w:r>
      <w:proofErr w:type="gramEnd"/>
      <w:r w:rsidRPr="00472014">
        <w:rPr>
          <w:rFonts w:ascii="Times New Roman" w:hAnsi="Times New Roman"/>
          <w:sz w:val="28"/>
          <w:szCs w:val="24"/>
        </w:rPr>
        <w:t>.</w:t>
      </w:r>
    </w:p>
    <w:p w:rsidR="00C44040" w:rsidRPr="00265889" w:rsidRDefault="00C44040" w:rsidP="00C44040">
      <w:pPr>
        <w:pStyle w:val="a3"/>
        <w:numPr>
          <w:ilvl w:val="0"/>
          <w:numId w:val="14"/>
        </w:numPr>
        <w:spacing w:line="360" w:lineRule="auto"/>
        <w:jc w:val="both"/>
        <w:rPr>
          <w:rFonts w:ascii="Times New Roman" w:hAnsi="Times New Roman"/>
          <w:sz w:val="28"/>
          <w:szCs w:val="24"/>
          <w:lang w:val="x-none"/>
        </w:rPr>
      </w:pPr>
      <w:r w:rsidRPr="00472014">
        <w:rPr>
          <w:rFonts w:ascii="Times New Roman" w:hAnsi="Times New Roman"/>
          <w:sz w:val="28"/>
          <w:szCs w:val="24"/>
        </w:rPr>
        <w:t>Эффективные технологии и методы подготовки к ЕГЭ по математике в школах с низкими результатами</w:t>
      </w:r>
    </w:p>
    <w:p w:rsidR="00265889" w:rsidRPr="00472014" w:rsidRDefault="00265889" w:rsidP="00265889">
      <w:pPr>
        <w:pStyle w:val="a3"/>
        <w:spacing w:line="360" w:lineRule="auto"/>
        <w:jc w:val="both"/>
        <w:rPr>
          <w:rFonts w:ascii="Times New Roman" w:hAnsi="Times New Roman"/>
          <w:sz w:val="28"/>
          <w:szCs w:val="24"/>
          <w:lang w:val="x-none"/>
        </w:rPr>
      </w:pPr>
    </w:p>
    <w:p w:rsidR="00B253D3" w:rsidRDefault="00C44040" w:rsidP="00C44040">
      <w:pPr>
        <w:pStyle w:val="2"/>
        <w:numPr>
          <w:ilvl w:val="1"/>
          <w:numId w:val="0"/>
        </w:numPr>
        <w:spacing w:before="40"/>
        <w:jc w:val="center"/>
        <w:rPr>
          <w:rFonts w:ascii="Times New Roman" w:hAnsi="Times New Roman"/>
          <w:color w:val="auto"/>
          <w:sz w:val="28"/>
          <w:szCs w:val="28"/>
        </w:rPr>
      </w:pPr>
      <w:r w:rsidRPr="000C01FE">
        <w:rPr>
          <w:rFonts w:ascii="Times New Roman" w:hAnsi="Times New Roman"/>
          <w:color w:val="auto"/>
          <w:sz w:val="28"/>
          <w:szCs w:val="28"/>
        </w:rPr>
        <w:t xml:space="preserve">Раздел 5. Мероприятия, запланированные для включения </w:t>
      </w:r>
      <w:proofErr w:type="gramStart"/>
      <w:r w:rsidRPr="000C01FE">
        <w:rPr>
          <w:rFonts w:ascii="Times New Roman" w:hAnsi="Times New Roman"/>
          <w:color w:val="auto"/>
          <w:sz w:val="28"/>
          <w:szCs w:val="28"/>
        </w:rPr>
        <w:t>в</w:t>
      </w:r>
      <w:proofErr w:type="gramEnd"/>
      <w:r w:rsidRPr="000C01FE">
        <w:rPr>
          <w:rFonts w:ascii="Times New Roman" w:hAnsi="Times New Roman"/>
          <w:color w:val="auto"/>
          <w:sz w:val="28"/>
          <w:szCs w:val="28"/>
        </w:rPr>
        <w:t> </w:t>
      </w:r>
    </w:p>
    <w:p w:rsidR="00C44040" w:rsidRDefault="00C44040" w:rsidP="00C44040">
      <w:pPr>
        <w:pStyle w:val="2"/>
        <w:numPr>
          <w:ilvl w:val="1"/>
          <w:numId w:val="0"/>
        </w:numPr>
        <w:spacing w:before="40"/>
        <w:jc w:val="center"/>
        <w:rPr>
          <w:rFonts w:ascii="Times New Roman" w:hAnsi="Times New Roman"/>
          <w:color w:val="auto"/>
          <w:sz w:val="28"/>
          <w:szCs w:val="28"/>
        </w:rPr>
      </w:pPr>
      <w:r w:rsidRPr="000C01FE">
        <w:rPr>
          <w:rFonts w:ascii="Times New Roman" w:hAnsi="Times New Roman"/>
          <w:color w:val="auto"/>
          <w:sz w:val="28"/>
          <w:szCs w:val="28"/>
        </w:rPr>
        <w:t xml:space="preserve">ДОРОЖНУЮ КАРТУ по развитию </w:t>
      </w:r>
      <w:r>
        <w:rPr>
          <w:rFonts w:ascii="Times New Roman" w:hAnsi="Times New Roman"/>
          <w:color w:val="auto"/>
          <w:sz w:val="28"/>
          <w:szCs w:val="28"/>
        </w:rPr>
        <w:t>окружной</w:t>
      </w:r>
      <w:r w:rsidRPr="000C01FE">
        <w:rPr>
          <w:rFonts w:ascii="Times New Roman" w:hAnsi="Times New Roman"/>
          <w:color w:val="auto"/>
          <w:sz w:val="28"/>
          <w:szCs w:val="28"/>
        </w:rPr>
        <w:t xml:space="preserve"> системы образования </w:t>
      </w:r>
    </w:p>
    <w:p w:rsidR="00265889" w:rsidRPr="00265889" w:rsidRDefault="00265889" w:rsidP="00265889"/>
    <w:p w:rsidR="00C44040" w:rsidRPr="005F641E" w:rsidRDefault="00C44040" w:rsidP="00C44040">
      <w:pPr>
        <w:pStyle w:val="a3"/>
        <w:keepNext/>
        <w:keepLines/>
        <w:numPr>
          <w:ilvl w:val="0"/>
          <w:numId w:val="4"/>
        </w:numPr>
        <w:spacing w:before="200" w:after="0" w:line="240" w:lineRule="auto"/>
        <w:contextualSpacing w:val="0"/>
        <w:outlineLvl w:val="2"/>
        <w:rPr>
          <w:rFonts w:ascii="Times New Roman" w:eastAsia="SimSun" w:hAnsi="Times New Roman"/>
          <w:vanish/>
          <w:sz w:val="28"/>
          <w:szCs w:val="24"/>
          <w:lang w:eastAsia="ru-RU"/>
        </w:rPr>
      </w:pPr>
    </w:p>
    <w:p w:rsidR="00C44040" w:rsidRPr="00472014" w:rsidRDefault="00C44040" w:rsidP="00472014">
      <w:pPr>
        <w:pStyle w:val="3"/>
        <w:numPr>
          <w:ilvl w:val="1"/>
          <w:numId w:val="4"/>
        </w:numPr>
        <w:tabs>
          <w:tab w:val="left" w:pos="0"/>
        </w:tabs>
        <w:ind w:left="0" w:firstLine="709"/>
        <w:jc w:val="both"/>
        <w:rPr>
          <w:color w:val="auto"/>
          <w:sz w:val="28"/>
        </w:rPr>
      </w:pPr>
      <w:r w:rsidRPr="00472014">
        <w:rPr>
          <w:rFonts w:ascii="Times New Roman" w:hAnsi="Times New Roman"/>
          <w:color w:val="auto"/>
          <w:sz w:val="28"/>
        </w:rPr>
        <w:t>Анализ эффективности мероприятий, указанных в предложениях в дорожную карту по развитию окружной системы образования  в 2022 – 2023 уч</w:t>
      </w:r>
      <w:r w:rsidR="00B253D3">
        <w:rPr>
          <w:rFonts w:ascii="Times New Roman" w:hAnsi="Times New Roman"/>
          <w:color w:val="auto"/>
          <w:sz w:val="28"/>
        </w:rPr>
        <w:t xml:space="preserve">ебном </w:t>
      </w:r>
      <w:r w:rsidRPr="00472014">
        <w:rPr>
          <w:rFonts w:ascii="Times New Roman" w:hAnsi="Times New Roman"/>
          <w:color w:val="auto"/>
          <w:sz w:val="28"/>
        </w:rPr>
        <w:t>г</w:t>
      </w:r>
      <w:r w:rsidR="00B253D3">
        <w:rPr>
          <w:rFonts w:ascii="Times New Roman" w:hAnsi="Times New Roman"/>
          <w:color w:val="auto"/>
          <w:sz w:val="28"/>
        </w:rPr>
        <w:t>оду</w:t>
      </w:r>
      <w:r w:rsidRPr="00472014">
        <w:rPr>
          <w:rFonts w:ascii="Times New Roman" w:hAnsi="Times New Roman"/>
          <w:color w:val="auto"/>
          <w:sz w:val="28"/>
        </w:rPr>
        <w:t xml:space="preserve">. </w:t>
      </w:r>
    </w:p>
    <w:p w:rsidR="00C44040" w:rsidRPr="00B253D3" w:rsidRDefault="00C44040" w:rsidP="00C44040">
      <w:pPr>
        <w:pStyle w:val="3"/>
        <w:tabs>
          <w:tab w:val="left" w:pos="567"/>
        </w:tabs>
        <w:ind w:left="858"/>
        <w:jc w:val="right"/>
        <w:rPr>
          <w:b w:val="0"/>
          <w:color w:val="auto"/>
          <w:sz w:val="18"/>
          <w:szCs w:val="16"/>
        </w:rPr>
      </w:pPr>
      <w:r w:rsidRPr="00B253D3">
        <w:rPr>
          <w:b w:val="0"/>
          <w:color w:val="auto"/>
          <w:sz w:val="18"/>
          <w:szCs w:val="16"/>
        </w:rPr>
        <w:t xml:space="preserve">Таблица </w:t>
      </w:r>
      <w:r w:rsidRPr="00B253D3">
        <w:rPr>
          <w:b w:val="0"/>
          <w:color w:val="auto"/>
          <w:sz w:val="18"/>
          <w:szCs w:val="16"/>
        </w:rPr>
        <w:fldChar w:fldCharType="begin"/>
      </w:r>
      <w:r w:rsidRPr="00B253D3">
        <w:rPr>
          <w:b w:val="0"/>
          <w:color w:val="auto"/>
          <w:sz w:val="18"/>
          <w:szCs w:val="16"/>
        </w:rPr>
        <w:instrText xml:space="preserve"> STYLEREF 1 \s </w:instrText>
      </w:r>
      <w:r w:rsidRPr="00B253D3">
        <w:rPr>
          <w:b w:val="0"/>
          <w:color w:val="auto"/>
          <w:sz w:val="18"/>
          <w:szCs w:val="16"/>
        </w:rPr>
        <w:fldChar w:fldCharType="separate"/>
      </w:r>
      <w:r w:rsidRPr="00B253D3">
        <w:rPr>
          <w:b w:val="0"/>
          <w:noProof/>
          <w:color w:val="auto"/>
          <w:sz w:val="18"/>
          <w:szCs w:val="16"/>
        </w:rPr>
        <w:t>2</w:t>
      </w:r>
      <w:r w:rsidRPr="00B253D3">
        <w:rPr>
          <w:b w:val="0"/>
          <w:noProof/>
          <w:color w:val="auto"/>
          <w:sz w:val="18"/>
          <w:szCs w:val="16"/>
        </w:rPr>
        <w:fldChar w:fldCharType="end"/>
      </w:r>
      <w:r w:rsidRPr="00B253D3">
        <w:rPr>
          <w:b w:val="0"/>
          <w:color w:val="auto"/>
          <w:sz w:val="18"/>
          <w:szCs w:val="16"/>
        </w:rPr>
        <w:noBreakHyphen/>
      </w:r>
      <w:r w:rsidRPr="00B253D3">
        <w:rPr>
          <w:b w:val="0"/>
          <w:color w:val="auto"/>
          <w:sz w:val="18"/>
          <w:szCs w:val="16"/>
        </w:rPr>
        <w:fldChar w:fldCharType="begin"/>
      </w:r>
      <w:r w:rsidRPr="00B253D3">
        <w:rPr>
          <w:b w:val="0"/>
          <w:color w:val="auto"/>
          <w:sz w:val="18"/>
          <w:szCs w:val="16"/>
        </w:rPr>
        <w:instrText xml:space="preserve"> SEQ Таблица \* ARABIC \s 1 </w:instrText>
      </w:r>
      <w:r w:rsidRPr="00B253D3">
        <w:rPr>
          <w:b w:val="0"/>
          <w:color w:val="auto"/>
          <w:sz w:val="18"/>
          <w:szCs w:val="16"/>
        </w:rPr>
        <w:fldChar w:fldCharType="separate"/>
      </w:r>
      <w:r w:rsidRPr="00B253D3">
        <w:rPr>
          <w:b w:val="0"/>
          <w:noProof/>
          <w:color w:val="auto"/>
          <w:sz w:val="18"/>
          <w:szCs w:val="16"/>
        </w:rPr>
        <w:t>14</w:t>
      </w:r>
      <w:r w:rsidRPr="00B253D3">
        <w:rPr>
          <w:b w:val="0"/>
          <w:noProof/>
          <w:color w:val="auto"/>
          <w:sz w:val="18"/>
          <w:szCs w:val="16"/>
        </w:rPr>
        <w:fldChar w:fldCharType="end"/>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2186"/>
        <w:gridCol w:w="4330"/>
      </w:tblGrid>
      <w:tr w:rsidR="00C44040" w:rsidRPr="00375923" w:rsidTr="00B253D3">
        <w:trPr>
          <w:trHeight w:val="365"/>
        </w:trPr>
        <w:tc>
          <w:tcPr>
            <w:tcW w:w="540" w:type="dxa"/>
            <w:shd w:val="clear" w:color="auto" w:fill="auto"/>
            <w:vAlign w:val="center"/>
          </w:tcPr>
          <w:p w:rsidR="00C44040" w:rsidRPr="00375923" w:rsidRDefault="00C44040" w:rsidP="00472014">
            <w:pPr>
              <w:jc w:val="center"/>
            </w:pPr>
            <w:r w:rsidRPr="00375923">
              <w:t xml:space="preserve">№ </w:t>
            </w:r>
            <w:proofErr w:type="gramStart"/>
            <w:r w:rsidRPr="00375923">
              <w:t>п</w:t>
            </w:r>
            <w:proofErr w:type="gramEnd"/>
            <w:r w:rsidRPr="00375923">
              <w:t>/п</w:t>
            </w:r>
          </w:p>
        </w:tc>
        <w:tc>
          <w:tcPr>
            <w:tcW w:w="2829" w:type="dxa"/>
            <w:shd w:val="clear" w:color="auto" w:fill="auto"/>
            <w:vAlign w:val="center"/>
          </w:tcPr>
          <w:p w:rsidR="00C44040" w:rsidRPr="00375923" w:rsidRDefault="00C44040" w:rsidP="00472014">
            <w:pPr>
              <w:jc w:val="center"/>
            </w:pPr>
            <w:r w:rsidRPr="00375923">
              <w:t>Название мероприятия</w:t>
            </w:r>
          </w:p>
        </w:tc>
        <w:tc>
          <w:tcPr>
            <w:tcW w:w="2186" w:type="dxa"/>
            <w:shd w:val="clear" w:color="auto" w:fill="auto"/>
            <w:vAlign w:val="center"/>
          </w:tcPr>
          <w:p w:rsidR="00C44040" w:rsidRPr="00375923" w:rsidRDefault="00C44040" w:rsidP="00472014">
            <w:pPr>
              <w:jc w:val="center"/>
            </w:pPr>
            <w:r w:rsidRPr="00375923">
              <w:t>Показатели</w:t>
            </w:r>
          </w:p>
          <w:p w:rsidR="00C44040" w:rsidRPr="00375923" w:rsidRDefault="00C44040" w:rsidP="00472014">
            <w:pPr>
              <w:jc w:val="center"/>
            </w:pPr>
            <w:r w:rsidRPr="00375923">
              <w:t>(дата, формат, место проведения, категории участников)</w:t>
            </w:r>
          </w:p>
        </w:tc>
        <w:tc>
          <w:tcPr>
            <w:tcW w:w="4330" w:type="dxa"/>
            <w:shd w:val="clear" w:color="auto" w:fill="auto"/>
            <w:vAlign w:val="center"/>
          </w:tcPr>
          <w:p w:rsidR="00C44040" w:rsidRPr="00375923" w:rsidRDefault="00C44040" w:rsidP="00472014">
            <w:pPr>
              <w:jc w:val="center"/>
            </w:pPr>
            <w:r w:rsidRPr="00375923">
              <w:t xml:space="preserve">Выводы об эффективности (или </w:t>
            </w:r>
            <w:proofErr w:type="spellStart"/>
            <w:r w:rsidRPr="00375923">
              <w:t>ее</w:t>
            </w:r>
            <w:proofErr w:type="spellEnd"/>
            <w:r w:rsidRPr="00375923">
              <w:t xml:space="preserve"> отсутствии), свидетельствующие о выводах факты, выводы о необходимости корректировки мероприятия, его отмены или о необходимости продолжения практики подобных мероприятий</w:t>
            </w:r>
          </w:p>
        </w:tc>
      </w:tr>
      <w:tr w:rsidR="00C44040" w:rsidRPr="00375923" w:rsidTr="00B253D3">
        <w:trPr>
          <w:trHeight w:val="365"/>
        </w:trPr>
        <w:tc>
          <w:tcPr>
            <w:tcW w:w="540" w:type="dxa"/>
            <w:shd w:val="clear" w:color="auto" w:fill="auto"/>
            <w:vAlign w:val="center"/>
          </w:tcPr>
          <w:p w:rsidR="00C44040" w:rsidRPr="00375923" w:rsidRDefault="00C44040" w:rsidP="00472014">
            <w:pPr>
              <w:jc w:val="center"/>
            </w:pPr>
            <w:r w:rsidRPr="00375923">
              <w:t>1</w:t>
            </w:r>
          </w:p>
        </w:tc>
        <w:tc>
          <w:tcPr>
            <w:tcW w:w="2829" w:type="dxa"/>
            <w:shd w:val="clear" w:color="auto" w:fill="auto"/>
            <w:vAlign w:val="center"/>
          </w:tcPr>
          <w:p w:rsidR="00C44040" w:rsidRPr="00375923" w:rsidRDefault="00C44040" w:rsidP="00472014">
            <w:pPr>
              <w:jc w:val="center"/>
            </w:pPr>
            <w:r w:rsidRPr="00375923">
              <w:t>Заседание предметных секций в рамках Августовской конференции</w:t>
            </w:r>
          </w:p>
        </w:tc>
        <w:tc>
          <w:tcPr>
            <w:tcW w:w="2186" w:type="dxa"/>
            <w:shd w:val="clear" w:color="auto" w:fill="auto"/>
            <w:vAlign w:val="center"/>
          </w:tcPr>
          <w:p w:rsidR="00C44040" w:rsidRPr="00375923" w:rsidRDefault="00C44040" w:rsidP="00472014">
            <w:pPr>
              <w:jc w:val="center"/>
            </w:pPr>
            <w:r w:rsidRPr="00375923">
              <w:t>Август 2022</w:t>
            </w:r>
          </w:p>
        </w:tc>
        <w:tc>
          <w:tcPr>
            <w:tcW w:w="4330" w:type="dxa"/>
            <w:shd w:val="clear" w:color="auto" w:fill="auto"/>
            <w:vAlign w:val="center"/>
          </w:tcPr>
          <w:p w:rsidR="00C44040" w:rsidRPr="00375923" w:rsidRDefault="00C44040" w:rsidP="00472014">
            <w:pPr>
              <w:jc w:val="center"/>
            </w:pPr>
            <w:r w:rsidRPr="00375923">
              <w:t>Результат: корректировка планов методической работы образовательных организаций, представление мероприятий Дорожной карты.</w:t>
            </w:r>
          </w:p>
          <w:p w:rsidR="00C44040" w:rsidRPr="00375923" w:rsidRDefault="00C44040" w:rsidP="00472014">
            <w:pPr>
              <w:jc w:val="center"/>
            </w:pPr>
            <w:r w:rsidRPr="00375923">
              <w:t>Необходимо продолжить</w:t>
            </w:r>
          </w:p>
        </w:tc>
      </w:tr>
      <w:tr w:rsidR="00C44040" w:rsidRPr="00375923" w:rsidTr="00B253D3">
        <w:trPr>
          <w:trHeight w:val="365"/>
        </w:trPr>
        <w:tc>
          <w:tcPr>
            <w:tcW w:w="540" w:type="dxa"/>
            <w:shd w:val="clear" w:color="auto" w:fill="auto"/>
            <w:vAlign w:val="center"/>
          </w:tcPr>
          <w:p w:rsidR="00C44040" w:rsidRPr="00375923" w:rsidRDefault="00C44040" w:rsidP="00472014">
            <w:pPr>
              <w:jc w:val="center"/>
            </w:pPr>
            <w:r w:rsidRPr="00375923">
              <w:t xml:space="preserve"> 2</w:t>
            </w:r>
          </w:p>
        </w:tc>
        <w:tc>
          <w:tcPr>
            <w:tcW w:w="2829" w:type="dxa"/>
            <w:shd w:val="clear" w:color="auto" w:fill="auto"/>
            <w:vAlign w:val="center"/>
          </w:tcPr>
          <w:p w:rsidR="00C44040" w:rsidRPr="00375923" w:rsidRDefault="00C44040" w:rsidP="00472014">
            <w:pPr>
              <w:jc w:val="center"/>
            </w:pPr>
            <w:r w:rsidRPr="00375923">
              <w:t>Заседания окружных методических объединений</w:t>
            </w:r>
          </w:p>
        </w:tc>
        <w:tc>
          <w:tcPr>
            <w:tcW w:w="2186" w:type="dxa"/>
            <w:shd w:val="clear" w:color="auto" w:fill="auto"/>
            <w:vAlign w:val="center"/>
          </w:tcPr>
          <w:p w:rsidR="00C44040" w:rsidRPr="00375923" w:rsidRDefault="00C44040" w:rsidP="00472014">
            <w:pPr>
              <w:jc w:val="center"/>
            </w:pPr>
            <w:r w:rsidRPr="00375923">
              <w:t>Ноябрь 2022, январь, апрель 2023</w:t>
            </w:r>
          </w:p>
        </w:tc>
        <w:tc>
          <w:tcPr>
            <w:tcW w:w="4330" w:type="dxa"/>
            <w:shd w:val="clear" w:color="auto" w:fill="auto"/>
            <w:vAlign w:val="center"/>
          </w:tcPr>
          <w:p w:rsidR="00C44040" w:rsidRPr="00375923" w:rsidRDefault="00C44040" w:rsidP="00472014">
            <w:pPr>
              <w:jc w:val="center"/>
            </w:pPr>
            <w:r w:rsidRPr="00375923">
              <w:t>Результат: корректировка планов методической работы образовательных организаций, представление мероприятий Дорожной карты.</w:t>
            </w:r>
          </w:p>
          <w:p w:rsidR="00C44040" w:rsidRPr="00375923" w:rsidRDefault="00C44040" w:rsidP="00472014">
            <w:pPr>
              <w:jc w:val="center"/>
            </w:pPr>
            <w:r w:rsidRPr="00375923">
              <w:t>Необходимо продолжить.</w:t>
            </w:r>
          </w:p>
        </w:tc>
      </w:tr>
      <w:tr w:rsidR="00C44040" w:rsidRPr="00375923" w:rsidTr="00B253D3">
        <w:trPr>
          <w:trHeight w:val="365"/>
        </w:trPr>
        <w:tc>
          <w:tcPr>
            <w:tcW w:w="540" w:type="dxa"/>
            <w:shd w:val="clear" w:color="auto" w:fill="auto"/>
            <w:vAlign w:val="center"/>
          </w:tcPr>
          <w:p w:rsidR="00C44040" w:rsidRPr="00375923" w:rsidRDefault="00C44040" w:rsidP="00472014">
            <w:pPr>
              <w:jc w:val="center"/>
            </w:pPr>
            <w:r w:rsidRPr="00375923">
              <w:t>3</w:t>
            </w:r>
          </w:p>
        </w:tc>
        <w:tc>
          <w:tcPr>
            <w:tcW w:w="2829" w:type="dxa"/>
            <w:shd w:val="clear" w:color="auto" w:fill="auto"/>
            <w:vAlign w:val="center"/>
          </w:tcPr>
          <w:p w:rsidR="00C44040" w:rsidRPr="00375923" w:rsidRDefault="00C44040" w:rsidP="00265889">
            <w:pPr>
              <w:shd w:val="clear" w:color="auto" w:fill="FFFFFF"/>
              <w:jc w:val="center"/>
              <w:rPr>
                <w:rFonts w:eastAsia="Times New Roman"/>
                <w:color w:val="1A1A1A"/>
              </w:rPr>
            </w:pPr>
            <w:r w:rsidRPr="00375923">
              <w:t xml:space="preserve">Семинар-практикум </w:t>
            </w:r>
            <w:r w:rsidRPr="00375923">
              <w:rPr>
                <w:rFonts w:eastAsia="Times New Roman"/>
                <w:color w:val="1A1A1A"/>
              </w:rPr>
              <w:t>по западающим темам,</w:t>
            </w:r>
          </w:p>
          <w:p w:rsidR="00C44040" w:rsidRPr="00375923" w:rsidRDefault="00C44040" w:rsidP="00265889">
            <w:pPr>
              <w:shd w:val="clear" w:color="auto" w:fill="FFFFFF"/>
              <w:jc w:val="center"/>
            </w:pPr>
            <w:proofErr w:type="gramStart"/>
            <w:r w:rsidRPr="00375923">
              <w:rPr>
                <w:rFonts w:eastAsia="Times New Roman"/>
                <w:color w:val="1A1A1A"/>
              </w:rPr>
              <w:t>выявленным</w:t>
            </w:r>
            <w:proofErr w:type="gramEnd"/>
            <w:r w:rsidRPr="00375923">
              <w:rPr>
                <w:rFonts w:eastAsia="Times New Roman"/>
                <w:color w:val="1A1A1A"/>
              </w:rPr>
              <w:t xml:space="preserve"> в </w:t>
            </w:r>
            <w:r w:rsidRPr="00375923">
              <w:rPr>
                <w:rFonts w:eastAsia="Times New Roman"/>
                <w:color w:val="1A1A1A"/>
              </w:rPr>
              <w:lastRenderedPageBreak/>
              <w:t>результате проведения содержательного анализа внешних</w:t>
            </w:r>
            <w:r w:rsidR="00265889">
              <w:rPr>
                <w:rFonts w:eastAsia="Times New Roman"/>
                <w:color w:val="1A1A1A"/>
              </w:rPr>
              <w:t xml:space="preserve"> </w:t>
            </w:r>
            <w:r w:rsidRPr="00375923">
              <w:rPr>
                <w:rFonts w:eastAsia="Times New Roman"/>
                <w:color w:val="1A1A1A"/>
              </w:rPr>
              <w:t>оценочных процедур (ВПР, ГИА, окружные проверочные работы).</w:t>
            </w:r>
          </w:p>
        </w:tc>
        <w:tc>
          <w:tcPr>
            <w:tcW w:w="2186" w:type="dxa"/>
            <w:shd w:val="clear" w:color="auto" w:fill="auto"/>
            <w:vAlign w:val="center"/>
          </w:tcPr>
          <w:p w:rsidR="00C44040" w:rsidRPr="00375923" w:rsidRDefault="00C44040" w:rsidP="00472014">
            <w:pPr>
              <w:jc w:val="center"/>
            </w:pPr>
            <w:r w:rsidRPr="00375923">
              <w:lastRenderedPageBreak/>
              <w:t>Март 2023</w:t>
            </w:r>
          </w:p>
        </w:tc>
        <w:tc>
          <w:tcPr>
            <w:tcW w:w="4330" w:type="dxa"/>
            <w:shd w:val="clear" w:color="auto" w:fill="auto"/>
          </w:tcPr>
          <w:p w:rsidR="00C44040" w:rsidRPr="00375923" w:rsidRDefault="00C44040" w:rsidP="00472014">
            <w:pPr>
              <w:jc w:val="center"/>
            </w:pPr>
            <w:r w:rsidRPr="00375923">
              <w:t xml:space="preserve">Практика распространения практического опыта учителей округа должна быть продолжена, </w:t>
            </w:r>
            <w:r w:rsidRPr="00375923">
              <w:lastRenderedPageBreak/>
              <w:t xml:space="preserve">достоинством семинара была очная форма проведения и возможность личного общения и обсуждения участниками семинара </w:t>
            </w:r>
            <w:proofErr w:type="gramStart"/>
            <w:r w:rsidRPr="00375923">
              <w:t>проблем сообщества учителей иностранных языков округа</w:t>
            </w:r>
            <w:proofErr w:type="gramEnd"/>
            <w:r w:rsidRPr="00375923">
              <w:t>.</w:t>
            </w:r>
          </w:p>
        </w:tc>
      </w:tr>
      <w:tr w:rsidR="00C44040" w:rsidRPr="00375923" w:rsidTr="00B253D3">
        <w:tc>
          <w:tcPr>
            <w:tcW w:w="540" w:type="dxa"/>
            <w:shd w:val="clear" w:color="auto" w:fill="auto"/>
            <w:vAlign w:val="center"/>
          </w:tcPr>
          <w:p w:rsidR="00C44040" w:rsidRPr="00375923" w:rsidRDefault="00C44040" w:rsidP="00472014">
            <w:pPr>
              <w:jc w:val="center"/>
            </w:pPr>
            <w:r w:rsidRPr="00375923">
              <w:lastRenderedPageBreak/>
              <w:t>4</w:t>
            </w:r>
          </w:p>
        </w:tc>
        <w:tc>
          <w:tcPr>
            <w:tcW w:w="2829" w:type="dxa"/>
            <w:shd w:val="clear" w:color="auto" w:fill="auto"/>
            <w:vAlign w:val="center"/>
          </w:tcPr>
          <w:p w:rsidR="00C44040" w:rsidRPr="00375923" w:rsidRDefault="00C44040" w:rsidP="00B253D3">
            <w:pPr>
              <w:jc w:val="center"/>
            </w:pPr>
            <w:r w:rsidRPr="00375923">
              <w:t>Курсы повышения квалификации</w:t>
            </w:r>
          </w:p>
        </w:tc>
        <w:tc>
          <w:tcPr>
            <w:tcW w:w="2186" w:type="dxa"/>
            <w:shd w:val="clear" w:color="auto" w:fill="auto"/>
            <w:vAlign w:val="center"/>
          </w:tcPr>
          <w:p w:rsidR="00C44040" w:rsidRPr="00375923" w:rsidRDefault="00C44040" w:rsidP="00265889">
            <w:pPr>
              <w:jc w:val="center"/>
            </w:pPr>
            <w:r w:rsidRPr="00375923">
              <w:t>В течение года, дистанционно, учителя математики и информатики</w:t>
            </w:r>
          </w:p>
        </w:tc>
        <w:tc>
          <w:tcPr>
            <w:tcW w:w="4330" w:type="dxa"/>
            <w:shd w:val="clear" w:color="auto" w:fill="auto"/>
            <w:vAlign w:val="center"/>
          </w:tcPr>
          <w:p w:rsidR="00C44040" w:rsidRPr="00375923" w:rsidRDefault="00C44040" w:rsidP="00472014">
            <w:pPr>
              <w:jc w:val="center"/>
            </w:pPr>
            <w:r w:rsidRPr="00375923">
              <w:t>Предметные КПК необходимо проводить в очном формате.</w:t>
            </w:r>
          </w:p>
        </w:tc>
      </w:tr>
      <w:tr w:rsidR="00C44040" w:rsidRPr="00375923" w:rsidTr="00B253D3">
        <w:tc>
          <w:tcPr>
            <w:tcW w:w="540" w:type="dxa"/>
            <w:shd w:val="clear" w:color="auto" w:fill="auto"/>
            <w:vAlign w:val="center"/>
          </w:tcPr>
          <w:p w:rsidR="00C44040" w:rsidRPr="00375923" w:rsidRDefault="00265889" w:rsidP="00472014">
            <w:pPr>
              <w:jc w:val="center"/>
            </w:pPr>
            <w:r>
              <w:t>5</w:t>
            </w:r>
          </w:p>
        </w:tc>
        <w:tc>
          <w:tcPr>
            <w:tcW w:w="2829" w:type="dxa"/>
            <w:shd w:val="clear" w:color="auto" w:fill="auto"/>
          </w:tcPr>
          <w:p w:rsidR="00C44040" w:rsidRPr="00375923" w:rsidRDefault="00C44040" w:rsidP="00B253D3">
            <w:pPr>
              <w:jc w:val="center"/>
            </w:pPr>
            <w:r w:rsidRPr="00375923">
              <w:t>Индивидуальные и групповые консультации методиста ГБУ ДПО ЦПК «</w:t>
            </w:r>
            <w:proofErr w:type="spellStart"/>
            <w:r w:rsidRPr="00375923">
              <w:t>Нефтегорский</w:t>
            </w:r>
            <w:proofErr w:type="spellEnd"/>
            <w:r w:rsidRPr="00375923">
              <w:t xml:space="preserve"> РЦ» для педагогов образовательных организаций, осуществляющих подготовку обучающихся к ЕГЭ по математике</w:t>
            </w:r>
          </w:p>
        </w:tc>
        <w:tc>
          <w:tcPr>
            <w:tcW w:w="2186" w:type="dxa"/>
            <w:shd w:val="clear" w:color="auto" w:fill="auto"/>
          </w:tcPr>
          <w:p w:rsidR="00C44040" w:rsidRPr="00375923" w:rsidRDefault="00C44040" w:rsidP="00265889">
            <w:pPr>
              <w:jc w:val="center"/>
            </w:pPr>
            <w:r w:rsidRPr="00375923">
              <w:t>В течение года</w:t>
            </w:r>
          </w:p>
        </w:tc>
        <w:tc>
          <w:tcPr>
            <w:tcW w:w="4330" w:type="dxa"/>
            <w:shd w:val="clear" w:color="auto" w:fill="auto"/>
          </w:tcPr>
          <w:p w:rsidR="00C44040" w:rsidRPr="00375923" w:rsidRDefault="00C44040" w:rsidP="00B253D3">
            <w:pPr>
              <w:jc w:val="center"/>
            </w:pPr>
            <w:r w:rsidRPr="00375923">
              <w:t>Эффективность данных мероприятий довольно высока, так как оказывается адресная помощь педагогам по их заявкам. Особенно эффективны индивидуальные консультации.</w:t>
            </w:r>
          </w:p>
        </w:tc>
      </w:tr>
    </w:tbl>
    <w:p w:rsidR="00C44040" w:rsidRDefault="00C44040" w:rsidP="00B253D3">
      <w:pPr>
        <w:pStyle w:val="3"/>
        <w:numPr>
          <w:ilvl w:val="1"/>
          <w:numId w:val="4"/>
        </w:numPr>
        <w:tabs>
          <w:tab w:val="left" w:pos="567"/>
        </w:tabs>
        <w:spacing w:line="360" w:lineRule="auto"/>
        <w:ind w:left="0" w:firstLine="567"/>
        <w:jc w:val="both"/>
        <w:rPr>
          <w:rFonts w:ascii="Times New Roman" w:hAnsi="Times New Roman"/>
          <w:color w:val="auto"/>
          <w:sz w:val="28"/>
          <w:szCs w:val="28"/>
        </w:rPr>
      </w:pPr>
      <w:r w:rsidRPr="00B253D3">
        <w:rPr>
          <w:rFonts w:ascii="Times New Roman" w:hAnsi="Times New Roman"/>
          <w:color w:val="auto"/>
          <w:sz w:val="28"/>
          <w:szCs w:val="28"/>
        </w:rPr>
        <w:t>Планируемые меры методической поддержки изучения учебных предметов в 2023-2024 уч</w:t>
      </w:r>
      <w:r w:rsidR="00B253D3" w:rsidRPr="00B253D3">
        <w:rPr>
          <w:rFonts w:ascii="Times New Roman" w:hAnsi="Times New Roman"/>
          <w:color w:val="auto"/>
          <w:sz w:val="28"/>
          <w:szCs w:val="28"/>
        </w:rPr>
        <w:t xml:space="preserve">ебном </w:t>
      </w:r>
      <w:r w:rsidRPr="00B253D3">
        <w:rPr>
          <w:rFonts w:ascii="Times New Roman" w:hAnsi="Times New Roman"/>
          <w:color w:val="auto"/>
          <w:sz w:val="28"/>
          <w:szCs w:val="28"/>
        </w:rPr>
        <w:t>г</w:t>
      </w:r>
      <w:r w:rsidR="00B253D3" w:rsidRPr="00B253D3">
        <w:rPr>
          <w:rFonts w:ascii="Times New Roman" w:hAnsi="Times New Roman"/>
          <w:color w:val="auto"/>
          <w:sz w:val="28"/>
          <w:szCs w:val="28"/>
        </w:rPr>
        <w:t>оду</w:t>
      </w:r>
      <w:r w:rsidRPr="00B253D3">
        <w:rPr>
          <w:rFonts w:ascii="Times New Roman" w:hAnsi="Times New Roman"/>
          <w:color w:val="auto"/>
          <w:sz w:val="28"/>
          <w:szCs w:val="28"/>
        </w:rPr>
        <w:t xml:space="preserve"> на окружном уровне. </w:t>
      </w:r>
    </w:p>
    <w:p w:rsidR="00265889" w:rsidRPr="00265889" w:rsidRDefault="00265889" w:rsidP="00265889"/>
    <w:p w:rsidR="00C44040" w:rsidRPr="00B253D3" w:rsidRDefault="00C44040" w:rsidP="00B253D3">
      <w:pPr>
        <w:pStyle w:val="3"/>
        <w:numPr>
          <w:ilvl w:val="2"/>
          <w:numId w:val="4"/>
        </w:numPr>
        <w:tabs>
          <w:tab w:val="left" w:pos="567"/>
        </w:tabs>
        <w:spacing w:line="360" w:lineRule="auto"/>
        <w:ind w:left="0" w:firstLine="567"/>
        <w:jc w:val="both"/>
        <w:rPr>
          <w:rFonts w:ascii="Times New Roman" w:hAnsi="Times New Roman"/>
          <w:color w:val="auto"/>
          <w:sz w:val="28"/>
        </w:rPr>
      </w:pPr>
      <w:r w:rsidRPr="00B253D3">
        <w:rPr>
          <w:rFonts w:ascii="Times New Roman" w:hAnsi="Times New Roman"/>
          <w:color w:val="auto"/>
          <w:sz w:val="28"/>
        </w:rPr>
        <w:t xml:space="preserve">Планируемые мероприятия методической поддержки изучения учебных предметов в 2023-2024 </w:t>
      </w:r>
      <w:r w:rsidR="00B253D3" w:rsidRPr="00B253D3">
        <w:rPr>
          <w:rFonts w:ascii="Times New Roman" w:hAnsi="Times New Roman"/>
          <w:color w:val="auto"/>
          <w:sz w:val="28"/>
          <w:szCs w:val="28"/>
        </w:rPr>
        <w:t xml:space="preserve">учебном году </w:t>
      </w:r>
      <w:r w:rsidRPr="00B253D3">
        <w:rPr>
          <w:rFonts w:ascii="Times New Roman" w:hAnsi="Times New Roman"/>
          <w:color w:val="auto"/>
          <w:sz w:val="28"/>
        </w:rPr>
        <w:t>на окружном уровне, в том числе в ОО с аномально низкими результатами ЕГЭ 2023 г.</w:t>
      </w:r>
    </w:p>
    <w:p w:rsidR="00C44040" w:rsidRPr="00B253D3" w:rsidRDefault="00C44040" w:rsidP="00B253D3">
      <w:pPr>
        <w:pStyle w:val="a6"/>
        <w:keepNext/>
        <w:jc w:val="right"/>
        <w:rPr>
          <w:color w:val="auto"/>
        </w:rPr>
      </w:pPr>
      <w:r w:rsidRPr="00B253D3">
        <w:rPr>
          <w:color w:val="auto"/>
        </w:rPr>
        <w:t xml:space="preserve">Таблица </w:t>
      </w:r>
      <w:r w:rsidRPr="00B253D3">
        <w:rPr>
          <w:color w:val="auto"/>
        </w:rPr>
        <w:fldChar w:fldCharType="begin"/>
      </w:r>
      <w:r w:rsidRPr="00B253D3">
        <w:rPr>
          <w:color w:val="auto"/>
        </w:rPr>
        <w:instrText xml:space="preserve"> STYLEREF 1 \s </w:instrText>
      </w:r>
      <w:r w:rsidRPr="00B253D3">
        <w:rPr>
          <w:color w:val="auto"/>
        </w:rPr>
        <w:fldChar w:fldCharType="separate"/>
      </w:r>
      <w:r w:rsidRPr="00B253D3">
        <w:rPr>
          <w:noProof/>
          <w:color w:val="auto"/>
        </w:rPr>
        <w:t>2</w:t>
      </w:r>
      <w:r w:rsidRPr="00B253D3">
        <w:rPr>
          <w:noProof/>
          <w:color w:val="auto"/>
        </w:rPr>
        <w:fldChar w:fldCharType="end"/>
      </w:r>
      <w:r w:rsidRPr="00B253D3">
        <w:rPr>
          <w:color w:val="auto"/>
        </w:rPr>
        <w:noBreakHyphen/>
      </w:r>
      <w:r w:rsidRPr="00B253D3">
        <w:rPr>
          <w:color w:val="auto"/>
        </w:rPr>
        <w:fldChar w:fldCharType="begin"/>
      </w:r>
      <w:r w:rsidRPr="00B253D3">
        <w:rPr>
          <w:color w:val="auto"/>
        </w:rPr>
        <w:instrText xml:space="preserve"> SEQ Таблица \* ARABIC \s 1 </w:instrText>
      </w:r>
      <w:r w:rsidRPr="00B253D3">
        <w:rPr>
          <w:color w:val="auto"/>
        </w:rPr>
        <w:fldChar w:fldCharType="separate"/>
      </w:r>
      <w:r w:rsidRPr="00B253D3">
        <w:rPr>
          <w:noProof/>
          <w:color w:val="auto"/>
        </w:rPr>
        <w:t>1</w:t>
      </w:r>
      <w:r w:rsidRPr="00B253D3">
        <w:rPr>
          <w:noProof/>
          <w:color w:val="auto"/>
        </w:rPr>
        <w:fldChar w:fldCharType="end"/>
      </w:r>
      <w:r w:rsidRPr="00B253D3">
        <w:rPr>
          <w:color w:val="auto"/>
        </w:rPr>
        <w:t>5</w:t>
      </w:r>
    </w:p>
    <w:tbl>
      <w:tblPr>
        <w:tblW w:w="98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28"/>
        <w:gridCol w:w="5670"/>
        <w:gridCol w:w="1872"/>
      </w:tblGrid>
      <w:tr w:rsidR="00C44040" w:rsidRPr="00375923" w:rsidTr="00265889">
        <w:tc>
          <w:tcPr>
            <w:tcW w:w="541"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 xml:space="preserve">№ </w:t>
            </w:r>
            <w:proofErr w:type="gramStart"/>
            <w:r w:rsidRPr="00375923">
              <w:rPr>
                <w:rFonts w:ascii="Times New Roman" w:hAnsi="Times New Roman"/>
                <w:sz w:val="24"/>
                <w:szCs w:val="24"/>
              </w:rPr>
              <w:t>п</w:t>
            </w:r>
            <w:proofErr w:type="gramEnd"/>
            <w:r w:rsidRPr="00375923">
              <w:rPr>
                <w:rFonts w:ascii="Times New Roman" w:hAnsi="Times New Roman"/>
                <w:sz w:val="24"/>
                <w:szCs w:val="24"/>
              </w:rPr>
              <w:t>/п</w:t>
            </w:r>
          </w:p>
        </w:tc>
        <w:tc>
          <w:tcPr>
            <w:tcW w:w="1728"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Дата</w:t>
            </w:r>
          </w:p>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i/>
                <w:sz w:val="24"/>
                <w:szCs w:val="24"/>
              </w:rPr>
              <w:t>(месяц)</w:t>
            </w:r>
          </w:p>
        </w:tc>
        <w:tc>
          <w:tcPr>
            <w:tcW w:w="5670"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Мероприятие</w:t>
            </w:r>
          </w:p>
          <w:p w:rsidR="00C44040" w:rsidRPr="00375923" w:rsidRDefault="00C44040" w:rsidP="00472014">
            <w:pPr>
              <w:pStyle w:val="a3"/>
              <w:spacing w:after="0" w:line="240" w:lineRule="auto"/>
              <w:ind w:left="0"/>
              <w:jc w:val="center"/>
              <w:rPr>
                <w:rFonts w:ascii="Times New Roman" w:hAnsi="Times New Roman"/>
                <w:i/>
                <w:sz w:val="24"/>
                <w:szCs w:val="24"/>
              </w:rPr>
            </w:pPr>
            <w:r w:rsidRPr="00375923">
              <w:rPr>
                <w:rFonts w:ascii="Times New Roman" w:hAnsi="Times New Roman"/>
                <w:i/>
                <w:sz w:val="24"/>
                <w:szCs w:val="24"/>
              </w:rPr>
              <w:t>(указать тему и организацию, которая планирует проведение мероприятия)</w:t>
            </w:r>
          </w:p>
        </w:tc>
        <w:tc>
          <w:tcPr>
            <w:tcW w:w="1872" w:type="dxa"/>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Категория участников</w:t>
            </w:r>
          </w:p>
        </w:tc>
      </w:tr>
      <w:tr w:rsidR="00C44040" w:rsidRPr="00375923" w:rsidTr="00265889">
        <w:tc>
          <w:tcPr>
            <w:tcW w:w="541"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1</w:t>
            </w:r>
          </w:p>
        </w:tc>
        <w:tc>
          <w:tcPr>
            <w:tcW w:w="1728"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Август</w:t>
            </w:r>
          </w:p>
        </w:tc>
        <w:tc>
          <w:tcPr>
            <w:tcW w:w="5670"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 xml:space="preserve">«Методические аспекты при решении планиметрических задач КИМ ЕГЭ», ГБОУ СОШ </w:t>
            </w:r>
            <w:proofErr w:type="gramStart"/>
            <w:r w:rsidRPr="00375923">
              <w:rPr>
                <w:rFonts w:ascii="Times New Roman" w:hAnsi="Times New Roman"/>
                <w:sz w:val="24"/>
                <w:szCs w:val="24"/>
              </w:rPr>
              <w:t>с</w:t>
            </w:r>
            <w:proofErr w:type="gramEnd"/>
            <w:r w:rsidRPr="00375923">
              <w:rPr>
                <w:rFonts w:ascii="Times New Roman" w:hAnsi="Times New Roman"/>
                <w:sz w:val="24"/>
                <w:szCs w:val="24"/>
              </w:rPr>
              <w:t>. Утевка</w:t>
            </w:r>
          </w:p>
        </w:tc>
        <w:tc>
          <w:tcPr>
            <w:tcW w:w="1872" w:type="dxa"/>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Учителя математики</w:t>
            </w:r>
          </w:p>
        </w:tc>
      </w:tr>
      <w:tr w:rsidR="00C44040" w:rsidRPr="00375923" w:rsidTr="00265889">
        <w:tc>
          <w:tcPr>
            <w:tcW w:w="541"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2</w:t>
            </w:r>
          </w:p>
        </w:tc>
        <w:tc>
          <w:tcPr>
            <w:tcW w:w="1728"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Ноябрь</w:t>
            </w:r>
          </w:p>
        </w:tc>
        <w:tc>
          <w:tcPr>
            <w:tcW w:w="5670"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 xml:space="preserve">«Мастер-класс по решению вероятностных задач ЕГЭ», </w:t>
            </w:r>
          </w:p>
          <w:p w:rsidR="00B253D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«Решение текстовых задач» ГБОУ СОШ №</w:t>
            </w:r>
            <w:r w:rsidR="00B253D3">
              <w:rPr>
                <w:rFonts w:ascii="Times New Roman" w:hAnsi="Times New Roman"/>
                <w:sz w:val="24"/>
                <w:szCs w:val="24"/>
              </w:rPr>
              <w:t xml:space="preserve"> </w:t>
            </w:r>
            <w:r w:rsidRPr="00375923">
              <w:rPr>
                <w:rFonts w:ascii="Times New Roman" w:hAnsi="Times New Roman"/>
                <w:sz w:val="24"/>
                <w:szCs w:val="24"/>
              </w:rPr>
              <w:t xml:space="preserve">3 </w:t>
            </w:r>
          </w:p>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 xml:space="preserve">г. Нефтегорска </w:t>
            </w:r>
          </w:p>
        </w:tc>
        <w:tc>
          <w:tcPr>
            <w:tcW w:w="1872" w:type="dxa"/>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Учителя математики</w:t>
            </w:r>
          </w:p>
        </w:tc>
      </w:tr>
      <w:tr w:rsidR="00C44040" w:rsidRPr="00375923" w:rsidTr="00265889">
        <w:tc>
          <w:tcPr>
            <w:tcW w:w="541"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3</w:t>
            </w:r>
          </w:p>
        </w:tc>
        <w:tc>
          <w:tcPr>
            <w:tcW w:w="1728"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Февраль</w:t>
            </w:r>
          </w:p>
        </w:tc>
        <w:tc>
          <w:tcPr>
            <w:tcW w:w="5670"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«Опыт работы с обучающимися при подготовке к ЕГЭ», ГБОУ СОШ №2 «ОЦ» с. Борское</w:t>
            </w:r>
          </w:p>
        </w:tc>
        <w:tc>
          <w:tcPr>
            <w:tcW w:w="1872" w:type="dxa"/>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Учителя математики</w:t>
            </w:r>
          </w:p>
        </w:tc>
      </w:tr>
      <w:tr w:rsidR="00C44040" w:rsidRPr="00375923" w:rsidTr="00265889">
        <w:tc>
          <w:tcPr>
            <w:tcW w:w="541"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4</w:t>
            </w:r>
          </w:p>
        </w:tc>
        <w:tc>
          <w:tcPr>
            <w:tcW w:w="1728"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Апрель</w:t>
            </w:r>
          </w:p>
        </w:tc>
        <w:tc>
          <w:tcPr>
            <w:tcW w:w="5670"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bCs/>
                <w:sz w:val="24"/>
                <w:szCs w:val="24"/>
              </w:rPr>
              <w:t xml:space="preserve">«Характеристика особенностей выполнения заданий базового уровня, возможные ошибки в решении заданий», ГБОУ СОШ с. </w:t>
            </w:r>
            <w:proofErr w:type="spellStart"/>
            <w:r w:rsidRPr="00375923">
              <w:rPr>
                <w:rFonts w:ascii="Times New Roman" w:hAnsi="Times New Roman"/>
                <w:bCs/>
                <w:sz w:val="24"/>
                <w:szCs w:val="24"/>
              </w:rPr>
              <w:t>Летниково</w:t>
            </w:r>
            <w:proofErr w:type="spellEnd"/>
          </w:p>
        </w:tc>
        <w:tc>
          <w:tcPr>
            <w:tcW w:w="1872" w:type="dxa"/>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Учителя математики</w:t>
            </w:r>
          </w:p>
        </w:tc>
      </w:tr>
    </w:tbl>
    <w:p w:rsidR="00B253D3" w:rsidRDefault="00B253D3" w:rsidP="00B253D3">
      <w:pPr>
        <w:pStyle w:val="3"/>
        <w:tabs>
          <w:tab w:val="left" w:pos="567"/>
        </w:tabs>
        <w:ind w:left="1224"/>
        <w:rPr>
          <w:rFonts w:ascii="Times New Roman" w:hAnsi="Times New Roman"/>
          <w:b w:val="0"/>
        </w:rPr>
      </w:pPr>
    </w:p>
    <w:p w:rsidR="00C44040" w:rsidRPr="00B253D3" w:rsidRDefault="00C44040" w:rsidP="00B253D3">
      <w:pPr>
        <w:pStyle w:val="3"/>
        <w:numPr>
          <w:ilvl w:val="2"/>
          <w:numId w:val="4"/>
        </w:numPr>
        <w:tabs>
          <w:tab w:val="left" w:pos="567"/>
        </w:tabs>
        <w:spacing w:line="360" w:lineRule="auto"/>
        <w:ind w:left="0" w:firstLine="567"/>
        <w:rPr>
          <w:rFonts w:ascii="Times New Roman" w:hAnsi="Times New Roman"/>
          <w:color w:val="auto"/>
          <w:sz w:val="28"/>
          <w:szCs w:val="28"/>
        </w:rPr>
      </w:pPr>
      <w:r w:rsidRPr="00B253D3">
        <w:rPr>
          <w:rFonts w:ascii="Times New Roman" w:hAnsi="Times New Roman"/>
          <w:color w:val="auto"/>
          <w:sz w:val="28"/>
          <w:szCs w:val="28"/>
        </w:rPr>
        <w:t>Трансляция эффективных педагогических практик ОО с наиболее высокими результатами ЕГЭ 2023 г.</w:t>
      </w:r>
    </w:p>
    <w:p w:rsidR="00C44040" w:rsidRPr="00B253D3" w:rsidRDefault="00C44040" w:rsidP="00B253D3">
      <w:pPr>
        <w:pStyle w:val="a6"/>
        <w:keepNext/>
        <w:jc w:val="right"/>
        <w:rPr>
          <w:b w:val="0"/>
          <w:color w:val="auto"/>
          <w:szCs w:val="28"/>
        </w:rPr>
      </w:pPr>
      <w:r w:rsidRPr="00B253D3">
        <w:rPr>
          <w:b w:val="0"/>
          <w:color w:val="auto"/>
          <w:szCs w:val="28"/>
        </w:rPr>
        <w:t xml:space="preserve">Таблица </w:t>
      </w:r>
      <w:r w:rsidRPr="00B253D3">
        <w:rPr>
          <w:b w:val="0"/>
          <w:color w:val="auto"/>
          <w:szCs w:val="28"/>
        </w:rPr>
        <w:fldChar w:fldCharType="begin"/>
      </w:r>
      <w:r w:rsidRPr="00B253D3">
        <w:rPr>
          <w:b w:val="0"/>
          <w:color w:val="auto"/>
          <w:szCs w:val="28"/>
        </w:rPr>
        <w:instrText xml:space="preserve"> STYLEREF 1 \s </w:instrText>
      </w:r>
      <w:r w:rsidRPr="00B253D3">
        <w:rPr>
          <w:b w:val="0"/>
          <w:color w:val="auto"/>
          <w:szCs w:val="28"/>
        </w:rPr>
        <w:fldChar w:fldCharType="separate"/>
      </w:r>
      <w:r w:rsidRPr="00B253D3">
        <w:rPr>
          <w:b w:val="0"/>
          <w:noProof/>
          <w:color w:val="auto"/>
          <w:szCs w:val="28"/>
        </w:rPr>
        <w:t>2</w:t>
      </w:r>
      <w:r w:rsidRPr="00B253D3">
        <w:rPr>
          <w:b w:val="0"/>
          <w:noProof/>
          <w:color w:val="auto"/>
          <w:szCs w:val="28"/>
        </w:rPr>
        <w:fldChar w:fldCharType="end"/>
      </w:r>
      <w:r w:rsidRPr="00B253D3">
        <w:rPr>
          <w:b w:val="0"/>
          <w:color w:val="auto"/>
          <w:szCs w:val="28"/>
        </w:rPr>
        <w:noBreakHyphen/>
      </w:r>
      <w:r w:rsidRPr="00B253D3">
        <w:rPr>
          <w:b w:val="0"/>
          <w:color w:val="auto"/>
          <w:szCs w:val="28"/>
        </w:rPr>
        <w:fldChar w:fldCharType="begin"/>
      </w:r>
      <w:r w:rsidRPr="00B253D3">
        <w:rPr>
          <w:b w:val="0"/>
          <w:color w:val="auto"/>
          <w:szCs w:val="28"/>
        </w:rPr>
        <w:instrText xml:space="preserve"> SEQ Таблица \* ARABIC \s 1 </w:instrText>
      </w:r>
      <w:r w:rsidRPr="00B253D3">
        <w:rPr>
          <w:b w:val="0"/>
          <w:color w:val="auto"/>
          <w:szCs w:val="28"/>
        </w:rPr>
        <w:fldChar w:fldCharType="separate"/>
      </w:r>
      <w:r w:rsidRPr="00B253D3">
        <w:rPr>
          <w:b w:val="0"/>
          <w:noProof/>
          <w:color w:val="auto"/>
          <w:szCs w:val="28"/>
        </w:rPr>
        <w:t>1</w:t>
      </w:r>
      <w:r w:rsidRPr="00B253D3">
        <w:rPr>
          <w:b w:val="0"/>
          <w:noProof/>
          <w:color w:val="auto"/>
          <w:szCs w:val="28"/>
        </w:rPr>
        <w:fldChar w:fldCharType="end"/>
      </w:r>
      <w:r w:rsidRPr="00B253D3">
        <w:rPr>
          <w:b w:val="0"/>
          <w:color w:val="auto"/>
          <w:szCs w:val="28"/>
        </w:rPr>
        <w:t>6</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812"/>
        <w:gridCol w:w="6975"/>
      </w:tblGrid>
      <w:tr w:rsidR="00C44040" w:rsidRPr="00375923" w:rsidTr="00472014">
        <w:tc>
          <w:tcPr>
            <w:tcW w:w="598"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 xml:space="preserve">№ </w:t>
            </w:r>
            <w:proofErr w:type="gramStart"/>
            <w:r w:rsidRPr="00375923">
              <w:rPr>
                <w:rFonts w:ascii="Times New Roman" w:hAnsi="Times New Roman"/>
                <w:sz w:val="24"/>
                <w:szCs w:val="24"/>
              </w:rPr>
              <w:t>п</w:t>
            </w:r>
            <w:proofErr w:type="gramEnd"/>
            <w:r w:rsidRPr="00375923">
              <w:rPr>
                <w:rFonts w:ascii="Times New Roman" w:hAnsi="Times New Roman"/>
                <w:sz w:val="24"/>
                <w:szCs w:val="24"/>
              </w:rPr>
              <w:t>/п</w:t>
            </w:r>
          </w:p>
        </w:tc>
        <w:tc>
          <w:tcPr>
            <w:tcW w:w="1812"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Дата</w:t>
            </w:r>
          </w:p>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i/>
                <w:sz w:val="24"/>
                <w:szCs w:val="24"/>
              </w:rPr>
              <w:t>(месяц)</w:t>
            </w:r>
          </w:p>
        </w:tc>
        <w:tc>
          <w:tcPr>
            <w:tcW w:w="6975" w:type="dxa"/>
            <w:shd w:val="clear" w:color="auto" w:fill="auto"/>
          </w:tcPr>
          <w:p w:rsidR="00C44040" w:rsidRPr="00375923" w:rsidRDefault="00C44040" w:rsidP="00472014">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Мероприятие</w:t>
            </w:r>
          </w:p>
          <w:p w:rsidR="00C44040" w:rsidRPr="00375923" w:rsidRDefault="00C44040" w:rsidP="00472014">
            <w:pPr>
              <w:pStyle w:val="a3"/>
              <w:spacing w:after="0" w:line="240" w:lineRule="auto"/>
              <w:ind w:left="0"/>
              <w:jc w:val="center"/>
              <w:rPr>
                <w:rFonts w:ascii="Times New Roman" w:hAnsi="Times New Roman"/>
                <w:i/>
                <w:sz w:val="24"/>
                <w:szCs w:val="24"/>
              </w:rPr>
            </w:pPr>
            <w:r w:rsidRPr="00375923">
              <w:rPr>
                <w:rFonts w:ascii="Times New Roman" w:hAnsi="Times New Roman"/>
                <w:i/>
                <w:sz w:val="24"/>
                <w:szCs w:val="24"/>
              </w:rPr>
              <w:t>(указать формат, тему и организацию, которая планирует проведение мероприятия)</w:t>
            </w:r>
          </w:p>
        </w:tc>
      </w:tr>
      <w:tr w:rsidR="00C44040" w:rsidRPr="00375923" w:rsidTr="00265889">
        <w:tc>
          <w:tcPr>
            <w:tcW w:w="598" w:type="dxa"/>
            <w:shd w:val="clear" w:color="auto" w:fill="auto"/>
          </w:tcPr>
          <w:p w:rsidR="00C44040" w:rsidRPr="00375923" w:rsidRDefault="00C44040" w:rsidP="00265889">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1</w:t>
            </w:r>
          </w:p>
        </w:tc>
        <w:tc>
          <w:tcPr>
            <w:tcW w:w="1812"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Pr>
                <w:rFonts w:ascii="Times New Roman" w:hAnsi="Times New Roman"/>
                <w:sz w:val="24"/>
                <w:szCs w:val="24"/>
              </w:rPr>
              <w:t>А</w:t>
            </w:r>
            <w:r w:rsidRPr="00375923">
              <w:rPr>
                <w:rFonts w:ascii="Times New Roman" w:hAnsi="Times New Roman"/>
                <w:sz w:val="24"/>
                <w:szCs w:val="24"/>
              </w:rPr>
              <w:t>вгуст</w:t>
            </w:r>
          </w:p>
        </w:tc>
        <w:tc>
          <w:tcPr>
            <w:tcW w:w="6975"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Очно, «Опыт работы с обучающимися для получения высокого результата на ЕГЭ», ГБОУ СОШ №1 г. Нефтегорска</w:t>
            </w:r>
          </w:p>
        </w:tc>
      </w:tr>
      <w:tr w:rsidR="00C44040" w:rsidRPr="00375923" w:rsidTr="00265889">
        <w:tc>
          <w:tcPr>
            <w:tcW w:w="598" w:type="dxa"/>
            <w:shd w:val="clear" w:color="auto" w:fill="auto"/>
          </w:tcPr>
          <w:p w:rsidR="00C44040" w:rsidRPr="00375923" w:rsidRDefault="00C44040" w:rsidP="00265889">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2</w:t>
            </w:r>
          </w:p>
        </w:tc>
        <w:tc>
          <w:tcPr>
            <w:tcW w:w="1812"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Pr>
                <w:rFonts w:ascii="Times New Roman" w:hAnsi="Times New Roman"/>
                <w:sz w:val="24"/>
                <w:szCs w:val="24"/>
              </w:rPr>
              <w:t>Н</w:t>
            </w:r>
            <w:r w:rsidRPr="00375923">
              <w:rPr>
                <w:rFonts w:ascii="Times New Roman" w:hAnsi="Times New Roman"/>
                <w:sz w:val="24"/>
                <w:szCs w:val="24"/>
              </w:rPr>
              <w:t>оябрь</w:t>
            </w:r>
          </w:p>
        </w:tc>
        <w:tc>
          <w:tcPr>
            <w:tcW w:w="6975"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«Методические аспекты  решения заданий повышенного уровня сложности», ГБОУ СОШ №1 «ОЦ» с. Борское</w:t>
            </w:r>
          </w:p>
        </w:tc>
      </w:tr>
      <w:tr w:rsidR="00C44040" w:rsidRPr="00375923" w:rsidTr="00265889">
        <w:tc>
          <w:tcPr>
            <w:tcW w:w="598" w:type="dxa"/>
            <w:shd w:val="clear" w:color="auto" w:fill="auto"/>
          </w:tcPr>
          <w:p w:rsidR="00C44040" w:rsidRPr="00375923" w:rsidRDefault="00C44040" w:rsidP="00265889">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3</w:t>
            </w:r>
          </w:p>
        </w:tc>
        <w:tc>
          <w:tcPr>
            <w:tcW w:w="1812"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Pr>
                <w:rFonts w:ascii="Times New Roman" w:hAnsi="Times New Roman"/>
                <w:sz w:val="24"/>
                <w:szCs w:val="24"/>
              </w:rPr>
              <w:t>Ф</w:t>
            </w:r>
            <w:r w:rsidRPr="00375923">
              <w:rPr>
                <w:rFonts w:ascii="Times New Roman" w:hAnsi="Times New Roman"/>
                <w:sz w:val="24"/>
                <w:szCs w:val="24"/>
              </w:rPr>
              <w:t>евраль</w:t>
            </w:r>
          </w:p>
        </w:tc>
        <w:tc>
          <w:tcPr>
            <w:tcW w:w="6975"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 xml:space="preserve">«Эффективные методики  решения уравнений  повышенного уровня сложности», ГБОУ СОШ </w:t>
            </w:r>
            <w:proofErr w:type="gramStart"/>
            <w:r w:rsidRPr="00375923">
              <w:rPr>
                <w:rFonts w:ascii="Times New Roman" w:hAnsi="Times New Roman"/>
                <w:sz w:val="24"/>
                <w:szCs w:val="24"/>
              </w:rPr>
              <w:t>с</w:t>
            </w:r>
            <w:proofErr w:type="gramEnd"/>
            <w:r w:rsidRPr="00375923">
              <w:rPr>
                <w:rFonts w:ascii="Times New Roman" w:hAnsi="Times New Roman"/>
                <w:sz w:val="24"/>
                <w:szCs w:val="24"/>
              </w:rPr>
              <w:t>. Зуевка</w:t>
            </w:r>
          </w:p>
        </w:tc>
      </w:tr>
      <w:tr w:rsidR="00C44040" w:rsidRPr="00375923" w:rsidTr="00265889">
        <w:tc>
          <w:tcPr>
            <w:tcW w:w="598" w:type="dxa"/>
            <w:shd w:val="clear" w:color="auto" w:fill="auto"/>
          </w:tcPr>
          <w:p w:rsidR="00C44040" w:rsidRPr="00375923" w:rsidRDefault="00C44040" w:rsidP="00265889">
            <w:pPr>
              <w:pStyle w:val="a3"/>
              <w:spacing w:after="0" w:line="240" w:lineRule="auto"/>
              <w:ind w:left="0"/>
              <w:jc w:val="center"/>
              <w:rPr>
                <w:rFonts w:ascii="Times New Roman" w:hAnsi="Times New Roman"/>
                <w:sz w:val="24"/>
                <w:szCs w:val="24"/>
              </w:rPr>
            </w:pPr>
            <w:r w:rsidRPr="00375923">
              <w:rPr>
                <w:rFonts w:ascii="Times New Roman" w:hAnsi="Times New Roman"/>
                <w:sz w:val="24"/>
                <w:szCs w:val="24"/>
              </w:rPr>
              <w:t>4</w:t>
            </w:r>
          </w:p>
        </w:tc>
        <w:tc>
          <w:tcPr>
            <w:tcW w:w="1812"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Pr>
                <w:rFonts w:ascii="Times New Roman" w:hAnsi="Times New Roman"/>
                <w:sz w:val="24"/>
                <w:szCs w:val="24"/>
              </w:rPr>
              <w:t>А</w:t>
            </w:r>
            <w:r w:rsidRPr="00375923">
              <w:rPr>
                <w:rFonts w:ascii="Times New Roman" w:hAnsi="Times New Roman"/>
                <w:sz w:val="24"/>
                <w:szCs w:val="24"/>
              </w:rPr>
              <w:t>прель</w:t>
            </w:r>
          </w:p>
        </w:tc>
        <w:tc>
          <w:tcPr>
            <w:tcW w:w="6975" w:type="dxa"/>
            <w:shd w:val="clear" w:color="auto" w:fill="auto"/>
          </w:tcPr>
          <w:p w:rsidR="00C44040" w:rsidRPr="00375923" w:rsidRDefault="00C44040" w:rsidP="00472014">
            <w:pPr>
              <w:pStyle w:val="a3"/>
              <w:spacing w:after="0" w:line="240" w:lineRule="auto"/>
              <w:ind w:left="0"/>
              <w:rPr>
                <w:rFonts w:ascii="Times New Roman" w:hAnsi="Times New Roman"/>
                <w:sz w:val="24"/>
                <w:szCs w:val="24"/>
              </w:rPr>
            </w:pPr>
            <w:r w:rsidRPr="00375923">
              <w:rPr>
                <w:rFonts w:ascii="Times New Roman" w:hAnsi="Times New Roman"/>
                <w:sz w:val="24"/>
                <w:szCs w:val="24"/>
              </w:rPr>
              <w:t xml:space="preserve">«Решение неравенств КИМ ЕГЭ», ГБОУ СОШ </w:t>
            </w:r>
            <w:proofErr w:type="gramStart"/>
            <w:r w:rsidRPr="00375923">
              <w:rPr>
                <w:rFonts w:ascii="Times New Roman" w:hAnsi="Times New Roman"/>
                <w:sz w:val="24"/>
                <w:szCs w:val="24"/>
              </w:rPr>
              <w:t>с</w:t>
            </w:r>
            <w:proofErr w:type="gramEnd"/>
            <w:r w:rsidRPr="00375923">
              <w:rPr>
                <w:rFonts w:ascii="Times New Roman" w:hAnsi="Times New Roman"/>
                <w:sz w:val="24"/>
                <w:szCs w:val="24"/>
              </w:rPr>
              <w:t>. Алексеевка</w:t>
            </w:r>
          </w:p>
        </w:tc>
      </w:tr>
    </w:tbl>
    <w:p w:rsidR="00C44040" w:rsidRPr="00B253D3" w:rsidRDefault="00C44040" w:rsidP="00B253D3">
      <w:pPr>
        <w:pStyle w:val="3"/>
        <w:numPr>
          <w:ilvl w:val="2"/>
          <w:numId w:val="4"/>
        </w:numPr>
        <w:tabs>
          <w:tab w:val="left" w:pos="567"/>
        </w:tabs>
        <w:spacing w:line="276" w:lineRule="auto"/>
        <w:ind w:left="0" w:firstLine="567"/>
        <w:rPr>
          <w:rFonts w:ascii="Times New Roman" w:hAnsi="Times New Roman"/>
          <w:color w:val="auto"/>
          <w:sz w:val="28"/>
          <w:szCs w:val="28"/>
        </w:rPr>
      </w:pPr>
      <w:r w:rsidRPr="00B253D3">
        <w:rPr>
          <w:rFonts w:ascii="Times New Roman" w:hAnsi="Times New Roman"/>
          <w:color w:val="auto"/>
          <w:sz w:val="28"/>
          <w:szCs w:val="28"/>
        </w:rPr>
        <w:t xml:space="preserve">Планируемые корректирующие диагностические работы с </w:t>
      </w:r>
      <w:proofErr w:type="spellStart"/>
      <w:r w:rsidRPr="00B253D3">
        <w:rPr>
          <w:rFonts w:ascii="Times New Roman" w:hAnsi="Times New Roman"/>
          <w:color w:val="auto"/>
          <w:sz w:val="28"/>
          <w:szCs w:val="28"/>
        </w:rPr>
        <w:t>учетом</w:t>
      </w:r>
      <w:proofErr w:type="spellEnd"/>
      <w:r w:rsidRPr="00B253D3">
        <w:rPr>
          <w:rFonts w:ascii="Times New Roman" w:hAnsi="Times New Roman"/>
          <w:color w:val="auto"/>
          <w:sz w:val="28"/>
          <w:szCs w:val="28"/>
        </w:rPr>
        <w:t xml:space="preserve"> результатов ЕГЭ 2023 г.</w:t>
      </w:r>
    </w:p>
    <w:p w:rsidR="00C44040" w:rsidRPr="00B253D3" w:rsidRDefault="00C44040" w:rsidP="00B253D3">
      <w:pPr>
        <w:pStyle w:val="3"/>
        <w:numPr>
          <w:ilvl w:val="0"/>
          <w:numId w:val="2"/>
        </w:numPr>
        <w:tabs>
          <w:tab w:val="left" w:pos="567"/>
        </w:tabs>
        <w:spacing w:line="360" w:lineRule="auto"/>
        <w:ind w:left="0" w:firstLine="567"/>
        <w:rPr>
          <w:rFonts w:ascii="Times New Roman" w:hAnsi="Times New Roman"/>
          <w:b w:val="0"/>
          <w:color w:val="auto"/>
          <w:sz w:val="28"/>
          <w:szCs w:val="28"/>
        </w:rPr>
      </w:pPr>
      <w:r w:rsidRPr="00B253D3">
        <w:rPr>
          <w:rFonts w:ascii="Times New Roman" w:hAnsi="Times New Roman"/>
          <w:b w:val="0"/>
          <w:color w:val="auto"/>
          <w:sz w:val="28"/>
          <w:szCs w:val="28"/>
        </w:rPr>
        <w:t>Провести диагностическую работу на выявление затруднений обучающихся при решении заданий первой части КИМ ЕГЭ.</w:t>
      </w:r>
    </w:p>
    <w:p w:rsidR="00C44040" w:rsidRPr="00B253D3" w:rsidRDefault="00C44040" w:rsidP="00B253D3">
      <w:pPr>
        <w:pStyle w:val="a3"/>
        <w:numPr>
          <w:ilvl w:val="0"/>
          <w:numId w:val="2"/>
        </w:numPr>
        <w:spacing w:line="360" w:lineRule="auto"/>
        <w:ind w:left="0" w:firstLine="567"/>
        <w:rPr>
          <w:rFonts w:ascii="Times New Roman" w:hAnsi="Times New Roman"/>
          <w:sz w:val="28"/>
          <w:szCs w:val="28"/>
        </w:rPr>
      </w:pPr>
      <w:r w:rsidRPr="00B253D3">
        <w:rPr>
          <w:rFonts w:ascii="Times New Roman" w:hAnsi="Times New Roman"/>
          <w:sz w:val="28"/>
          <w:szCs w:val="28"/>
        </w:rPr>
        <w:t>Выявить затруднения (темы)  при решении заданий  КИМ ЕГЭ.</w:t>
      </w:r>
    </w:p>
    <w:p w:rsidR="00C44040" w:rsidRPr="00B253D3" w:rsidRDefault="00C44040" w:rsidP="00B253D3">
      <w:pPr>
        <w:pStyle w:val="a3"/>
        <w:numPr>
          <w:ilvl w:val="0"/>
          <w:numId w:val="2"/>
        </w:numPr>
        <w:spacing w:line="360" w:lineRule="auto"/>
        <w:ind w:left="0" w:firstLine="567"/>
        <w:rPr>
          <w:rFonts w:ascii="Times New Roman" w:hAnsi="Times New Roman"/>
          <w:sz w:val="28"/>
          <w:szCs w:val="28"/>
        </w:rPr>
      </w:pPr>
      <w:r w:rsidRPr="00B253D3">
        <w:rPr>
          <w:rFonts w:ascii="Times New Roman" w:hAnsi="Times New Roman"/>
          <w:sz w:val="28"/>
          <w:szCs w:val="28"/>
        </w:rPr>
        <w:t>Провести мероприятия, повышающие успешность выполнения трудных заданий.</w:t>
      </w:r>
    </w:p>
    <w:sectPr w:rsidR="00C44040" w:rsidRPr="00B253D3" w:rsidSect="00DA0BD3">
      <w:pgSz w:w="11906" w:h="16838"/>
      <w:pgMar w:top="851"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62" w:rsidRDefault="00B00762" w:rsidP="00571885">
      <w:r>
        <w:separator/>
      </w:r>
    </w:p>
  </w:endnote>
  <w:endnote w:type="continuationSeparator" w:id="0">
    <w:p w:rsidR="00B00762" w:rsidRDefault="00B00762"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62" w:rsidRDefault="00B00762" w:rsidP="00571885">
      <w:r>
        <w:separator/>
      </w:r>
    </w:p>
  </w:footnote>
  <w:footnote w:type="continuationSeparator" w:id="0">
    <w:p w:rsidR="00B00762" w:rsidRDefault="00B00762" w:rsidP="00571885">
      <w:r>
        <w:continuationSeparator/>
      </w:r>
    </w:p>
  </w:footnote>
  <w:footnote w:id="1">
    <w:p w:rsidR="00945F05" w:rsidRPr="004D62E9" w:rsidRDefault="00945F05" w:rsidP="00C44040">
      <w:pPr>
        <w:pStyle w:val="a7"/>
        <w:tabs>
          <w:tab w:val="left" w:pos="8364"/>
        </w:tabs>
        <w:jc w:val="both"/>
        <w:rPr>
          <w:rFonts w:ascii="Times New Roman" w:hAnsi="Times New Roman"/>
          <w:sz w:val="22"/>
          <w:szCs w:val="22"/>
        </w:rPr>
      </w:pPr>
      <w:r w:rsidRPr="002C3327">
        <w:rPr>
          <w:rStyle w:val="a9"/>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p w:rsidR="00945F05" w:rsidRDefault="00945F05" w:rsidP="00C44040">
      <w:pPr>
        <w:pStyle w:val="a7"/>
        <w:tabs>
          <w:tab w:val="left" w:pos="8364"/>
        </w:tabs>
        <w:jc w:val="both"/>
        <w:rPr>
          <w:rFonts w:ascii="Times New Roman" w:hAnsi="Times New Roman"/>
          <w:sz w:val="22"/>
          <w:szCs w:val="22"/>
        </w:rPr>
      </w:pPr>
    </w:p>
    <w:p w:rsidR="00945F05" w:rsidRPr="009A03B0" w:rsidRDefault="00945F05" w:rsidP="00C44040">
      <w:pPr>
        <w:pStyle w:val="a7"/>
        <w:tabs>
          <w:tab w:val="left" w:pos="8364"/>
        </w:tabs>
        <w:jc w:val="both"/>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29C5"/>
    <w:multiLevelType w:val="hybridMultilevel"/>
    <w:tmpl w:val="379C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32EEE"/>
    <w:multiLevelType w:val="hybridMultilevel"/>
    <w:tmpl w:val="1922A974"/>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3C23F2"/>
    <w:multiLevelType w:val="hybridMultilevel"/>
    <w:tmpl w:val="5A109882"/>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84ABB"/>
    <w:multiLevelType w:val="hybridMultilevel"/>
    <w:tmpl w:val="75662D9A"/>
    <w:lvl w:ilvl="0" w:tplc="04190003">
      <w:start w:val="1"/>
      <w:numFmt w:val="bullet"/>
      <w:lvlText w:val="o"/>
      <w:lvlJc w:val="left"/>
      <w:pPr>
        <w:ind w:left="1637"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2342E"/>
    <w:multiLevelType w:val="hybridMultilevel"/>
    <w:tmpl w:val="4ECA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B6D33"/>
    <w:multiLevelType w:val="hybridMultilevel"/>
    <w:tmpl w:val="0452F81A"/>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C24A4"/>
    <w:multiLevelType w:val="hybridMultilevel"/>
    <w:tmpl w:val="A6F0ECFE"/>
    <w:lvl w:ilvl="0" w:tplc="05B8CB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F35C9"/>
    <w:multiLevelType w:val="hybridMultilevel"/>
    <w:tmpl w:val="33D27A8C"/>
    <w:lvl w:ilvl="0" w:tplc="05B8CB7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1D622FE"/>
    <w:multiLevelType w:val="multilevel"/>
    <w:tmpl w:val="B2E6C536"/>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bCs/>
        <w:i w:val="0"/>
        <w:iCs w:val="0"/>
        <w:sz w:val="28"/>
        <w:szCs w:val="3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466804"/>
    <w:multiLevelType w:val="hybridMultilevel"/>
    <w:tmpl w:val="3C58490C"/>
    <w:lvl w:ilvl="0" w:tplc="E9FAD60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4ACF2023"/>
    <w:multiLevelType w:val="hybridMultilevel"/>
    <w:tmpl w:val="492A341A"/>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B7E2B61"/>
    <w:multiLevelType w:val="hybridMultilevel"/>
    <w:tmpl w:val="2D0A23EA"/>
    <w:lvl w:ilvl="0" w:tplc="C0724A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D5F16C9"/>
    <w:multiLevelType w:val="multilevel"/>
    <w:tmpl w:val="BD9CB166"/>
    <w:lvl w:ilvl="0">
      <w:start w:val="2"/>
      <w:numFmt w:val="decimal"/>
      <w:suff w:val="space"/>
      <w:lvlText w:val="Глава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szCs w:val="32"/>
        <w:u w:val="none"/>
        <w:effect w:val="none"/>
        <w:vertAlign w:val="baseline"/>
        <w:em w:val="none"/>
        <w:lang w:val="ru-RU"/>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6F266520"/>
    <w:multiLevelType w:val="hybridMultilevel"/>
    <w:tmpl w:val="A1B066C4"/>
    <w:lvl w:ilvl="0" w:tplc="05B8CB7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2E14B9"/>
    <w:multiLevelType w:val="hybridMultilevel"/>
    <w:tmpl w:val="D346B736"/>
    <w:lvl w:ilvl="0" w:tplc="D8DE593C">
      <w:start w:val="1"/>
      <w:numFmt w:val="decimal"/>
      <w:lvlText w:val="%1."/>
      <w:lvlJc w:val="left"/>
      <w:pPr>
        <w:ind w:left="-65" w:hanging="360"/>
      </w:pPr>
      <w:rPr>
        <w:rFonts w:hint="default"/>
      </w:r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num w:numId="1">
    <w:abstractNumId w:val="17"/>
  </w:num>
  <w:num w:numId="2">
    <w:abstractNumId w:val="3"/>
  </w:num>
  <w:num w:numId="3">
    <w:abstractNumId w:val="14"/>
  </w:num>
  <w:num w:numId="4">
    <w:abstractNumId w:val="8"/>
  </w:num>
  <w:num w:numId="5">
    <w:abstractNumId w:val="9"/>
  </w:num>
  <w:num w:numId="6">
    <w:abstractNumId w:val="12"/>
  </w:num>
  <w:num w:numId="7">
    <w:abstractNumId w:val="13"/>
  </w:num>
  <w:num w:numId="8">
    <w:abstractNumId w:val="11"/>
  </w:num>
  <w:num w:numId="9">
    <w:abstractNumId w:val="10"/>
  </w:num>
  <w:num w:numId="10">
    <w:abstractNumId w:val="18"/>
  </w:num>
  <w:num w:numId="11">
    <w:abstractNumId w:val="4"/>
  </w:num>
  <w:num w:numId="12">
    <w:abstractNumId w:val="15"/>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6"/>
  </w:num>
  <w:num w:numId="17">
    <w:abstractNumId w:val="5"/>
  </w:num>
  <w:num w:numId="18">
    <w:abstractNumId w:val="16"/>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01695"/>
    <w:rsid w:val="0000744B"/>
    <w:rsid w:val="00011F0C"/>
    <w:rsid w:val="0001701E"/>
    <w:rsid w:val="00025733"/>
    <w:rsid w:val="00057B07"/>
    <w:rsid w:val="000663CE"/>
    <w:rsid w:val="00066B6A"/>
    <w:rsid w:val="00094A45"/>
    <w:rsid w:val="000A5541"/>
    <w:rsid w:val="000B397B"/>
    <w:rsid w:val="000B5B6B"/>
    <w:rsid w:val="000B7578"/>
    <w:rsid w:val="000C24D8"/>
    <w:rsid w:val="000C7A02"/>
    <w:rsid w:val="000D57B0"/>
    <w:rsid w:val="001030CD"/>
    <w:rsid w:val="00103CA2"/>
    <w:rsid w:val="00124EEC"/>
    <w:rsid w:val="00170E3F"/>
    <w:rsid w:val="001A7D06"/>
    <w:rsid w:val="001B18B2"/>
    <w:rsid w:val="001C1B99"/>
    <w:rsid w:val="001C3A3B"/>
    <w:rsid w:val="001C70C5"/>
    <w:rsid w:val="001C73F5"/>
    <w:rsid w:val="001D4626"/>
    <w:rsid w:val="001E0D29"/>
    <w:rsid w:val="001F05AD"/>
    <w:rsid w:val="002041FF"/>
    <w:rsid w:val="002261EA"/>
    <w:rsid w:val="00246081"/>
    <w:rsid w:val="00265889"/>
    <w:rsid w:val="00274C6E"/>
    <w:rsid w:val="00277E3F"/>
    <w:rsid w:val="002837BA"/>
    <w:rsid w:val="002905C4"/>
    <w:rsid w:val="002A0E35"/>
    <w:rsid w:val="002F06EB"/>
    <w:rsid w:val="003000EE"/>
    <w:rsid w:val="00343953"/>
    <w:rsid w:val="003453E3"/>
    <w:rsid w:val="00353918"/>
    <w:rsid w:val="0037278C"/>
    <w:rsid w:val="00373F7C"/>
    <w:rsid w:val="003746DC"/>
    <w:rsid w:val="00383EB0"/>
    <w:rsid w:val="00391B88"/>
    <w:rsid w:val="003A0CD4"/>
    <w:rsid w:val="003E43C3"/>
    <w:rsid w:val="004156E1"/>
    <w:rsid w:val="004701D0"/>
    <w:rsid w:val="00472014"/>
    <w:rsid w:val="004735FE"/>
    <w:rsid w:val="00492571"/>
    <w:rsid w:val="00492AB2"/>
    <w:rsid w:val="00496F1C"/>
    <w:rsid w:val="004A2FE3"/>
    <w:rsid w:val="004B3EA5"/>
    <w:rsid w:val="004B451B"/>
    <w:rsid w:val="004C2165"/>
    <w:rsid w:val="004E0E5B"/>
    <w:rsid w:val="00535764"/>
    <w:rsid w:val="005429AE"/>
    <w:rsid w:val="00550818"/>
    <w:rsid w:val="0056057A"/>
    <w:rsid w:val="005676D6"/>
    <w:rsid w:val="00571885"/>
    <w:rsid w:val="00571BB1"/>
    <w:rsid w:val="00592E17"/>
    <w:rsid w:val="005978EC"/>
    <w:rsid w:val="005A0AA3"/>
    <w:rsid w:val="005A31BD"/>
    <w:rsid w:val="005B581B"/>
    <w:rsid w:val="005C3756"/>
    <w:rsid w:val="005C57A3"/>
    <w:rsid w:val="005D627D"/>
    <w:rsid w:val="005E00F0"/>
    <w:rsid w:val="005E0194"/>
    <w:rsid w:val="005E04C0"/>
    <w:rsid w:val="005F0C6D"/>
    <w:rsid w:val="0060294A"/>
    <w:rsid w:val="00612902"/>
    <w:rsid w:val="00655B44"/>
    <w:rsid w:val="0067022A"/>
    <w:rsid w:val="00675997"/>
    <w:rsid w:val="006A3B18"/>
    <w:rsid w:val="006B0723"/>
    <w:rsid w:val="006B4A47"/>
    <w:rsid w:val="006C050A"/>
    <w:rsid w:val="006D538A"/>
    <w:rsid w:val="006E2119"/>
    <w:rsid w:val="007021B4"/>
    <w:rsid w:val="00702BD1"/>
    <w:rsid w:val="00707A44"/>
    <w:rsid w:val="00707B9F"/>
    <w:rsid w:val="0075270C"/>
    <w:rsid w:val="007739DB"/>
    <w:rsid w:val="007826D6"/>
    <w:rsid w:val="00782A70"/>
    <w:rsid w:val="00783AF0"/>
    <w:rsid w:val="007A5A9C"/>
    <w:rsid w:val="007A69F4"/>
    <w:rsid w:val="007B7B31"/>
    <w:rsid w:val="007C2C6E"/>
    <w:rsid w:val="007C7E93"/>
    <w:rsid w:val="007D5C46"/>
    <w:rsid w:val="007E0D22"/>
    <w:rsid w:val="007E14F9"/>
    <w:rsid w:val="007F31A1"/>
    <w:rsid w:val="007F6C0E"/>
    <w:rsid w:val="0083119B"/>
    <w:rsid w:val="00863A45"/>
    <w:rsid w:val="00864A23"/>
    <w:rsid w:val="008673AC"/>
    <w:rsid w:val="00873C5F"/>
    <w:rsid w:val="00882D7C"/>
    <w:rsid w:val="008845E1"/>
    <w:rsid w:val="008A232C"/>
    <w:rsid w:val="008B193D"/>
    <w:rsid w:val="008C4A95"/>
    <w:rsid w:val="008D57E1"/>
    <w:rsid w:val="0090417A"/>
    <w:rsid w:val="00925840"/>
    <w:rsid w:val="00943045"/>
    <w:rsid w:val="00945F05"/>
    <w:rsid w:val="0095352F"/>
    <w:rsid w:val="00991D61"/>
    <w:rsid w:val="009925FB"/>
    <w:rsid w:val="0099598F"/>
    <w:rsid w:val="009A4584"/>
    <w:rsid w:val="009A7EA5"/>
    <w:rsid w:val="009B1540"/>
    <w:rsid w:val="009B56F6"/>
    <w:rsid w:val="009C3D38"/>
    <w:rsid w:val="009F111A"/>
    <w:rsid w:val="00A024AD"/>
    <w:rsid w:val="00A02CDD"/>
    <w:rsid w:val="00A3357C"/>
    <w:rsid w:val="00A335B6"/>
    <w:rsid w:val="00A45B20"/>
    <w:rsid w:val="00A50D27"/>
    <w:rsid w:val="00A5400D"/>
    <w:rsid w:val="00A62492"/>
    <w:rsid w:val="00A8080D"/>
    <w:rsid w:val="00A81507"/>
    <w:rsid w:val="00A919F5"/>
    <w:rsid w:val="00A92C32"/>
    <w:rsid w:val="00A9737F"/>
    <w:rsid w:val="00AC4AB3"/>
    <w:rsid w:val="00AF3DAE"/>
    <w:rsid w:val="00B00762"/>
    <w:rsid w:val="00B11099"/>
    <w:rsid w:val="00B253D3"/>
    <w:rsid w:val="00B266F0"/>
    <w:rsid w:val="00B302F3"/>
    <w:rsid w:val="00B3575F"/>
    <w:rsid w:val="00B54967"/>
    <w:rsid w:val="00B614A4"/>
    <w:rsid w:val="00B77CDB"/>
    <w:rsid w:val="00B86097"/>
    <w:rsid w:val="00B94F65"/>
    <w:rsid w:val="00BC7FD1"/>
    <w:rsid w:val="00C37586"/>
    <w:rsid w:val="00C44040"/>
    <w:rsid w:val="00C46AC0"/>
    <w:rsid w:val="00C50B67"/>
    <w:rsid w:val="00C54BCC"/>
    <w:rsid w:val="00C664B4"/>
    <w:rsid w:val="00C70016"/>
    <w:rsid w:val="00C71101"/>
    <w:rsid w:val="00C81E7F"/>
    <w:rsid w:val="00C94ACA"/>
    <w:rsid w:val="00C96264"/>
    <w:rsid w:val="00CA63DF"/>
    <w:rsid w:val="00CB6E14"/>
    <w:rsid w:val="00CC76AE"/>
    <w:rsid w:val="00CD0075"/>
    <w:rsid w:val="00D10AD0"/>
    <w:rsid w:val="00D50B32"/>
    <w:rsid w:val="00D75DED"/>
    <w:rsid w:val="00D86449"/>
    <w:rsid w:val="00D92920"/>
    <w:rsid w:val="00DA0BD3"/>
    <w:rsid w:val="00DC4079"/>
    <w:rsid w:val="00DD604A"/>
    <w:rsid w:val="00DE21C2"/>
    <w:rsid w:val="00DE5BCE"/>
    <w:rsid w:val="00E11912"/>
    <w:rsid w:val="00E27C6F"/>
    <w:rsid w:val="00E444A6"/>
    <w:rsid w:val="00E44759"/>
    <w:rsid w:val="00E53C47"/>
    <w:rsid w:val="00EB08C8"/>
    <w:rsid w:val="00EC3E30"/>
    <w:rsid w:val="00ED5EF9"/>
    <w:rsid w:val="00EE14D8"/>
    <w:rsid w:val="00EE5F72"/>
    <w:rsid w:val="00F1113A"/>
    <w:rsid w:val="00F211A2"/>
    <w:rsid w:val="00F40F87"/>
    <w:rsid w:val="00F42749"/>
    <w:rsid w:val="00F775E2"/>
    <w:rsid w:val="00F932B4"/>
    <w:rsid w:val="00FC5C7C"/>
    <w:rsid w:val="00FC7D59"/>
    <w:rsid w:val="00FE364A"/>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0723"/>
    <w:pPr>
      <w:keepNext/>
      <w:keepLines/>
      <w:spacing w:before="40"/>
      <w:outlineLvl w:val="3"/>
    </w:pPr>
    <w:rPr>
      <w:rFonts w:ascii="Cambria" w:eastAsia="SimSun" w:hAnsi="Cambria"/>
      <w:i/>
      <w:iCs/>
      <w:color w:val="365F91"/>
      <w:lang w:val="x-none"/>
    </w:rPr>
  </w:style>
  <w:style w:type="paragraph" w:styleId="5">
    <w:name w:val="heading 5"/>
    <w:basedOn w:val="a"/>
    <w:next w:val="a"/>
    <w:link w:val="50"/>
    <w:uiPriority w:val="9"/>
    <w:unhideWhenUsed/>
    <w:qFormat/>
    <w:rsid w:val="006B0723"/>
    <w:pPr>
      <w:keepNext/>
      <w:keepLines/>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6B0723"/>
    <w:pPr>
      <w:keepNext/>
      <w:keepLines/>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6B0723"/>
    <w:pPr>
      <w:keepNext/>
      <w:keepLines/>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6B0723"/>
    <w:pPr>
      <w:keepNext/>
      <w:keepLines/>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6B0723"/>
    <w:pPr>
      <w:keepNext/>
      <w:keepLines/>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B54967"/>
    <w:pPr>
      <w:spacing w:before="100" w:beforeAutospacing="1" w:after="100" w:afterAutospacing="1"/>
    </w:pPr>
    <w:rPr>
      <w:rFonts w:eastAsia="Times New Roman"/>
    </w:rPr>
  </w:style>
  <w:style w:type="character" w:styleId="ad">
    <w:name w:val="Hyperlink"/>
    <w:basedOn w:val="a0"/>
    <w:uiPriority w:val="99"/>
    <w:unhideWhenUsed/>
    <w:rsid w:val="007C7E93"/>
    <w:rPr>
      <w:color w:val="0000FF" w:themeColor="hyperlink"/>
      <w:u w:val="single"/>
    </w:rPr>
  </w:style>
  <w:style w:type="character" w:customStyle="1" w:styleId="40">
    <w:name w:val="Заголовок 4 Знак"/>
    <w:basedOn w:val="a0"/>
    <w:link w:val="4"/>
    <w:uiPriority w:val="9"/>
    <w:rsid w:val="006B0723"/>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rsid w:val="006B0723"/>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6B0723"/>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6B0723"/>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6B0723"/>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6B0723"/>
    <w:rPr>
      <w:rFonts w:ascii="Cambria" w:eastAsia="SimSun" w:hAnsi="Cambria" w:cs="Times New Roman"/>
      <w:i/>
      <w:iCs/>
      <w:color w:val="272727"/>
      <w:sz w:val="21"/>
      <w:szCs w:val="21"/>
      <w:lang w:val="x-none" w:eastAsia="ru-RU"/>
    </w:rPr>
  </w:style>
  <w:style w:type="paragraph" w:customStyle="1" w:styleId="Default">
    <w:name w:val="Default"/>
    <w:rsid w:val="00C440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B0723"/>
    <w:pPr>
      <w:keepNext/>
      <w:keepLines/>
      <w:spacing w:before="40"/>
      <w:outlineLvl w:val="3"/>
    </w:pPr>
    <w:rPr>
      <w:rFonts w:ascii="Cambria" w:eastAsia="SimSun" w:hAnsi="Cambria"/>
      <w:i/>
      <w:iCs/>
      <w:color w:val="365F91"/>
      <w:lang w:val="x-none"/>
    </w:rPr>
  </w:style>
  <w:style w:type="paragraph" w:styleId="5">
    <w:name w:val="heading 5"/>
    <w:basedOn w:val="a"/>
    <w:next w:val="a"/>
    <w:link w:val="50"/>
    <w:uiPriority w:val="9"/>
    <w:unhideWhenUsed/>
    <w:qFormat/>
    <w:rsid w:val="006B0723"/>
    <w:pPr>
      <w:keepNext/>
      <w:keepLines/>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6B0723"/>
    <w:pPr>
      <w:keepNext/>
      <w:keepLines/>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6B0723"/>
    <w:pPr>
      <w:keepNext/>
      <w:keepLines/>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6B0723"/>
    <w:pPr>
      <w:keepNext/>
      <w:keepLines/>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6B0723"/>
    <w:pPr>
      <w:keepNext/>
      <w:keepLines/>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59"/>
    <w:rsid w:val="00707B9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semiHidden/>
    <w:unhideWhenUsed/>
    <w:rsid w:val="00B54967"/>
    <w:pPr>
      <w:spacing w:before="100" w:beforeAutospacing="1" w:after="100" w:afterAutospacing="1"/>
    </w:pPr>
    <w:rPr>
      <w:rFonts w:eastAsia="Times New Roman"/>
    </w:rPr>
  </w:style>
  <w:style w:type="character" w:styleId="ad">
    <w:name w:val="Hyperlink"/>
    <w:basedOn w:val="a0"/>
    <w:uiPriority w:val="99"/>
    <w:unhideWhenUsed/>
    <w:rsid w:val="007C7E93"/>
    <w:rPr>
      <w:color w:val="0000FF" w:themeColor="hyperlink"/>
      <w:u w:val="single"/>
    </w:rPr>
  </w:style>
  <w:style w:type="character" w:customStyle="1" w:styleId="40">
    <w:name w:val="Заголовок 4 Знак"/>
    <w:basedOn w:val="a0"/>
    <w:link w:val="4"/>
    <w:uiPriority w:val="9"/>
    <w:rsid w:val="006B0723"/>
    <w:rPr>
      <w:rFonts w:ascii="Cambria" w:eastAsia="SimSun" w:hAnsi="Cambria" w:cs="Times New Roman"/>
      <w:i/>
      <w:iCs/>
      <w:color w:val="365F91"/>
      <w:sz w:val="24"/>
      <w:szCs w:val="24"/>
      <w:lang w:val="x-none" w:eastAsia="ru-RU"/>
    </w:rPr>
  </w:style>
  <w:style w:type="character" w:customStyle="1" w:styleId="50">
    <w:name w:val="Заголовок 5 Знак"/>
    <w:basedOn w:val="a0"/>
    <w:link w:val="5"/>
    <w:uiPriority w:val="9"/>
    <w:rsid w:val="006B0723"/>
    <w:rPr>
      <w:rFonts w:ascii="Cambria" w:eastAsia="SimSun" w:hAnsi="Cambria" w:cs="Times New Roman"/>
      <w:color w:val="365F91"/>
      <w:sz w:val="24"/>
      <w:szCs w:val="24"/>
      <w:lang w:val="x-none" w:eastAsia="ru-RU"/>
    </w:rPr>
  </w:style>
  <w:style w:type="character" w:customStyle="1" w:styleId="60">
    <w:name w:val="Заголовок 6 Знак"/>
    <w:basedOn w:val="a0"/>
    <w:link w:val="6"/>
    <w:uiPriority w:val="9"/>
    <w:semiHidden/>
    <w:rsid w:val="006B0723"/>
    <w:rPr>
      <w:rFonts w:ascii="Cambria" w:eastAsia="SimSun" w:hAnsi="Cambria" w:cs="Times New Roman"/>
      <w:color w:val="243F60"/>
      <w:sz w:val="24"/>
      <w:szCs w:val="24"/>
      <w:lang w:val="x-none" w:eastAsia="ru-RU"/>
    </w:rPr>
  </w:style>
  <w:style w:type="character" w:customStyle="1" w:styleId="70">
    <w:name w:val="Заголовок 7 Знак"/>
    <w:basedOn w:val="a0"/>
    <w:link w:val="7"/>
    <w:uiPriority w:val="9"/>
    <w:semiHidden/>
    <w:rsid w:val="006B0723"/>
    <w:rPr>
      <w:rFonts w:ascii="Cambria" w:eastAsia="SimSun" w:hAnsi="Cambria" w:cs="Times New Roman"/>
      <w:i/>
      <w:iCs/>
      <w:color w:val="243F60"/>
      <w:sz w:val="24"/>
      <w:szCs w:val="24"/>
      <w:lang w:val="x-none" w:eastAsia="ru-RU"/>
    </w:rPr>
  </w:style>
  <w:style w:type="character" w:customStyle="1" w:styleId="80">
    <w:name w:val="Заголовок 8 Знак"/>
    <w:basedOn w:val="a0"/>
    <w:link w:val="8"/>
    <w:uiPriority w:val="9"/>
    <w:semiHidden/>
    <w:rsid w:val="006B0723"/>
    <w:rPr>
      <w:rFonts w:ascii="Cambria" w:eastAsia="SimSun" w:hAnsi="Cambria" w:cs="Times New Roman"/>
      <w:color w:val="272727"/>
      <w:sz w:val="21"/>
      <w:szCs w:val="21"/>
      <w:lang w:val="x-none" w:eastAsia="ru-RU"/>
    </w:rPr>
  </w:style>
  <w:style w:type="character" w:customStyle="1" w:styleId="90">
    <w:name w:val="Заголовок 9 Знак"/>
    <w:basedOn w:val="a0"/>
    <w:link w:val="9"/>
    <w:uiPriority w:val="9"/>
    <w:semiHidden/>
    <w:rsid w:val="006B0723"/>
    <w:rPr>
      <w:rFonts w:ascii="Cambria" w:eastAsia="SimSun" w:hAnsi="Cambria" w:cs="Times New Roman"/>
      <w:i/>
      <w:iCs/>
      <w:color w:val="272727"/>
      <w:sz w:val="21"/>
      <w:szCs w:val="21"/>
      <w:lang w:val="x-none" w:eastAsia="ru-RU"/>
    </w:rPr>
  </w:style>
  <w:style w:type="paragraph" w:customStyle="1" w:styleId="Default">
    <w:name w:val="Default"/>
    <w:rsid w:val="00C440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9519">
      <w:bodyDiv w:val="1"/>
      <w:marLeft w:val="0"/>
      <w:marRight w:val="0"/>
      <w:marTop w:val="0"/>
      <w:marBottom w:val="0"/>
      <w:divBdr>
        <w:top w:val="none" w:sz="0" w:space="0" w:color="auto"/>
        <w:left w:val="none" w:sz="0" w:space="0" w:color="auto"/>
        <w:bottom w:val="none" w:sz="0" w:space="0" w:color="auto"/>
        <w:right w:val="none" w:sz="0" w:space="0" w:color="auto"/>
      </w:divBdr>
      <w:divsChild>
        <w:div w:id="434591637">
          <w:marLeft w:val="0"/>
          <w:marRight w:val="0"/>
          <w:marTop w:val="0"/>
          <w:marBottom w:val="0"/>
          <w:divBdr>
            <w:top w:val="none" w:sz="0" w:space="0" w:color="auto"/>
            <w:left w:val="none" w:sz="0" w:space="0" w:color="auto"/>
            <w:bottom w:val="none" w:sz="0" w:space="0" w:color="auto"/>
            <w:right w:val="none" w:sz="0" w:space="0" w:color="auto"/>
          </w:divBdr>
          <w:divsChild>
            <w:div w:id="294409035">
              <w:marLeft w:val="0"/>
              <w:marRight w:val="0"/>
              <w:marTop w:val="0"/>
              <w:marBottom w:val="0"/>
              <w:divBdr>
                <w:top w:val="none" w:sz="0" w:space="0" w:color="auto"/>
                <w:left w:val="none" w:sz="0" w:space="0" w:color="auto"/>
                <w:bottom w:val="none" w:sz="0" w:space="0" w:color="auto"/>
                <w:right w:val="none" w:sz="0" w:space="0" w:color="auto"/>
              </w:divBdr>
            </w:div>
            <w:div w:id="230359267">
              <w:marLeft w:val="0"/>
              <w:marRight w:val="0"/>
              <w:marTop w:val="0"/>
              <w:marBottom w:val="0"/>
              <w:divBdr>
                <w:top w:val="none" w:sz="0" w:space="0" w:color="auto"/>
                <w:left w:val="none" w:sz="0" w:space="0" w:color="auto"/>
                <w:bottom w:val="none" w:sz="0" w:space="0" w:color="auto"/>
                <w:right w:val="none" w:sz="0" w:space="0" w:color="auto"/>
              </w:divBdr>
            </w:div>
            <w:div w:id="84689323">
              <w:marLeft w:val="0"/>
              <w:marRight w:val="0"/>
              <w:marTop w:val="0"/>
              <w:marBottom w:val="0"/>
              <w:divBdr>
                <w:top w:val="none" w:sz="0" w:space="0" w:color="auto"/>
                <w:left w:val="none" w:sz="0" w:space="0" w:color="auto"/>
                <w:bottom w:val="none" w:sz="0" w:space="0" w:color="auto"/>
                <w:right w:val="none" w:sz="0" w:space="0" w:color="auto"/>
              </w:divBdr>
            </w:div>
            <w:div w:id="1666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6552">
      <w:bodyDiv w:val="1"/>
      <w:marLeft w:val="0"/>
      <w:marRight w:val="0"/>
      <w:marTop w:val="0"/>
      <w:marBottom w:val="0"/>
      <w:divBdr>
        <w:top w:val="none" w:sz="0" w:space="0" w:color="auto"/>
        <w:left w:val="none" w:sz="0" w:space="0" w:color="auto"/>
        <w:bottom w:val="none" w:sz="0" w:space="0" w:color="auto"/>
        <w:right w:val="none" w:sz="0" w:space="0" w:color="auto"/>
      </w:divBdr>
      <w:divsChild>
        <w:div w:id="1269194379">
          <w:marLeft w:val="0"/>
          <w:marRight w:val="0"/>
          <w:marTop w:val="0"/>
          <w:marBottom w:val="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 w:id="119497157">
              <w:marLeft w:val="0"/>
              <w:marRight w:val="0"/>
              <w:marTop w:val="0"/>
              <w:marBottom w:val="0"/>
              <w:divBdr>
                <w:top w:val="none" w:sz="0" w:space="0" w:color="auto"/>
                <w:left w:val="none" w:sz="0" w:space="0" w:color="auto"/>
                <w:bottom w:val="none" w:sz="0" w:space="0" w:color="auto"/>
                <w:right w:val="none" w:sz="0" w:space="0" w:color="auto"/>
              </w:divBdr>
            </w:div>
            <w:div w:id="19387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1042;&#1086;&#1089;&#1089;&#1090;&#1072;&#1085;&#1086;&#1074;&#1083;&#1077;&#1085;&#1086;\0001\&#1043;&#1048;&#1040;\2023\&#1086;&#1073;&#1097;&#1080;&#1081;%20&#1072;&#1085;&#1072;&#1083;&#1080;&#1079;\11%20&#1082;&#1083;&#1072;&#1089;&#1089;\&#1084;&#1077;&#1090;&#1086;&#1076;&#1080;&#1095;&#1077;&#1089;&#1082;&#1080;&#1081;%20&#1072;&#1085;&#1072;&#1083;&#1080;&#1079;\&#1089;&#1090;&#1072;&#1090;&#1080;&#1089;&#1090;&#1080;&#1082;&#1072;%20&#1074;&#1099;&#1087;&#1086;&#1083;&#1085;&#1077;&#1085;&#1080;&#1103;\&#1102;&#1074;&#1091;-&#1084;&#1072;&#1090;&#1077;&#1084;_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3</c:v>
                </c:pt>
                <c:pt idx="27">
                  <c:v>0</c:v>
                </c:pt>
                <c:pt idx="28">
                  <c:v>0</c:v>
                </c:pt>
                <c:pt idx="29">
                  <c:v>0</c:v>
                </c:pt>
                <c:pt idx="30">
                  <c:v>0</c:v>
                </c:pt>
                <c:pt idx="31">
                  <c:v>0</c:v>
                </c:pt>
                <c:pt idx="32">
                  <c:v>0</c:v>
                </c:pt>
                <c:pt idx="33">
                  <c:v>10</c:v>
                </c:pt>
                <c:pt idx="34">
                  <c:v>0</c:v>
                </c:pt>
                <c:pt idx="35">
                  <c:v>0</c:v>
                </c:pt>
                <c:pt idx="36">
                  <c:v>0</c:v>
                </c:pt>
                <c:pt idx="37">
                  <c:v>0</c:v>
                </c:pt>
                <c:pt idx="38">
                  <c:v>0</c:v>
                </c:pt>
                <c:pt idx="39">
                  <c:v>5</c:v>
                </c:pt>
                <c:pt idx="40">
                  <c:v>0</c:v>
                </c:pt>
                <c:pt idx="41">
                  <c:v>0</c:v>
                </c:pt>
                <c:pt idx="42">
                  <c:v>0</c:v>
                </c:pt>
                <c:pt idx="43">
                  <c:v>0</c:v>
                </c:pt>
                <c:pt idx="44">
                  <c:v>0</c:v>
                </c:pt>
                <c:pt idx="45">
                  <c:v>6</c:v>
                </c:pt>
                <c:pt idx="46">
                  <c:v>0</c:v>
                </c:pt>
                <c:pt idx="47">
                  <c:v>0</c:v>
                </c:pt>
                <c:pt idx="48">
                  <c:v>0</c:v>
                </c:pt>
                <c:pt idx="49">
                  <c:v>0</c:v>
                </c:pt>
                <c:pt idx="50">
                  <c:v>0</c:v>
                </c:pt>
                <c:pt idx="51">
                  <c:v>4</c:v>
                </c:pt>
                <c:pt idx="52">
                  <c:v>0</c:v>
                </c:pt>
                <c:pt idx="53">
                  <c:v>0</c:v>
                </c:pt>
                <c:pt idx="54">
                  <c:v>0</c:v>
                </c:pt>
                <c:pt idx="55">
                  <c:v>0</c:v>
                </c:pt>
                <c:pt idx="56">
                  <c:v>0</c:v>
                </c:pt>
                <c:pt idx="57">
                  <c:v>7</c:v>
                </c:pt>
                <c:pt idx="58">
                  <c:v>0</c:v>
                </c:pt>
                <c:pt idx="59">
                  <c:v>0</c:v>
                </c:pt>
                <c:pt idx="60">
                  <c:v>0</c:v>
                </c:pt>
                <c:pt idx="61">
                  <c:v>0</c:v>
                </c:pt>
                <c:pt idx="62">
                  <c:v>0</c:v>
                </c:pt>
                <c:pt idx="63">
                  <c:v>7</c:v>
                </c:pt>
                <c:pt idx="64">
                  <c:v>0</c:v>
                </c:pt>
                <c:pt idx="65">
                  <c:v>10</c:v>
                </c:pt>
                <c:pt idx="66">
                  <c:v>0</c:v>
                </c:pt>
                <c:pt idx="67">
                  <c:v>3</c:v>
                </c:pt>
                <c:pt idx="68">
                  <c:v>0</c:v>
                </c:pt>
                <c:pt idx="69">
                  <c:v>9</c:v>
                </c:pt>
                <c:pt idx="70">
                  <c:v>0</c:v>
                </c:pt>
                <c:pt idx="71">
                  <c:v>4</c:v>
                </c:pt>
                <c:pt idx="72">
                  <c:v>0</c:v>
                </c:pt>
                <c:pt idx="73">
                  <c:v>1</c:v>
                </c:pt>
                <c:pt idx="74">
                  <c:v>0</c:v>
                </c:pt>
                <c:pt idx="75">
                  <c:v>2</c:v>
                </c:pt>
                <c:pt idx="76">
                  <c:v>0</c:v>
                </c:pt>
                <c:pt idx="77">
                  <c:v>5</c:v>
                </c:pt>
                <c:pt idx="78">
                  <c:v>0</c:v>
                </c:pt>
                <c:pt idx="79">
                  <c:v>3</c:v>
                </c:pt>
                <c:pt idx="80">
                  <c:v>0</c:v>
                </c:pt>
                <c:pt idx="81">
                  <c:v>1</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1</c:v>
                </c:pt>
              </c:numCache>
            </c:numRef>
          </c:val>
        </c:ser>
        <c:dLbls>
          <c:showLegendKey val="0"/>
          <c:showVal val="0"/>
          <c:showCatName val="0"/>
          <c:showSerName val="0"/>
          <c:showPercent val="0"/>
          <c:showBubbleSize val="0"/>
        </c:dLbls>
        <c:gapWidth val="75"/>
        <c:overlap val="100"/>
        <c:axId val="232640512"/>
        <c:axId val="244434624"/>
      </c:barChart>
      <c:catAx>
        <c:axId val="232640512"/>
        <c:scaling>
          <c:orientation val="minMax"/>
        </c:scaling>
        <c:delete val="0"/>
        <c:axPos val="b"/>
        <c:title>
          <c:tx>
            <c:rich>
              <a:bodyPr/>
              <a:lstStyle/>
              <a:p>
                <a:pPr>
                  <a:defRPr/>
                </a:pPr>
                <a:r>
                  <a:rPr lang="ru-RU"/>
                  <a:t>Тестовый балл</a:t>
                </a:r>
              </a:p>
            </c:rich>
          </c:tx>
          <c:overlay val="0"/>
        </c:title>
        <c:numFmt formatCode="General" sourceLinked="1"/>
        <c:majorTickMark val="none"/>
        <c:minorTickMark val="none"/>
        <c:tickLblPos val="nextTo"/>
        <c:crossAx val="244434624"/>
        <c:crosses val="autoZero"/>
        <c:auto val="1"/>
        <c:lblAlgn val="ctr"/>
        <c:lblOffset val="100"/>
        <c:noMultiLvlLbl val="0"/>
      </c:catAx>
      <c:valAx>
        <c:axId val="244434624"/>
        <c:scaling>
          <c:orientation val="minMax"/>
          <c:max val="12"/>
        </c:scaling>
        <c:delete val="0"/>
        <c:axPos val="l"/>
        <c:majorGridlines/>
        <c:minorGridlines/>
        <c:title>
          <c:tx>
            <c:rich>
              <a:bodyPr/>
              <a:lstStyle/>
              <a:p>
                <a:pPr>
                  <a:defRPr sz="700"/>
                </a:pPr>
                <a:r>
                  <a:rPr lang="ru-RU" sz="700" b="1" i="0" baseline="0">
                    <a:effectLst/>
                  </a:rPr>
                  <a:t>Количество участников, получивших соответствующий тестовый балл</a:t>
                </a:r>
                <a:endParaRPr lang="ru-RU" sz="700">
                  <a:effectLst/>
                </a:endParaRPr>
              </a:p>
            </c:rich>
          </c:tx>
          <c:overlay val="0"/>
        </c:title>
        <c:numFmt formatCode="General" sourceLinked="1"/>
        <c:majorTickMark val="out"/>
        <c:minorTickMark val="none"/>
        <c:tickLblPos val="nextTo"/>
        <c:txPr>
          <a:bodyPr/>
          <a:lstStyle/>
          <a:p>
            <a:pPr>
              <a:defRPr sz="800"/>
            </a:pPr>
            <a:endParaRPr lang="ru-RU"/>
          </a:p>
        </c:txPr>
        <c:crossAx val="2326405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28</Pages>
  <Words>7544</Words>
  <Characters>43004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RePack by Diakov</cp:lastModifiedBy>
  <cp:revision>75</cp:revision>
  <cp:lastPrinted>2019-06-19T12:07:00Z</cp:lastPrinted>
  <dcterms:created xsi:type="dcterms:W3CDTF">2020-11-24T18:22:00Z</dcterms:created>
  <dcterms:modified xsi:type="dcterms:W3CDTF">2023-10-03T21:21:00Z</dcterms:modified>
</cp:coreProperties>
</file>