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DA" w:rsidRDefault="004704DA" w:rsidP="004704DA">
      <w:pPr>
        <w:jc w:val="center"/>
        <w:rPr>
          <w:rStyle w:val="ab"/>
          <w:sz w:val="32"/>
        </w:rPr>
      </w:pPr>
      <w:r>
        <w:rPr>
          <w:rStyle w:val="ab"/>
          <w:sz w:val="32"/>
        </w:rPr>
        <w:t xml:space="preserve">Глава 2.  </w:t>
      </w:r>
      <w:r w:rsidRPr="00E2039C">
        <w:rPr>
          <w:rStyle w:val="ab"/>
          <w:sz w:val="32"/>
        </w:rPr>
        <w:t xml:space="preserve">Методический анализ результатов </w:t>
      </w:r>
      <w:r>
        <w:rPr>
          <w:rStyle w:val="ab"/>
          <w:sz w:val="32"/>
        </w:rPr>
        <w:t>ЕГЭ</w:t>
      </w:r>
      <w:r w:rsidRPr="00E2039C">
        <w:rPr>
          <w:rStyle w:val="ab"/>
          <w:sz w:val="32"/>
        </w:rPr>
        <w:t xml:space="preserve"> </w:t>
      </w:r>
    </w:p>
    <w:p w:rsidR="004704DA" w:rsidRPr="000B5B6B" w:rsidRDefault="004704DA" w:rsidP="004704DA">
      <w:pPr>
        <w:jc w:val="center"/>
        <w:rPr>
          <w:rStyle w:val="ab"/>
        </w:rPr>
      </w:pPr>
    </w:p>
    <w:p w:rsidR="004704DA" w:rsidRDefault="004704DA" w:rsidP="004704DA">
      <w:pPr>
        <w:jc w:val="center"/>
        <w:rPr>
          <w:rStyle w:val="ab"/>
          <w:sz w:val="28"/>
        </w:rPr>
      </w:pPr>
      <w:r w:rsidRPr="00E2039C">
        <w:rPr>
          <w:rStyle w:val="ab"/>
          <w:sz w:val="32"/>
        </w:rPr>
        <w:t xml:space="preserve">по </w:t>
      </w:r>
      <w:r>
        <w:rPr>
          <w:rStyle w:val="ab"/>
          <w:sz w:val="28"/>
        </w:rPr>
        <w:t>МАТЕМАТИКЕ</w:t>
      </w:r>
      <w:r w:rsidRPr="007C2C6E">
        <w:rPr>
          <w:rStyle w:val="ab"/>
          <w:sz w:val="32"/>
        </w:rPr>
        <w:t xml:space="preserve"> (</w:t>
      </w:r>
      <w:r>
        <w:rPr>
          <w:rStyle w:val="ab"/>
          <w:sz w:val="32"/>
        </w:rPr>
        <w:t>базовый</w:t>
      </w:r>
      <w:r w:rsidRPr="007C2C6E">
        <w:rPr>
          <w:rStyle w:val="ab"/>
          <w:sz w:val="32"/>
        </w:rPr>
        <w:t xml:space="preserve"> уровень)</w:t>
      </w:r>
      <w:r w:rsidRPr="007C2C6E">
        <w:rPr>
          <w:rStyle w:val="ab"/>
          <w:sz w:val="32"/>
        </w:rPr>
        <w:br/>
      </w:r>
    </w:p>
    <w:p w:rsidR="004704DA" w:rsidRPr="000B5B6B" w:rsidRDefault="004704DA" w:rsidP="004704DA">
      <w:pPr>
        <w:jc w:val="center"/>
        <w:rPr>
          <w:rStyle w:val="ab"/>
          <w:b w:val="0"/>
          <w:i/>
          <w:sz w:val="28"/>
        </w:rPr>
      </w:pPr>
      <w:r w:rsidRPr="000B5B6B">
        <w:rPr>
          <w:rStyle w:val="ab"/>
          <w:sz w:val="28"/>
        </w:rPr>
        <w:t>в Юго-Восточном образовательном округе</w:t>
      </w:r>
    </w:p>
    <w:p w:rsidR="004704DA" w:rsidRPr="004704DA" w:rsidRDefault="004704DA" w:rsidP="004704DA">
      <w:pPr>
        <w:pStyle w:val="1"/>
        <w:rPr>
          <w:rFonts w:ascii="Times New Roman" w:hAnsi="Times New Roman"/>
          <w:sz w:val="24"/>
        </w:rPr>
      </w:pPr>
      <w:r w:rsidRPr="004704DA">
        <w:rPr>
          <w:rFonts w:ascii="Times New Roman" w:hAnsi="Times New Roman"/>
        </w:rPr>
        <w:t>1. ХАРАКТЕРИСТИКА УЧАСТНИКОВ ЕГЭ ПО УЧЕБНОМУ ПРЕДМЕТУ</w:t>
      </w:r>
    </w:p>
    <w:p w:rsidR="004704DA" w:rsidRPr="004704DA" w:rsidRDefault="004704DA" w:rsidP="00286E1A">
      <w:pPr>
        <w:jc w:val="center"/>
        <w:rPr>
          <w:b/>
          <w:bCs/>
          <w:sz w:val="28"/>
          <w:szCs w:val="28"/>
          <w:lang w:val="x-none"/>
        </w:rPr>
      </w:pPr>
    </w:p>
    <w:p w:rsidR="00286E1A" w:rsidRPr="00634251" w:rsidRDefault="00286E1A" w:rsidP="00286E1A">
      <w:pPr>
        <w:pStyle w:val="a3"/>
        <w:keepNext/>
        <w:keepLines/>
        <w:numPr>
          <w:ilvl w:val="0"/>
          <w:numId w:val="3"/>
        </w:numPr>
        <w:spacing w:before="200" w:after="0" w:line="240" w:lineRule="auto"/>
        <w:contextualSpacing w:val="0"/>
        <w:jc w:val="both"/>
        <w:outlineLvl w:val="2"/>
        <w:rPr>
          <w:rFonts w:ascii="Times New Roman" w:eastAsia="SimSun" w:hAnsi="Times New Roman"/>
          <w:b/>
          <w:bCs/>
          <w:vanish/>
          <w:sz w:val="28"/>
          <w:szCs w:val="24"/>
          <w:lang w:eastAsia="ru-RU"/>
        </w:rPr>
      </w:pPr>
    </w:p>
    <w:p w:rsidR="004704DA" w:rsidRPr="00E11912" w:rsidRDefault="00442B20" w:rsidP="00442B20">
      <w:pPr>
        <w:ind w:firstLine="567"/>
        <w:jc w:val="both"/>
        <w:rPr>
          <w:b/>
          <w:sz w:val="28"/>
        </w:rPr>
      </w:pPr>
      <w:r>
        <w:rPr>
          <w:b/>
          <w:sz w:val="28"/>
        </w:rPr>
        <w:t xml:space="preserve">1.1 </w:t>
      </w:r>
      <w:r w:rsidR="004704DA" w:rsidRPr="00E11912">
        <w:rPr>
          <w:b/>
          <w:sz w:val="28"/>
        </w:rPr>
        <w:t>Количество участников ЕГЭ по учебному предмету (за 3 года)</w:t>
      </w:r>
    </w:p>
    <w:p w:rsidR="00442B20" w:rsidRDefault="00442B20" w:rsidP="00442B20">
      <w:pPr>
        <w:pStyle w:val="a7"/>
        <w:keepNext/>
        <w:spacing w:after="0"/>
      </w:pPr>
    </w:p>
    <w:p w:rsidR="004704DA" w:rsidRPr="001C3A3B" w:rsidRDefault="004704DA" w:rsidP="00442B20">
      <w:pPr>
        <w:pStyle w:val="a7"/>
        <w:keepNext/>
        <w:spacing w:after="0"/>
        <w:rPr>
          <w:b/>
          <w:i w:val="0"/>
        </w:rPr>
      </w:pPr>
      <w:r w:rsidRPr="001C3A3B">
        <w:t>Таблица 2-1</w:t>
      </w: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
        <w:gridCol w:w="1662"/>
        <w:gridCol w:w="1513"/>
        <w:gridCol w:w="1665"/>
        <w:gridCol w:w="1456"/>
        <w:gridCol w:w="1872"/>
      </w:tblGrid>
      <w:tr w:rsidR="00AA15DE" w:rsidRPr="00BC21AF" w:rsidTr="00AA15DE">
        <w:tc>
          <w:tcPr>
            <w:tcW w:w="1573" w:type="pct"/>
            <w:gridSpan w:val="2"/>
          </w:tcPr>
          <w:p w:rsidR="00AA15DE" w:rsidRPr="00C140AA" w:rsidRDefault="00AA15DE" w:rsidP="002E2305">
            <w:pPr>
              <w:tabs>
                <w:tab w:val="left" w:pos="10320"/>
              </w:tabs>
              <w:jc w:val="center"/>
              <w:rPr>
                <w:b/>
                <w:noProof/>
                <w:szCs w:val="22"/>
              </w:rPr>
            </w:pPr>
            <w:r w:rsidRPr="00C140AA">
              <w:rPr>
                <w:b/>
                <w:noProof/>
                <w:szCs w:val="22"/>
              </w:rPr>
              <w:t>2019 г.</w:t>
            </w:r>
          </w:p>
        </w:tc>
        <w:tc>
          <w:tcPr>
            <w:tcW w:w="1674" w:type="pct"/>
            <w:gridSpan w:val="2"/>
          </w:tcPr>
          <w:p w:rsidR="00AA15DE" w:rsidRPr="00C140AA" w:rsidRDefault="00AA15DE" w:rsidP="002E2305">
            <w:pPr>
              <w:tabs>
                <w:tab w:val="left" w:pos="10320"/>
              </w:tabs>
              <w:jc w:val="center"/>
              <w:rPr>
                <w:b/>
                <w:noProof/>
                <w:szCs w:val="22"/>
              </w:rPr>
            </w:pPr>
            <w:r w:rsidRPr="00C140AA">
              <w:rPr>
                <w:b/>
                <w:noProof/>
                <w:szCs w:val="22"/>
              </w:rPr>
              <w:t>20</w:t>
            </w:r>
            <w:r w:rsidRPr="00C140AA">
              <w:rPr>
                <w:b/>
                <w:noProof/>
                <w:szCs w:val="22"/>
                <w:lang w:val="en-US"/>
              </w:rPr>
              <w:t>2</w:t>
            </w:r>
            <w:r w:rsidRPr="00C140AA">
              <w:rPr>
                <w:b/>
                <w:noProof/>
                <w:szCs w:val="22"/>
              </w:rPr>
              <w:t>2 г.</w:t>
            </w:r>
          </w:p>
        </w:tc>
        <w:tc>
          <w:tcPr>
            <w:tcW w:w="1754" w:type="pct"/>
            <w:gridSpan w:val="2"/>
          </w:tcPr>
          <w:p w:rsidR="00AA15DE" w:rsidRPr="00C140AA" w:rsidRDefault="00AA15DE" w:rsidP="002E2305">
            <w:pPr>
              <w:tabs>
                <w:tab w:val="left" w:pos="10320"/>
              </w:tabs>
              <w:jc w:val="center"/>
              <w:rPr>
                <w:b/>
                <w:noProof/>
                <w:szCs w:val="22"/>
              </w:rPr>
            </w:pPr>
            <w:r w:rsidRPr="00C140AA">
              <w:rPr>
                <w:b/>
                <w:noProof/>
                <w:szCs w:val="22"/>
              </w:rPr>
              <w:t>2023 г.</w:t>
            </w:r>
          </w:p>
        </w:tc>
      </w:tr>
      <w:tr w:rsidR="00AA15DE" w:rsidRPr="00BC21AF" w:rsidTr="00AA15DE">
        <w:tc>
          <w:tcPr>
            <w:tcW w:w="698" w:type="pct"/>
            <w:vAlign w:val="center"/>
          </w:tcPr>
          <w:p w:rsidR="00AA15DE" w:rsidRPr="00C140AA" w:rsidRDefault="00AA15DE" w:rsidP="002E2305">
            <w:pPr>
              <w:tabs>
                <w:tab w:val="left" w:pos="10320"/>
              </w:tabs>
              <w:jc w:val="center"/>
              <w:rPr>
                <w:noProof/>
                <w:szCs w:val="22"/>
              </w:rPr>
            </w:pPr>
            <w:r w:rsidRPr="00C140AA">
              <w:rPr>
                <w:noProof/>
                <w:szCs w:val="22"/>
              </w:rPr>
              <w:t>чел.</w:t>
            </w:r>
          </w:p>
        </w:tc>
        <w:tc>
          <w:tcPr>
            <w:tcW w:w="875" w:type="pct"/>
            <w:vAlign w:val="center"/>
          </w:tcPr>
          <w:p w:rsidR="00AA15DE" w:rsidRPr="00C140AA" w:rsidRDefault="00AA15DE" w:rsidP="002E2305">
            <w:pPr>
              <w:tabs>
                <w:tab w:val="left" w:pos="10320"/>
              </w:tabs>
              <w:jc w:val="center"/>
              <w:rPr>
                <w:noProof/>
                <w:szCs w:val="22"/>
              </w:rPr>
            </w:pPr>
            <w:r w:rsidRPr="00C140AA">
              <w:rPr>
                <w:noProof/>
                <w:szCs w:val="22"/>
              </w:rPr>
              <w:t>% от общего числа участников</w:t>
            </w:r>
          </w:p>
        </w:tc>
        <w:tc>
          <w:tcPr>
            <w:tcW w:w="797" w:type="pct"/>
            <w:vAlign w:val="center"/>
          </w:tcPr>
          <w:p w:rsidR="00AA15DE" w:rsidRPr="00C140AA" w:rsidRDefault="00AA15DE" w:rsidP="002E2305">
            <w:pPr>
              <w:tabs>
                <w:tab w:val="left" w:pos="10320"/>
              </w:tabs>
              <w:jc w:val="center"/>
              <w:rPr>
                <w:noProof/>
                <w:szCs w:val="22"/>
              </w:rPr>
            </w:pPr>
            <w:r w:rsidRPr="00C140AA">
              <w:rPr>
                <w:noProof/>
                <w:szCs w:val="22"/>
              </w:rPr>
              <w:t>чел.</w:t>
            </w:r>
          </w:p>
        </w:tc>
        <w:tc>
          <w:tcPr>
            <w:tcW w:w="876" w:type="pct"/>
            <w:vAlign w:val="center"/>
          </w:tcPr>
          <w:p w:rsidR="00AA15DE" w:rsidRPr="00C140AA" w:rsidRDefault="00AA15DE" w:rsidP="002E2305">
            <w:pPr>
              <w:tabs>
                <w:tab w:val="left" w:pos="10320"/>
              </w:tabs>
              <w:jc w:val="center"/>
              <w:rPr>
                <w:noProof/>
                <w:szCs w:val="22"/>
              </w:rPr>
            </w:pPr>
            <w:r w:rsidRPr="00C140AA">
              <w:rPr>
                <w:noProof/>
                <w:szCs w:val="22"/>
              </w:rPr>
              <w:t>% от общего числа участников</w:t>
            </w:r>
          </w:p>
        </w:tc>
        <w:tc>
          <w:tcPr>
            <w:tcW w:w="767" w:type="pct"/>
            <w:vAlign w:val="center"/>
          </w:tcPr>
          <w:p w:rsidR="00AA15DE" w:rsidRPr="00C140AA" w:rsidRDefault="00AA15DE" w:rsidP="002E2305">
            <w:pPr>
              <w:tabs>
                <w:tab w:val="left" w:pos="10320"/>
              </w:tabs>
              <w:jc w:val="center"/>
              <w:rPr>
                <w:noProof/>
                <w:szCs w:val="22"/>
              </w:rPr>
            </w:pPr>
            <w:r w:rsidRPr="00C140AA">
              <w:rPr>
                <w:noProof/>
                <w:szCs w:val="22"/>
              </w:rPr>
              <w:t>чел.</w:t>
            </w:r>
          </w:p>
        </w:tc>
        <w:tc>
          <w:tcPr>
            <w:tcW w:w="987" w:type="pct"/>
            <w:vAlign w:val="center"/>
          </w:tcPr>
          <w:p w:rsidR="00AA15DE" w:rsidRPr="00C140AA" w:rsidRDefault="00AA15DE" w:rsidP="002E2305">
            <w:pPr>
              <w:tabs>
                <w:tab w:val="left" w:pos="10320"/>
              </w:tabs>
              <w:jc w:val="center"/>
              <w:rPr>
                <w:noProof/>
                <w:szCs w:val="22"/>
              </w:rPr>
            </w:pPr>
            <w:r w:rsidRPr="00C140AA">
              <w:rPr>
                <w:noProof/>
                <w:szCs w:val="22"/>
              </w:rPr>
              <w:t>% от общего числа участников</w:t>
            </w:r>
          </w:p>
        </w:tc>
      </w:tr>
      <w:tr w:rsidR="00AA15DE" w:rsidRPr="00BC21AF" w:rsidTr="00AA15DE">
        <w:tc>
          <w:tcPr>
            <w:tcW w:w="698" w:type="pct"/>
            <w:vAlign w:val="bottom"/>
          </w:tcPr>
          <w:p w:rsidR="00AA15DE" w:rsidRPr="00C140AA" w:rsidRDefault="004409AE" w:rsidP="002E2305">
            <w:pPr>
              <w:jc w:val="center"/>
              <w:rPr>
                <w:szCs w:val="22"/>
              </w:rPr>
            </w:pPr>
            <w:r>
              <w:rPr>
                <w:szCs w:val="22"/>
              </w:rPr>
              <w:t>54</w:t>
            </w:r>
          </w:p>
        </w:tc>
        <w:tc>
          <w:tcPr>
            <w:tcW w:w="875" w:type="pct"/>
            <w:vAlign w:val="bottom"/>
          </w:tcPr>
          <w:p w:rsidR="00AA15DE" w:rsidRPr="00C140AA" w:rsidRDefault="00D605EE" w:rsidP="002E2305">
            <w:pPr>
              <w:jc w:val="center"/>
              <w:rPr>
                <w:szCs w:val="22"/>
              </w:rPr>
            </w:pPr>
            <w:r>
              <w:rPr>
                <w:szCs w:val="22"/>
              </w:rPr>
              <w:t>28,1</w:t>
            </w:r>
          </w:p>
        </w:tc>
        <w:tc>
          <w:tcPr>
            <w:tcW w:w="797" w:type="pct"/>
            <w:vAlign w:val="center"/>
          </w:tcPr>
          <w:p w:rsidR="00AA15DE" w:rsidRPr="00C140AA" w:rsidRDefault="00A73F78" w:rsidP="002E2305">
            <w:pPr>
              <w:tabs>
                <w:tab w:val="left" w:pos="10320"/>
              </w:tabs>
              <w:jc w:val="center"/>
              <w:rPr>
                <w:noProof/>
                <w:szCs w:val="22"/>
              </w:rPr>
            </w:pPr>
            <w:r w:rsidRPr="00C140AA">
              <w:rPr>
                <w:noProof/>
                <w:szCs w:val="22"/>
              </w:rPr>
              <w:t>57</w:t>
            </w:r>
          </w:p>
        </w:tc>
        <w:tc>
          <w:tcPr>
            <w:tcW w:w="876" w:type="pct"/>
            <w:vAlign w:val="center"/>
          </w:tcPr>
          <w:p w:rsidR="00AA15DE" w:rsidRPr="00C140AA" w:rsidRDefault="005D268D" w:rsidP="002E2305">
            <w:pPr>
              <w:tabs>
                <w:tab w:val="left" w:pos="10320"/>
              </w:tabs>
              <w:jc w:val="center"/>
              <w:rPr>
                <w:noProof/>
                <w:szCs w:val="22"/>
              </w:rPr>
            </w:pPr>
            <w:r>
              <w:rPr>
                <w:noProof/>
                <w:szCs w:val="22"/>
              </w:rPr>
              <w:t>35</w:t>
            </w:r>
          </w:p>
        </w:tc>
        <w:tc>
          <w:tcPr>
            <w:tcW w:w="767" w:type="pct"/>
            <w:vAlign w:val="bottom"/>
          </w:tcPr>
          <w:p w:rsidR="00AA15DE" w:rsidRPr="00C140AA" w:rsidRDefault="00746F7C" w:rsidP="002E2305">
            <w:pPr>
              <w:jc w:val="center"/>
              <w:rPr>
                <w:szCs w:val="22"/>
              </w:rPr>
            </w:pPr>
            <w:r w:rsidRPr="00C140AA">
              <w:rPr>
                <w:szCs w:val="22"/>
              </w:rPr>
              <w:t>71</w:t>
            </w:r>
          </w:p>
        </w:tc>
        <w:tc>
          <w:tcPr>
            <w:tcW w:w="987" w:type="pct"/>
            <w:vAlign w:val="bottom"/>
          </w:tcPr>
          <w:p w:rsidR="00AA15DE" w:rsidRPr="00C140AA" w:rsidRDefault="00746F7C" w:rsidP="002E2305">
            <w:pPr>
              <w:jc w:val="center"/>
              <w:rPr>
                <w:szCs w:val="22"/>
              </w:rPr>
            </w:pPr>
            <w:r w:rsidRPr="00C140AA">
              <w:rPr>
                <w:szCs w:val="22"/>
              </w:rPr>
              <w:t>46,7</w:t>
            </w:r>
          </w:p>
        </w:tc>
      </w:tr>
    </w:tbl>
    <w:p w:rsidR="004704DA" w:rsidRPr="00E2039C" w:rsidRDefault="004704DA" w:rsidP="004704DA">
      <w:pPr>
        <w:ind w:left="568" w:hanging="568"/>
      </w:pPr>
    </w:p>
    <w:p w:rsidR="00442B20" w:rsidRPr="00715B99" w:rsidRDefault="00442B20" w:rsidP="00442B20">
      <w:pPr>
        <w:pStyle w:val="3"/>
        <w:numPr>
          <w:ilvl w:val="0"/>
          <w:numId w:val="0"/>
        </w:numPr>
        <w:tabs>
          <w:tab w:val="left" w:pos="142"/>
        </w:tabs>
        <w:ind w:firstLine="567"/>
        <w:jc w:val="both"/>
        <w:rPr>
          <w:rFonts w:ascii="Times New Roman" w:hAnsi="Times New Roman"/>
        </w:rPr>
      </w:pPr>
      <w:r>
        <w:rPr>
          <w:rFonts w:ascii="Times New Roman" w:hAnsi="Times New Roman"/>
          <w:lang w:val="ru-RU"/>
        </w:rPr>
        <w:t xml:space="preserve">1.2. </w:t>
      </w:r>
      <w:r w:rsidRPr="00FC6BBF">
        <w:rPr>
          <w:rFonts w:ascii="Times New Roman" w:hAnsi="Times New Roman"/>
        </w:rPr>
        <w:t>Процентное соотношение юношей и девушек, участвующих в ЕГЭ</w:t>
      </w:r>
    </w:p>
    <w:p w:rsidR="00442B20" w:rsidRDefault="00442B20" w:rsidP="00442B20">
      <w:pPr>
        <w:pStyle w:val="a7"/>
        <w:keepNext/>
        <w:spacing w:after="0"/>
      </w:pPr>
    </w:p>
    <w:p w:rsidR="00442B20" w:rsidRPr="00FC6BBF" w:rsidRDefault="00442B20" w:rsidP="00442B20">
      <w:pPr>
        <w:pStyle w:val="a7"/>
        <w:keepNext/>
        <w:spacing w:after="0"/>
      </w:pPr>
      <w:r w:rsidRPr="00FC6BBF">
        <w:t xml:space="preserve">Таблица </w:t>
      </w:r>
      <w:r w:rsidR="009654CB">
        <w:fldChar w:fldCharType="begin"/>
      </w:r>
      <w:r w:rsidR="009654CB">
        <w:instrText xml:space="preserve"> STYLEREF 1 \s </w:instrText>
      </w:r>
      <w:r w:rsidR="009654CB">
        <w:fldChar w:fldCharType="separate"/>
      </w:r>
      <w:r>
        <w:rPr>
          <w:noProof/>
        </w:rPr>
        <w:t>2</w:t>
      </w:r>
      <w:r w:rsidR="009654CB">
        <w:rPr>
          <w:noProof/>
        </w:rPr>
        <w:fldChar w:fldCharType="end"/>
      </w:r>
      <w:r>
        <w:noBreakHyphen/>
      </w:r>
      <w:r w:rsidR="009654CB">
        <w:fldChar w:fldCharType="begin"/>
      </w:r>
      <w:r w:rsidR="009654CB">
        <w:instrText xml:space="preserve"> SEQ Таблица \* ARABIC \s 1 </w:instrText>
      </w:r>
      <w:r w:rsidR="009654CB">
        <w:fldChar w:fldCharType="separate"/>
      </w:r>
      <w:r>
        <w:rPr>
          <w:noProof/>
        </w:rPr>
        <w:t>2</w:t>
      </w:r>
      <w:r w:rsidR="009654CB">
        <w:rPr>
          <w:noProof/>
        </w:rPr>
        <w:fldChar w:fldCharType="end"/>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5"/>
        <w:gridCol w:w="1046"/>
        <w:gridCol w:w="1672"/>
        <w:gridCol w:w="1168"/>
        <w:gridCol w:w="1669"/>
        <w:gridCol w:w="1172"/>
        <w:gridCol w:w="1663"/>
      </w:tblGrid>
      <w:tr w:rsidR="00442B20" w:rsidRPr="00634251" w:rsidTr="002E2305">
        <w:tc>
          <w:tcPr>
            <w:tcW w:w="691" w:type="pct"/>
            <w:vMerge w:val="restart"/>
            <w:vAlign w:val="center"/>
          </w:tcPr>
          <w:p w:rsidR="00442B20" w:rsidRPr="00634251" w:rsidRDefault="00442B20" w:rsidP="002E2305">
            <w:pPr>
              <w:tabs>
                <w:tab w:val="left" w:pos="10320"/>
              </w:tabs>
              <w:jc w:val="center"/>
              <w:rPr>
                <w:b/>
                <w:noProof/>
              </w:rPr>
            </w:pPr>
            <w:r w:rsidRPr="00634251">
              <w:rPr>
                <w:b/>
                <w:noProof/>
              </w:rPr>
              <w:t>Пол</w:t>
            </w:r>
          </w:p>
        </w:tc>
        <w:tc>
          <w:tcPr>
            <w:tcW w:w="1396" w:type="pct"/>
            <w:gridSpan w:val="2"/>
          </w:tcPr>
          <w:p w:rsidR="00442B20" w:rsidRPr="00634251" w:rsidRDefault="00442B20" w:rsidP="002E2305">
            <w:pPr>
              <w:tabs>
                <w:tab w:val="left" w:pos="10320"/>
              </w:tabs>
              <w:jc w:val="center"/>
              <w:rPr>
                <w:b/>
                <w:noProof/>
              </w:rPr>
            </w:pPr>
            <w:r>
              <w:rPr>
                <w:b/>
                <w:noProof/>
              </w:rPr>
              <w:t>2019 г.</w:t>
            </w:r>
          </w:p>
        </w:tc>
        <w:tc>
          <w:tcPr>
            <w:tcW w:w="1457" w:type="pct"/>
            <w:gridSpan w:val="2"/>
          </w:tcPr>
          <w:p w:rsidR="00442B20" w:rsidRPr="00634251" w:rsidRDefault="00442B20" w:rsidP="002E2305">
            <w:pPr>
              <w:tabs>
                <w:tab w:val="left" w:pos="10320"/>
              </w:tabs>
              <w:jc w:val="center"/>
              <w:rPr>
                <w:b/>
                <w:noProof/>
              </w:rPr>
            </w:pPr>
            <w:r>
              <w:rPr>
                <w:b/>
                <w:noProof/>
              </w:rPr>
              <w:t>2022 г.</w:t>
            </w:r>
          </w:p>
        </w:tc>
        <w:tc>
          <w:tcPr>
            <w:tcW w:w="1456" w:type="pct"/>
            <w:gridSpan w:val="2"/>
          </w:tcPr>
          <w:p w:rsidR="00442B20" w:rsidRPr="00634251" w:rsidRDefault="00442B20" w:rsidP="002E2305">
            <w:pPr>
              <w:tabs>
                <w:tab w:val="left" w:pos="10320"/>
              </w:tabs>
              <w:jc w:val="center"/>
              <w:rPr>
                <w:b/>
                <w:noProof/>
              </w:rPr>
            </w:pPr>
            <w:r>
              <w:rPr>
                <w:b/>
                <w:noProof/>
              </w:rPr>
              <w:t>2023 г.</w:t>
            </w:r>
          </w:p>
        </w:tc>
      </w:tr>
      <w:tr w:rsidR="00442B20" w:rsidRPr="00634251" w:rsidTr="002E2305">
        <w:tc>
          <w:tcPr>
            <w:tcW w:w="691" w:type="pct"/>
            <w:vMerge/>
          </w:tcPr>
          <w:p w:rsidR="00442B20" w:rsidRPr="00634251" w:rsidRDefault="00442B20" w:rsidP="002E2305">
            <w:pPr>
              <w:tabs>
                <w:tab w:val="left" w:pos="10320"/>
              </w:tabs>
              <w:rPr>
                <w:b/>
                <w:noProof/>
              </w:rPr>
            </w:pPr>
          </w:p>
        </w:tc>
        <w:tc>
          <w:tcPr>
            <w:tcW w:w="537" w:type="pct"/>
            <w:vAlign w:val="center"/>
          </w:tcPr>
          <w:p w:rsidR="00442B20" w:rsidRPr="00634251" w:rsidRDefault="00442B20" w:rsidP="002E2305">
            <w:pPr>
              <w:tabs>
                <w:tab w:val="left" w:pos="10320"/>
              </w:tabs>
              <w:jc w:val="center"/>
              <w:rPr>
                <w:noProof/>
              </w:rPr>
            </w:pPr>
            <w:r w:rsidRPr="00634251">
              <w:rPr>
                <w:noProof/>
              </w:rPr>
              <w:t>чел.</w:t>
            </w:r>
          </w:p>
        </w:tc>
        <w:tc>
          <w:tcPr>
            <w:tcW w:w="859" w:type="pct"/>
            <w:vAlign w:val="center"/>
          </w:tcPr>
          <w:p w:rsidR="00442B20" w:rsidRPr="00634251" w:rsidRDefault="00442B20" w:rsidP="002E2305">
            <w:pPr>
              <w:tabs>
                <w:tab w:val="left" w:pos="10320"/>
              </w:tabs>
              <w:jc w:val="center"/>
              <w:rPr>
                <w:noProof/>
              </w:rPr>
            </w:pPr>
            <w:r w:rsidRPr="00634251">
              <w:rPr>
                <w:noProof/>
              </w:rPr>
              <w:t>% от общего числа участников</w:t>
            </w:r>
          </w:p>
        </w:tc>
        <w:tc>
          <w:tcPr>
            <w:tcW w:w="600" w:type="pct"/>
            <w:vAlign w:val="center"/>
          </w:tcPr>
          <w:p w:rsidR="00442B20" w:rsidRPr="00634251" w:rsidRDefault="00442B20" w:rsidP="002E2305">
            <w:pPr>
              <w:tabs>
                <w:tab w:val="left" w:pos="10320"/>
              </w:tabs>
              <w:jc w:val="center"/>
              <w:rPr>
                <w:noProof/>
              </w:rPr>
            </w:pPr>
            <w:r w:rsidRPr="00634251">
              <w:rPr>
                <w:noProof/>
              </w:rPr>
              <w:t>чел.</w:t>
            </w:r>
          </w:p>
        </w:tc>
        <w:tc>
          <w:tcPr>
            <w:tcW w:w="857" w:type="pct"/>
            <w:vAlign w:val="center"/>
          </w:tcPr>
          <w:p w:rsidR="00442B20" w:rsidRPr="00634251" w:rsidRDefault="00442B20" w:rsidP="002E2305">
            <w:pPr>
              <w:tabs>
                <w:tab w:val="left" w:pos="10320"/>
              </w:tabs>
              <w:jc w:val="center"/>
              <w:rPr>
                <w:noProof/>
              </w:rPr>
            </w:pPr>
            <w:r w:rsidRPr="00634251">
              <w:rPr>
                <w:noProof/>
              </w:rPr>
              <w:t>% от общего числа участников</w:t>
            </w:r>
          </w:p>
        </w:tc>
        <w:tc>
          <w:tcPr>
            <w:tcW w:w="602" w:type="pct"/>
            <w:vAlign w:val="center"/>
          </w:tcPr>
          <w:p w:rsidR="00442B20" w:rsidRPr="00634251" w:rsidRDefault="00442B20" w:rsidP="002E2305">
            <w:pPr>
              <w:tabs>
                <w:tab w:val="left" w:pos="10320"/>
              </w:tabs>
              <w:jc w:val="center"/>
              <w:rPr>
                <w:noProof/>
              </w:rPr>
            </w:pPr>
            <w:r w:rsidRPr="00634251">
              <w:rPr>
                <w:noProof/>
              </w:rPr>
              <w:t>чел.</w:t>
            </w:r>
          </w:p>
        </w:tc>
        <w:tc>
          <w:tcPr>
            <w:tcW w:w="854" w:type="pct"/>
            <w:vAlign w:val="center"/>
          </w:tcPr>
          <w:p w:rsidR="00442B20" w:rsidRPr="00634251" w:rsidRDefault="00442B20" w:rsidP="002E2305">
            <w:pPr>
              <w:tabs>
                <w:tab w:val="left" w:pos="10320"/>
              </w:tabs>
              <w:jc w:val="center"/>
              <w:rPr>
                <w:noProof/>
              </w:rPr>
            </w:pPr>
            <w:r w:rsidRPr="00634251">
              <w:rPr>
                <w:noProof/>
              </w:rPr>
              <w:t>% от общего числа участников</w:t>
            </w:r>
          </w:p>
        </w:tc>
      </w:tr>
      <w:tr w:rsidR="00442B20" w:rsidRPr="00634251" w:rsidTr="002E2305">
        <w:tc>
          <w:tcPr>
            <w:tcW w:w="691" w:type="pct"/>
            <w:vAlign w:val="center"/>
          </w:tcPr>
          <w:p w:rsidR="00442B20" w:rsidRPr="00634251" w:rsidRDefault="00442B20" w:rsidP="002E2305">
            <w:pPr>
              <w:tabs>
                <w:tab w:val="left" w:pos="10320"/>
              </w:tabs>
            </w:pPr>
            <w:r w:rsidRPr="00634251">
              <w:t>Женский</w:t>
            </w:r>
          </w:p>
        </w:tc>
        <w:tc>
          <w:tcPr>
            <w:tcW w:w="537" w:type="pct"/>
            <w:vAlign w:val="center"/>
          </w:tcPr>
          <w:p w:rsidR="00442B20" w:rsidRPr="00634251" w:rsidRDefault="004409AE" w:rsidP="00924D9D">
            <w:pPr>
              <w:jc w:val="center"/>
            </w:pPr>
            <w:r>
              <w:t>34</w:t>
            </w:r>
          </w:p>
        </w:tc>
        <w:tc>
          <w:tcPr>
            <w:tcW w:w="859" w:type="pct"/>
            <w:vAlign w:val="bottom"/>
          </w:tcPr>
          <w:p w:rsidR="00442B20" w:rsidRPr="00634251" w:rsidRDefault="004409AE" w:rsidP="00924D9D">
            <w:pPr>
              <w:jc w:val="center"/>
            </w:pPr>
            <w:r>
              <w:t>63</w:t>
            </w:r>
          </w:p>
        </w:tc>
        <w:tc>
          <w:tcPr>
            <w:tcW w:w="600" w:type="pct"/>
            <w:vAlign w:val="center"/>
          </w:tcPr>
          <w:p w:rsidR="00442B20" w:rsidRPr="00634251" w:rsidRDefault="00A73F78" w:rsidP="00924D9D">
            <w:pPr>
              <w:tabs>
                <w:tab w:val="left" w:pos="10320"/>
              </w:tabs>
              <w:jc w:val="center"/>
              <w:rPr>
                <w:noProof/>
              </w:rPr>
            </w:pPr>
            <w:r>
              <w:rPr>
                <w:noProof/>
              </w:rPr>
              <w:t>47</w:t>
            </w:r>
          </w:p>
        </w:tc>
        <w:tc>
          <w:tcPr>
            <w:tcW w:w="857" w:type="pct"/>
            <w:vAlign w:val="center"/>
          </w:tcPr>
          <w:p w:rsidR="00442B20" w:rsidRPr="00634251" w:rsidRDefault="00A73F78" w:rsidP="00924D9D">
            <w:pPr>
              <w:tabs>
                <w:tab w:val="left" w:pos="10320"/>
              </w:tabs>
              <w:jc w:val="center"/>
              <w:rPr>
                <w:noProof/>
              </w:rPr>
            </w:pPr>
            <w:r>
              <w:rPr>
                <w:noProof/>
              </w:rPr>
              <w:t>82,5</w:t>
            </w:r>
          </w:p>
        </w:tc>
        <w:tc>
          <w:tcPr>
            <w:tcW w:w="602" w:type="pct"/>
            <w:vAlign w:val="bottom"/>
          </w:tcPr>
          <w:p w:rsidR="00442B20" w:rsidRPr="00634251" w:rsidRDefault="00A73F78" w:rsidP="00A73F78">
            <w:pPr>
              <w:jc w:val="center"/>
            </w:pPr>
            <w:r>
              <w:t>53</w:t>
            </w:r>
          </w:p>
        </w:tc>
        <w:tc>
          <w:tcPr>
            <w:tcW w:w="854" w:type="pct"/>
            <w:vAlign w:val="bottom"/>
          </w:tcPr>
          <w:p w:rsidR="00442B20" w:rsidRPr="00634251" w:rsidRDefault="00A73F78" w:rsidP="00A73F78">
            <w:pPr>
              <w:jc w:val="center"/>
            </w:pPr>
            <w:r>
              <w:t>74,6</w:t>
            </w:r>
          </w:p>
        </w:tc>
      </w:tr>
      <w:tr w:rsidR="00442B20" w:rsidRPr="00634251" w:rsidTr="002E2305">
        <w:tc>
          <w:tcPr>
            <w:tcW w:w="691" w:type="pct"/>
            <w:tcBorders>
              <w:top w:val="single" w:sz="4" w:space="0" w:color="auto"/>
              <w:left w:val="single" w:sz="4" w:space="0" w:color="auto"/>
              <w:bottom w:val="single" w:sz="4" w:space="0" w:color="auto"/>
              <w:right w:val="single" w:sz="4" w:space="0" w:color="auto"/>
            </w:tcBorders>
            <w:vAlign w:val="center"/>
          </w:tcPr>
          <w:p w:rsidR="00442B20" w:rsidRPr="00634251" w:rsidRDefault="00442B20" w:rsidP="002E2305">
            <w:pPr>
              <w:tabs>
                <w:tab w:val="left" w:pos="10320"/>
              </w:tabs>
            </w:pPr>
            <w:r w:rsidRPr="00634251">
              <w:t>Мужской</w:t>
            </w:r>
          </w:p>
        </w:tc>
        <w:tc>
          <w:tcPr>
            <w:tcW w:w="537" w:type="pct"/>
            <w:tcBorders>
              <w:top w:val="single" w:sz="4" w:space="0" w:color="auto"/>
              <w:left w:val="single" w:sz="4" w:space="0" w:color="auto"/>
              <w:bottom w:val="single" w:sz="4" w:space="0" w:color="auto"/>
              <w:right w:val="single" w:sz="4" w:space="0" w:color="auto"/>
            </w:tcBorders>
            <w:vAlign w:val="center"/>
          </w:tcPr>
          <w:p w:rsidR="00442B20" w:rsidRPr="00634251" w:rsidRDefault="004409AE" w:rsidP="00924D9D">
            <w:pPr>
              <w:jc w:val="center"/>
            </w:pPr>
            <w:r>
              <w:t>20</w:t>
            </w:r>
          </w:p>
        </w:tc>
        <w:tc>
          <w:tcPr>
            <w:tcW w:w="859" w:type="pct"/>
            <w:tcBorders>
              <w:top w:val="single" w:sz="4" w:space="0" w:color="auto"/>
              <w:left w:val="single" w:sz="4" w:space="0" w:color="auto"/>
              <w:bottom w:val="single" w:sz="4" w:space="0" w:color="auto"/>
              <w:right w:val="single" w:sz="4" w:space="0" w:color="auto"/>
            </w:tcBorders>
            <w:vAlign w:val="bottom"/>
          </w:tcPr>
          <w:p w:rsidR="00442B20" w:rsidRPr="00634251" w:rsidRDefault="004409AE" w:rsidP="00924D9D">
            <w:pPr>
              <w:jc w:val="center"/>
            </w:pPr>
            <w:r>
              <w:t>37</w:t>
            </w:r>
          </w:p>
        </w:tc>
        <w:tc>
          <w:tcPr>
            <w:tcW w:w="600" w:type="pct"/>
            <w:tcBorders>
              <w:top w:val="single" w:sz="4" w:space="0" w:color="auto"/>
              <w:left w:val="single" w:sz="4" w:space="0" w:color="auto"/>
              <w:bottom w:val="single" w:sz="4" w:space="0" w:color="auto"/>
              <w:right w:val="single" w:sz="4" w:space="0" w:color="auto"/>
            </w:tcBorders>
            <w:vAlign w:val="center"/>
          </w:tcPr>
          <w:p w:rsidR="00442B20" w:rsidRPr="00634251" w:rsidRDefault="00A73F78" w:rsidP="00924D9D">
            <w:pPr>
              <w:tabs>
                <w:tab w:val="left" w:pos="10320"/>
              </w:tabs>
              <w:jc w:val="center"/>
              <w:rPr>
                <w:noProof/>
              </w:rPr>
            </w:pPr>
            <w:r>
              <w:rPr>
                <w:noProof/>
              </w:rPr>
              <w:t>10</w:t>
            </w:r>
          </w:p>
        </w:tc>
        <w:tc>
          <w:tcPr>
            <w:tcW w:w="857" w:type="pct"/>
            <w:tcBorders>
              <w:top w:val="single" w:sz="4" w:space="0" w:color="auto"/>
              <w:left w:val="single" w:sz="4" w:space="0" w:color="auto"/>
              <w:bottom w:val="single" w:sz="4" w:space="0" w:color="auto"/>
              <w:right w:val="single" w:sz="4" w:space="0" w:color="auto"/>
            </w:tcBorders>
            <w:vAlign w:val="center"/>
          </w:tcPr>
          <w:p w:rsidR="00442B20" w:rsidRPr="00634251" w:rsidRDefault="003371D8" w:rsidP="00924D9D">
            <w:pPr>
              <w:tabs>
                <w:tab w:val="left" w:pos="10320"/>
              </w:tabs>
              <w:jc w:val="center"/>
              <w:rPr>
                <w:noProof/>
              </w:rPr>
            </w:pPr>
            <w:r>
              <w:rPr>
                <w:noProof/>
              </w:rPr>
              <w:t>17,5</w:t>
            </w:r>
          </w:p>
        </w:tc>
        <w:tc>
          <w:tcPr>
            <w:tcW w:w="602" w:type="pct"/>
            <w:tcBorders>
              <w:top w:val="single" w:sz="4" w:space="0" w:color="auto"/>
              <w:left w:val="single" w:sz="4" w:space="0" w:color="auto"/>
              <w:bottom w:val="single" w:sz="4" w:space="0" w:color="auto"/>
              <w:right w:val="single" w:sz="4" w:space="0" w:color="auto"/>
            </w:tcBorders>
            <w:vAlign w:val="bottom"/>
          </w:tcPr>
          <w:p w:rsidR="00442B20" w:rsidRPr="00634251" w:rsidRDefault="00A73F78" w:rsidP="00924D9D">
            <w:pPr>
              <w:jc w:val="center"/>
            </w:pPr>
            <w:r>
              <w:t>18</w:t>
            </w:r>
          </w:p>
        </w:tc>
        <w:tc>
          <w:tcPr>
            <w:tcW w:w="854" w:type="pct"/>
            <w:tcBorders>
              <w:top w:val="single" w:sz="4" w:space="0" w:color="auto"/>
              <w:left w:val="single" w:sz="4" w:space="0" w:color="auto"/>
              <w:bottom w:val="single" w:sz="4" w:space="0" w:color="auto"/>
              <w:right w:val="single" w:sz="4" w:space="0" w:color="auto"/>
            </w:tcBorders>
            <w:vAlign w:val="bottom"/>
          </w:tcPr>
          <w:p w:rsidR="00442B20" w:rsidRPr="00634251" w:rsidRDefault="00A73F78" w:rsidP="00924D9D">
            <w:pPr>
              <w:jc w:val="center"/>
            </w:pPr>
            <w:r>
              <w:t>25,4</w:t>
            </w:r>
          </w:p>
        </w:tc>
      </w:tr>
    </w:tbl>
    <w:p w:rsidR="00442B20" w:rsidRDefault="00442B20" w:rsidP="004704DA">
      <w:pPr>
        <w:pStyle w:val="a3"/>
        <w:spacing w:after="0" w:line="240" w:lineRule="auto"/>
        <w:ind w:left="567" w:hanging="568"/>
        <w:rPr>
          <w:rFonts w:ascii="Times New Roman" w:eastAsia="Times New Roman" w:hAnsi="Times New Roman"/>
          <w:b/>
          <w:sz w:val="28"/>
          <w:szCs w:val="24"/>
          <w:lang w:eastAsia="ru-RU"/>
        </w:rPr>
      </w:pPr>
    </w:p>
    <w:p w:rsidR="004704DA" w:rsidRPr="00E11912" w:rsidRDefault="00442B20" w:rsidP="00442B20">
      <w:pPr>
        <w:pStyle w:val="a3"/>
        <w:spacing w:after="0" w:line="240" w:lineRule="auto"/>
        <w:ind w:left="0" w:firstLine="567"/>
        <w:rPr>
          <w:rFonts w:ascii="Times New Roman" w:eastAsia="Times New Roman" w:hAnsi="Times New Roman"/>
          <w:b/>
          <w:sz w:val="28"/>
          <w:szCs w:val="24"/>
          <w:lang w:eastAsia="ru-RU"/>
        </w:rPr>
      </w:pPr>
      <w:r>
        <w:rPr>
          <w:rFonts w:ascii="Times New Roman" w:eastAsia="Times New Roman" w:hAnsi="Times New Roman"/>
          <w:b/>
          <w:sz w:val="28"/>
          <w:szCs w:val="24"/>
          <w:lang w:eastAsia="ru-RU"/>
        </w:rPr>
        <w:t xml:space="preserve">1.3. </w:t>
      </w:r>
      <w:r w:rsidR="004704DA" w:rsidRPr="00E11912">
        <w:rPr>
          <w:rFonts w:ascii="Times New Roman" w:eastAsia="Times New Roman" w:hAnsi="Times New Roman"/>
          <w:b/>
          <w:sz w:val="28"/>
          <w:szCs w:val="24"/>
          <w:lang w:eastAsia="ru-RU"/>
        </w:rPr>
        <w:t xml:space="preserve">Количество участников ЕГЭ в округе по категориям </w:t>
      </w:r>
    </w:p>
    <w:p w:rsidR="004704DA" w:rsidRPr="001C3A3B" w:rsidRDefault="004704DA" w:rsidP="00442B20">
      <w:pPr>
        <w:pStyle w:val="a7"/>
        <w:keepNext/>
        <w:spacing w:after="0"/>
        <w:rPr>
          <w:b/>
          <w:i w:val="0"/>
        </w:rPr>
      </w:pPr>
      <w:r w:rsidRPr="001C3A3B">
        <w:t>Таблица 2-3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2692"/>
      </w:tblGrid>
      <w:tr w:rsidR="004704DA" w:rsidRPr="00E2039C" w:rsidTr="00442B20">
        <w:tc>
          <w:tcPr>
            <w:tcW w:w="7089" w:type="dxa"/>
          </w:tcPr>
          <w:p w:rsidR="004704DA" w:rsidRPr="00E2039C" w:rsidRDefault="004704DA" w:rsidP="002E2305">
            <w:pPr>
              <w:contextualSpacing/>
              <w:jc w:val="both"/>
              <w:rPr>
                <w:b/>
              </w:rPr>
            </w:pPr>
            <w:r w:rsidRPr="00E2039C">
              <w:rPr>
                <w:b/>
              </w:rPr>
              <w:t>Всего участников ЕГЭ по предмету</w:t>
            </w:r>
          </w:p>
        </w:tc>
        <w:tc>
          <w:tcPr>
            <w:tcW w:w="2692" w:type="dxa"/>
          </w:tcPr>
          <w:p w:rsidR="004704DA" w:rsidRPr="00E2039C" w:rsidRDefault="00746F7C" w:rsidP="002E2305">
            <w:pPr>
              <w:contextualSpacing/>
              <w:jc w:val="center"/>
            </w:pPr>
            <w:r>
              <w:t>71</w:t>
            </w:r>
          </w:p>
        </w:tc>
      </w:tr>
      <w:tr w:rsidR="004704DA" w:rsidRPr="00E2039C" w:rsidTr="00442B20">
        <w:trPr>
          <w:trHeight w:val="545"/>
        </w:trPr>
        <w:tc>
          <w:tcPr>
            <w:tcW w:w="7089" w:type="dxa"/>
          </w:tcPr>
          <w:p w:rsidR="004704DA" w:rsidRPr="00E2039C" w:rsidRDefault="004704DA" w:rsidP="002E2305">
            <w:pPr>
              <w:contextualSpacing/>
              <w:jc w:val="both"/>
            </w:pPr>
            <w:r w:rsidRPr="00E2039C">
              <w:t>Из них:</w:t>
            </w:r>
          </w:p>
          <w:p w:rsidR="004704DA" w:rsidRPr="00E2039C" w:rsidRDefault="004704DA" w:rsidP="00442B20">
            <w:pPr>
              <w:jc w:val="both"/>
            </w:pPr>
            <w:r w:rsidRPr="00E2039C">
              <w:t>выпускников текущего года, обучающихся по программам СОО</w:t>
            </w:r>
          </w:p>
        </w:tc>
        <w:tc>
          <w:tcPr>
            <w:tcW w:w="2692" w:type="dxa"/>
            <w:vAlign w:val="bottom"/>
          </w:tcPr>
          <w:p w:rsidR="004704DA" w:rsidRPr="00E2039C" w:rsidRDefault="00746F7C" w:rsidP="004704DA">
            <w:pPr>
              <w:contextualSpacing/>
              <w:jc w:val="center"/>
            </w:pPr>
            <w:r>
              <w:t>71</w:t>
            </w:r>
          </w:p>
        </w:tc>
      </w:tr>
      <w:tr w:rsidR="004704DA" w:rsidRPr="00E2039C" w:rsidTr="00442B20">
        <w:tc>
          <w:tcPr>
            <w:tcW w:w="7089" w:type="dxa"/>
          </w:tcPr>
          <w:p w:rsidR="004704DA" w:rsidRPr="00E2039C" w:rsidRDefault="004704DA" w:rsidP="002E2305">
            <w:pPr>
              <w:jc w:val="both"/>
            </w:pPr>
            <w:r w:rsidRPr="00E2039C">
              <w:t>выпускников текущего года, обучающихся по программам СПО</w:t>
            </w:r>
          </w:p>
        </w:tc>
        <w:tc>
          <w:tcPr>
            <w:tcW w:w="2692" w:type="dxa"/>
          </w:tcPr>
          <w:p w:rsidR="004704DA" w:rsidRPr="00E2039C" w:rsidRDefault="00AA15DE" w:rsidP="002E2305">
            <w:pPr>
              <w:contextualSpacing/>
              <w:jc w:val="center"/>
            </w:pPr>
            <w:r>
              <w:t>0</w:t>
            </w:r>
          </w:p>
        </w:tc>
      </w:tr>
      <w:tr w:rsidR="004704DA" w:rsidRPr="00E2039C" w:rsidTr="00442B20">
        <w:tc>
          <w:tcPr>
            <w:tcW w:w="7089" w:type="dxa"/>
          </w:tcPr>
          <w:p w:rsidR="004704DA" w:rsidRPr="00E2039C" w:rsidRDefault="004704DA" w:rsidP="002E2305">
            <w:pPr>
              <w:contextualSpacing/>
              <w:jc w:val="both"/>
            </w:pPr>
            <w:r w:rsidRPr="00E2039C">
              <w:t>выпускников прошлых лет</w:t>
            </w:r>
          </w:p>
        </w:tc>
        <w:tc>
          <w:tcPr>
            <w:tcW w:w="2692" w:type="dxa"/>
          </w:tcPr>
          <w:p w:rsidR="004704DA" w:rsidRPr="00E2039C" w:rsidRDefault="00AA15DE" w:rsidP="002E2305">
            <w:pPr>
              <w:contextualSpacing/>
              <w:jc w:val="center"/>
            </w:pPr>
            <w:r>
              <w:t>0</w:t>
            </w:r>
          </w:p>
        </w:tc>
      </w:tr>
      <w:tr w:rsidR="004704DA" w:rsidRPr="00E2039C" w:rsidTr="00442B20">
        <w:tc>
          <w:tcPr>
            <w:tcW w:w="7089" w:type="dxa"/>
          </w:tcPr>
          <w:p w:rsidR="004704DA" w:rsidRPr="00E2039C" w:rsidRDefault="004704DA" w:rsidP="002E2305">
            <w:pPr>
              <w:contextualSpacing/>
              <w:jc w:val="both"/>
            </w:pPr>
            <w:r w:rsidRPr="00E2039C">
              <w:t>участников с ограниченными возможностями здоровья</w:t>
            </w:r>
          </w:p>
        </w:tc>
        <w:tc>
          <w:tcPr>
            <w:tcW w:w="2692" w:type="dxa"/>
          </w:tcPr>
          <w:p w:rsidR="004704DA" w:rsidRPr="00E2039C" w:rsidRDefault="00AA15DE" w:rsidP="002E2305">
            <w:pPr>
              <w:contextualSpacing/>
              <w:jc w:val="center"/>
            </w:pPr>
            <w:r>
              <w:t>1</w:t>
            </w:r>
          </w:p>
        </w:tc>
      </w:tr>
    </w:tbl>
    <w:p w:rsidR="004704DA" w:rsidRPr="00E2039C" w:rsidRDefault="004704DA" w:rsidP="004704DA">
      <w:pPr>
        <w:pStyle w:val="a3"/>
        <w:spacing w:after="0" w:line="240" w:lineRule="auto"/>
        <w:ind w:left="1080"/>
        <w:rPr>
          <w:rFonts w:ascii="Times New Roman" w:hAnsi="Times New Roman"/>
          <w:sz w:val="24"/>
          <w:szCs w:val="24"/>
        </w:rPr>
      </w:pPr>
    </w:p>
    <w:p w:rsidR="004704DA" w:rsidRPr="00E11912" w:rsidRDefault="004704DA" w:rsidP="00442B20">
      <w:pPr>
        <w:ind w:firstLine="567"/>
        <w:jc w:val="both"/>
        <w:rPr>
          <w:b/>
          <w:sz w:val="28"/>
        </w:rPr>
      </w:pPr>
      <w:r w:rsidRPr="00E11912">
        <w:rPr>
          <w:b/>
          <w:sz w:val="28"/>
        </w:rPr>
        <w:t xml:space="preserve">1.4. Количество участников ЕГЭ по типам ОО </w:t>
      </w:r>
    </w:p>
    <w:p w:rsidR="004704DA" w:rsidRPr="001C3A3B" w:rsidRDefault="004704DA" w:rsidP="00442B20">
      <w:pPr>
        <w:pStyle w:val="a7"/>
        <w:keepNext/>
        <w:spacing w:after="0"/>
        <w:rPr>
          <w:b/>
          <w:i w:val="0"/>
        </w:rPr>
      </w:pPr>
      <w:r w:rsidRPr="001C3A3B">
        <w:t>Таблица 2-4</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2693"/>
      </w:tblGrid>
      <w:tr w:rsidR="004704DA" w:rsidRPr="00E2039C" w:rsidTr="00442B20">
        <w:tc>
          <w:tcPr>
            <w:tcW w:w="7088" w:type="dxa"/>
          </w:tcPr>
          <w:p w:rsidR="004704DA" w:rsidRPr="00E2039C" w:rsidRDefault="004704DA" w:rsidP="002E2305">
            <w:pPr>
              <w:contextualSpacing/>
              <w:jc w:val="both"/>
              <w:rPr>
                <w:b/>
              </w:rPr>
            </w:pPr>
            <w:r w:rsidRPr="00E2039C">
              <w:rPr>
                <w:b/>
              </w:rPr>
              <w:t>Всего ВТГ</w:t>
            </w:r>
          </w:p>
        </w:tc>
        <w:tc>
          <w:tcPr>
            <w:tcW w:w="2693" w:type="dxa"/>
          </w:tcPr>
          <w:p w:rsidR="004704DA" w:rsidRPr="00E2039C" w:rsidRDefault="00746F7C" w:rsidP="002E2305">
            <w:pPr>
              <w:contextualSpacing/>
              <w:jc w:val="center"/>
            </w:pPr>
            <w:r>
              <w:t>71</w:t>
            </w:r>
          </w:p>
        </w:tc>
      </w:tr>
      <w:tr w:rsidR="004704DA" w:rsidRPr="00E2039C" w:rsidTr="00442B20">
        <w:tc>
          <w:tcPr>
            <w:tcW w:w="7088" w:type="dxa"/>
          </w:tcPr>
          <w:p w:rsidR="004704DA" w:rsidRPr="00E2039C" w:rsidRDefault="004704DA" w:rsidP="002E2305">
            <w:pPr>
              <w:contextualSpacing/>
              <w:jc w:val="both"/>
            </w:pPr>
            <w:r w:rsidRPr="00E2039C">
              <w:t>Из них:</w:t>
            </w:r>
          </w:p>
          <w:p w:rsidR="004704DA" w:rsidRPr="00E2039C" w:rsidRDefault="004704DA" w:rsidP="004704DA">
            <w:pPr>
              <w:pStyle w:val="a3"/>
              <w:numPr>
                <w:ilvl w:val="0"/>
                <w:numId w:val="17"/>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2693" w:type="dxa"/>
          </w:tcPr>
          <w:p w:rsidR="004704DA" w:rsidRDefault="004704DA" w:rsidP="002E2305">
            <w:pPr>
              <w:contextualSpacing/>
              <w:jc w:val="center"/>
            </w:pPr>
          </w:p>
          <w:p w:rsidR="004704DA" w:rsidRPr="00E2039C" w:rsidRDefault="00AA15DE" w:rsidP="00746F7C">
            <w:pPr>
              <w:contextualSpacing/>
              <w:jc w:val="center"/>
            </w:pPr>
            <w:r>
              <w:t>6</w:t>
            </w:r>
            <w:r w:rsidR="00746F7C">
              <w:t>5</w:t>
            </w:r>
          </w:p>
        </w:tc>
      </w:tr>
      <w:tr w:rsidR="004704DA" w:rsidRPr="00E2039C" w:rsidTr="00442B20">
        <w:tc>
          <w:tcPr>
            <w:tcW w:w="7088" w:type="dxa"/>
          </w:tcPr>
          <w:p w:rsidR="004704DA" w:rsidRPr="00E2039C" w:rsidRDefault="004704DA" w:rsidP="004704DA">
            <w:pPr>
              <w:pStyle w:val="a3"/>
              <w:numPr>
                <w:ilvl w:val="0"/>
                <w:numId w:val="17"/>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СОШ с углубленным изучением отдельных предметов</w:t>
            </w:r>
          </w:p>
        </w:tc>
        <w:tc>
          <w:tcPr>
            <w:tcW w:w="2693" w:type="dxa"/>
          </w:tcPr>
          <w:p w:rsidR="004704DA" w:rsidRDefault="004704DA" w:rsidP="002E2305">
            <w:pPr>
              <w:contextualSpacing/>
              <w:jc w:val="center"/>
            </w:pPr>
          </w:p>
          <w:p w:rsidR="004704DA" w:rsidRPr="00E2039C" w:rsidRDefault="00746F7C" w:rsidP="002E2305">
            <w:pPr>
              <w:contextualSpacing/>
              <w:jc w:val="center"/>
            </w:pPr>
            <w:r>
              <w:t>6</w:t>
            </w:r>
          </w:p>
        </w:tc>
      </w:tr>
    </w:tbl>
    <w:p w:rsidR="004704DA" w:rsidRDefault="004704DA" w:rsidP="004704DA">
      <w:pPr>
        <w:ind w:left="284"/>
      </w:pPr>
    </w:p>
    <w:p w:rsidR="004704DA" w:rsidRPr="00E11912" w:rsidRDefault="004704DA" w:rsidP="00442B20">
      <w:pPr>
        <w:ind w:firstLine="567"/>
        <w:jc w:val="both"/>
        <w:rPr>
          <w:b/>
          <w:sz w:val="28"/>
        </w:rPr>
      </w:pPr>
      <w:r w:rsidRPr="00E11912">
        <w:rPr>
          <w:b/>
          <w:sz w:val="28"/>
        </w:rPr>
        <w:t xml:space="preserve">1.5.  Количество участников ЕГЭ по предмету по АТЕ </w:t>
      </w:r>
    </w:p>
    <w:p w:rsidR="004704DA" w:rsidRPr="001C3A3B" w:rsidRDefault="004704DA" w:rsidP="00442B20">
      <w:pPr>
        <w:pStyle w:val="a7"/>
        <w:keepNext/>
        <w:spacing w:after="0"/>
        <w:rPr>
          <w:b/>
          <w:i w:val="0"/>
        </w:rPr>
      </w:pPr>
      <w:r w:rsidRPr="001C3A3B">
        <w:t>Таблица 2-5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4704DA" w:rsidRPr="00E2039C" w:rsidTr="002E2305">
        <w:tc>
          <w:tcPr>
            <w:tcW w:w="445" w:type="dxa"/>
            <w:vAlign w:val="center"/>
          </w:tcPr>
          <w:p w:rsidR="004704DA" w:rsidRPr="00E2039C" w:rsidRDefault="004704DA"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4704DA" w:rsidRPr="00E2039C" w:rsidRDefault="004704DA" w:rsidP="002E2305">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4704DA" w:rsidRPr="00E2039C" w:rsidRDefault="004704DA" w:rsidP="002E2305">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4704DA" w:rsidRPr="00E2039C" w:rsidRDefault="004704DA" w:rsidP="002E2305">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4704DA" w:rsidRPr="00E2039C" w:rsidTr="002E2305">
        <w:tc>
          <w:tcPr>
            <w:tcW w:w="445" w:type="dxa"/>
          </w:tcPr>
          <w:p w:rsidR="004704DA" w:rsidRPr="00E2039C" w:rsidRDefault="004704DA"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973" w:type="dxa"/>
          </w:tcPr>
          <w:p w:rsidR="004704DA" w:rsidRPr="00E2039C" w:rsidRDefault="004704DA" w:rsidP="002E2305">
            <w:pPr>
              <w:pStyle w:val="a3"/>
              <w:spacing w:after="0" w:line="240" w:lineRule="auto"/>
              <w:ind w:left="0"/>
              <w:jc w:val="both"/>
              <w:rPr>
                <w:rFonts w:ascii="Times New Roman" w:hAnsi="Times New Roman"/>
                <w:sz w:val="24"/>
                <w:szCs w:val="24"/>
              </w:rPr>
            </w:pPr>
            <w:r>
              <w:rPr>
                <w:rFonts w:ascii="Times New Roman" w:hAnsi="Times New Roman"/>
                <w:sz w:val="24"/>
                <w:szCs w:val="24"/>
              </w:rPr>
              <w:t>м.р. Алексеевский</w:t>
            </w:r>
          </w:p>
        </w:tc>
        <w:tc>
          <w:tcPr>
            <w:tcW w:w="3324" w:type="dxa"/>
          </w:tcPr>
          <w:p w:rsidR="004704DA" w:rsidRPr="00E2039C" w:rsidRDefault="00746F7C"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3323" w:type="dxa"/>
          </w:tcPr>
          <w:p w:rsidR="004704DA" w:rsidRPr="00E2039C" w:rsidRDefault="00746F7C"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12,7</w:t>
            </w:r>
          </w:p>
        </w:tc>
      </w:tr>
      <w:tr w:rsidR="004704DA" w:rsidRPr="00E2039C" w:rsidTr="002E2305">
        <w:tc>
          <w:tcPr>
            <w:tcW w:w="445" w:type="dxa"/>
          </w:tcPr>
          <w:p w:rsidR="004704DA" w:rsidRPr="00E2039C" w:rsidRDefault="004704DA"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973" w:type="dxa"/>
          </w:tcPr>
          <w:p w:rsidR="004704DA" w:rsidRPr="00E2039C" w:rsidRDefault="004704DA" w:rsidP="002E2305">
            <w:pPr>
              <w:pStyle w:val="a3"/>
              <w:spacing w:after="0" w:line="240" w:lineRule="auto"/>
              <w:ind w:left="0"/>
              <w:jc w:val="both"/>
              <w:rPr>
                <w:rFonts w:ascii="Times New Roman" w:hAnsi="Times New Roman"/>
                <w:sz w:val="24"/>
                <w:szCs w:val="24"/>
              </w:rPr>
            </w:pPr>
            <w:r>
              <w:rPr>
                <w:rFonts w:ascii="Times New Roman" w:hAnsi="Times New Roman"/>
                <w:sz w:val="24"/>
                <w:szCs w:val="24"/>
              </w:rPr>
              <w:t>м.р. Борский</w:t>
            </w:r>
          </w:p>
        </w:tc>
        <w:tc>
          <w:tcPr>
            <w:tcW w:w="3324" w:type="dxa"/>
          </w:tcPr>
          <w:p w:rsidR="004704DA" w:rsidRPr="00E2039C" w:rsidRDefault="00746F7C"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3323" w:type="dxa"/>
          </w:tcPr>
          <w:p w:rsidR="004704DA" w:rsidRPr="00E2039C" w:rsidRDefault="00746F7C"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31</w:t>
            </w:r>
          </w:p>
        </w:tc>
      </w:tr>
      <w:tr w:rsidR="004704DA" w:rsidRPr="00E2039C" w:rsidTr="002E2305">
        <w:tc>
          <w:tcPr>
            <w:tcW w:w="445" w:type="dxa"/>
          </w:tcPr>
          <w:p w:rsidR="004704DA" w:rsidRPr="00E2039C" w:rsidRDefault="004704DA"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3" w:type="dxa"/>
          </w:tcPr>
          <w:p w:rsidR="004704DA" w:rsidRPr="00E2039C" w:rsidRDefault="004704DA" w:rsidP="002E2305">
            <w:pPr>
              <w:pStyle w:val="a3"/>
              <w:spacing w:after="0" w:line="240" w:lineRule="auto"/>
              <w:ind w:left="0"/>
              <w:jc w:val="both"/>
              <w:rPr>
                <w:rFonts w:ascii="Times New Roman" w:hAnsi="Times New Roman"/>
                <w:sz w:val="24"/>
                <w:szCs w:val="24"/>
              </w:rPr>
            </w:pPr>
            <w:r>
              <w:rPr>
                <w:rFonts w:ascii="Times New Roman" w:hAnsi="Times New Roman"/>
                <w:sz w:val="24"/>
                <w:szCs w:val="24"/>
              </w:rPr>
              <w:t>м.р. Нефтегорский</w:t>
            </w:r>
          </w:p>
        </w:tc>
        <w:tc>
          <w:tcPr>
            <w:tcW w:w="3324" w:type="dxa"/>
          </w:tcPr>
          <w:p w:rsidR="004704DA" w:rsidRPr="00E2039C" w:rsidRDefault="00746F7C"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3323" w:type="dxa"/>
          </w:tcPr>
          <w:p w:rsidR="004704DA" w:rsidRPr="00E2039C" w:rsidRDefault="00746F7C"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56,3</w:t>
            </w:r>
          </w:p>
        </w:tc>
      </w:tr>
    </w:tbl>
    <w:p w:rsidR="00442B20" w:rsidRPr="00715B99" w:rsidRDefault="00442B20" w:rsidP="00442B20">
      <w:pPr>
        <w:pStyle w:val="3"/>
        <w:numPr>
          <w:ilvl w:val="0"/>
          <w:numId w:val="0"/>
        </w:numPr>
        <w:tabs>
          <w:tab w:val="left" w:pos="142"/>
        </w:tabs>
        <w:ind w:firstLine="567"/>
        <w:jc w:val="both"/>
        <w:rPr>
          <w:rFonts w:ascii="Times New Roman" w:hAnsi="Times New Roman"/>
        </w:rPr>
      </w:pPr>
      <w:r>
        <w:rPr>
          <w:rFonts w:ascii="Times New Roman" w:hAnsi="Times New Roman"/>
          <w:lang w:val="ru-RU"/>
        </w:rPr>
        <w:lastRenderedPageBreak/>
        <w:t xml:space="preserve">1.6. </w:t>
      </w: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Минпросвещения России</w:t>
      </w:r>
      <w:r>
        <w:rPr>
          <w:rFonts w:ascii="Times New Roman" w:hAnsi="Times New Roman"/>
          <w:lang w:val="ru-RU"/>
        </w:rPr>
        <w:t xml:space="preserve"> (ФПУ)</w:t>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w:t>
      </w:r>
      <w:r>
        <w:rPr>
          <w:rFonts w:ascii="Times New Roman" w:hAnsi="Times New Roman"/>
          <w:lang w:val="ru-RU"/>
        </w:rPr>
        <w:t>22</w:t>
      </w:r>
      <w:r w:rsidRPr="00FC6BBF">
        <w:rPr>
          <w:rFonts w:ascii="Times New Roman" w:hAnsi="Times New Roman"/>
        </w:rPr>
        <w:t>-</w:t>
      </w:r>
      <w:r>
        <w:rPr>
          <w:rFonts w:ascii="Times New Roman" w:hAnsi="Times New Roman"/>
        </w:rPr>
        <w:t>2023</w:t>
      </w:r>
      <w:r w:rsidRPr="00FC6BBF">
        <w:rPr>
          <w:rFonts w:ascii="Times New Roman" w:hAnsi="Times New Roman"/>
        </w:rPr>
        <w:t xml:space="preserve"> </w:t>
      </w:r>
      <w:r>
        <w:rPr>
          <w:rFonts w:ascii="Times New Roman" w:hAnsi="Times New Roman"/>
        </w:rPr>
        <w:t>учебном году</w:t>
      </w:r>
    </w:p>
    <w:p w:rsidR="00442B20" w:rsidRPr="00FC6BBF" w:rsidRDefault="00442B20" w:rsidP="00442B20">
      <w:pPr>
        <w:pStyle w:val="a7"/>
        <w:keepNext/>
        <w:spacing w:after="0"/>
      </w:pPr>
      <w:r w:rsidRPr="00FC6BBF">
        <w:t xml:space="preserve">Таблица </w:t>
      </w:r>
      <w:r w:rsidR="009654CB">
        <w:fldChar w:fldCharType="begin"/>
      </w:r>
      <w:r w:rsidR="009654CB">
        <w:instrText xml:space="preserve"> STYLEREF 1 \s </w:instrText>
      </w:r>
      <w:r w:rsidR="009654CB">
        <w:fldChar w:fldCharType="separate"/>
      </w:r>
      <w:r>
        <w:rPr>
          <w:noProof/>
        </w:rPr>
        <w:t>2</w:t>
      </w:r>
      <w:r w:rsidR="009654CB">
        <w:rPr>
          <w:noProof/>
        </w:rPr>
        <w:fldChar w:fldCharType="end"/>
      </w:r>
      <w:r>
        <w:noBreakHyphen/>
      </w:r>
      <w:r w:rsidR="009654CB">
        <w:fldChar w:fldCharType="begin"/>
      </w:r>
      <w:r w:rsidR="009654CB">
        <w:instrText xml:space="preserve"> SEQ Таблица \* ARABIC \s 1 </w:instrText>
      </w:r>
      <w:r w:rsidR="009654CB">
        <w:fldChar w:fldCharType="separate"/>
      </w:r>
      <w:r>
        <w:rPr>
          <w:noProof/>
        </w:rPr>
        <w:t>6</w:t>
      </w:r>
      <w:r w:rsidR="009654CB">
        <w:rPr>
          <w:noProof/>
        </w:rPr>
        <w:fldChar w:fldCharType="end"/>
      </w:r>
    </w:p>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803"/>
        <w:gridCol w:w="2505"/>
      </w:tblGrid>
      <w:tr w:rsidR="00442B20" w:rsidRPr="00634251" w:rsidTr="00B324B5">
        <w:trPr>
          <w:cantSplit/>
          <w:tblHeader/>
        </w:trPr>
        <w:tc>
          <w:tcPr>
            <w:tcW w:w="540" w:type="dxa"/>
            <w:shd w:val="clear" w:color="auto" w:fill="auto"/>
            <w:vAlign w:val="center"/>
          </w:tcPr>
          <w:p w:rsidR="00442B20" w:rsidRPr="00634251" w:rsidRDefault="00442B20" w:rsidP="002E2305">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6803" w:type="dxa"/>
            <w:shd w:val="clear" w:color="auto" w:fill="auto"/>
            <w:vAlign w:val="center"/>
          </w:tcPr>
          <w:p w:rsidR="00442B20" w:rsidRPr="00634251" w:rsidRDefault="00442B20" w:rsidP="002E2305">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c>
          <w:tcPr>
            <w:tcW w:w="2505" w:type="dxa"/>
            <w:shd w:val="clear" w:color="auto" w:fill="auto"/>
            <w:vAlign w:val="center"/>
          </w:tcPr>
          <w:p w:rsidR="00442B20" w:rsidRPr="00634251" w:rsidRDefault="00442B20" w:rsidP="002E2305">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которых использовался </w:t>
            </w:r>
            <w:r>
              <w:rPr>
                <w:rFonts w:ascii="Times New Roman" w:hAnsi="Times New Roman"/>
                <w:sz w:val="24"/>
                <w:szCs w:val="24"/>
              </w:rPr>
              <w:t xml:space="preserve">учебник </w:t>
            </w:r>
          </w:p>
        </w:tc>
      </w:tr>
      <w:tr w:rsidR="00442B20" w:rsidRPr="00634251" w:rsidTr="00B324B5">
        <w:trPr>
          <w:cantSplit/>
        </w:trPr>
        <w:tc>
          <w:tcPr>
            <w:tcW w:w="540" w:type="dxa"/>
            <w:shd w:val="clear" w:color="auto" w:fill="auto"/>
          </w:tcPr>
          <w:p w:rsidR="00442B2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803" w:type="dxa"/>
            <w:shd w:val="clear" w:color="auto" w:fill="auto"/>
          </w:tcPr>
          <w:p w:rsidR="00442B20" w:rsidRPr="00634251" w:rsidRDefault="00B324B5" w:rsidP="002E2305">
            <w:pPr>
              <w:pStyle w:val="a3"/>
              <w:spacing w:after="0" w:line="240" w:lineRule="auto"/>
              <w:ind w:left="0"/>
              <w:rPr>
                <w:rFonts w:ascii="Times New Roman" w:hAnsi="Times New Roman"/>
                <w:sz w:val="24"/>
                <w:szCs w:val="24"/>
              </w:rPr>
            </w:pPr>
            <w:r w:rsidRPr="00B324B5">
              <w:rPr>
                <w:rFonts w:ascii="Times New Roman" w:hAnsi="Times New Roman"/>
                <w:sz w:val="24"/>
                <w:szCs w:val="24"/>
              </w:rPr>
              <w:t>Атанасян Л.С., Бутузов В.Ф., Кадомцев С.Б. и др.</w:t>
            </w:r>
            <w:r>
              <w:t xml:space="preserve"> </w:t>
            </w:r>
            <w:r w:rsidRPr="00B324B5">
              <w:rPr>
                <w:rFonts w:ascii="Times New Roman" w:hAnsi="Times New Roman"/>
                <w:sz w:val="24"/>
                <w:szCs w:val="24"/>
              </w:rPr>
              <w:t>Математика: алгебра и начала математического анализа, геометрия. Геометрия (базовый и углубленный уровни)</w:t>
            </w:r>
            <w:r w:rsidR="004B24F6">
              <w:rPr>
                <w:rFonts w:ascii="Times New Roman" w:hAnsi="Times New Roman"/>
                <w:sz w:val="24"/>
                <w:szCs w:val="24"/>
              </w:rPr>
              <w:t>,</w:t>
            </w:r>
            <w:r>
              <w:rPr>
                <w:rFonts w:ascii="Times New Roman" w:hAnsi="Times New Roman"/>
                <w:sz w:val="24"/>
                <w:szCs w:val="24"/>
              </w:rPr>
              <w:t xml:space="preserve"> «Просвещение», 2018-2020</w:t>
            </w:r>
          </w:p>
        </w:tc>
        <w:tc>
          <w:tcPr>
            <w:tcW w:w="2505" w:type="dxa"/>
            <w:shd w:val="clear" w:color="auto" w:fill="auto"/>
          </w:tcPr>
          <w:p w:rsidR="00442B2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83,4%</w:t>
            </w:r>
          </w:p>
        </w:tc>
      </w:tr>
      <w:tr w:rsidR="008312A0" w:rsidRPr="00634251" w:rsidTr="00B324B5">
        <w:trPr>
          <w:cantSplit/>
        </w:trPr>
        <w:tc>
          <w:tcPr>
            <w:tcW w:w="540"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803" w:type="dxa"/>
            <w:shd w:val="clear" w:color="auto" w:fill="auto"/>
          </w:tcPr>
          <w:p w:rsidR="008312A0" w:rsidRPr="00634251" w:rsidRDefault="008312A0" w:rsidP="002E2305">
            <w:pPr>
              <w:pStyle w:val="a3"/>
              <w:spacing w:after="0" w:line="240" w:lineRule="auto"/>
              <w:ind w:left="0"/>
              <w:rPr>
                <w:rFonts w:ascii="Times New Roman" w:hAnsi="Times New Roman"/>
                <w:sz w:val="24"/>
                <w:szCs w:val="24"/>
              </w:rPr>
            </w:pPr>
            <w:r w:rsidRPr="00BF6AC6">
              <w:rPr>
                <w:rFonts w:ascii="Times New Roman" w:hAnsi="Times New Roman"/>
              </w:rPr>
              <w:t xml:space="preserve">Погорелов А.В. Математика: алгебра и начала математического анализа, геометрия. Геометрия (базовый и углубленный уровни), </w:t>
            </w:r>
            <w:r w:rsidRPr="00BF6AC6">
              <w:rPr>
                <w:rFonts w:ascii="Times New Roman" w:hAnsi="Times New Roman"/>
                <w:lang w:val="en-US"/>
              </w:rPr>
              <w:t xml:space="preserve"> </w:t>
            </w:r>
            <w:r>
              <w:rPr>
                <w:rFonts w:ascii="Times New Roman" w:hAnsi="Times New Roman"/>
                <w:sz w:val="24"/>
                <w:szCs w:val="24"/>
              </w:rPr>
              <w:t xml:space="preserve">«Просвещение», </w:t>
            </w:r>
            <w:r>
              <w:rPr>
                <w:rFonts w:ascii="Times New Roman" w:hAnsi="Times New Roman"/>
              </w:rPr>
              <w:t>2020</w:t>
            </w:r>
          </w:p>
        </w:tc>
        <w:tc>
          <w:tcPr>
            <w:tcW w:w="2505"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8,3%</w:t>
            </w:r>
          </w:p>
        </w:tc>
      </w:tr>
      <w:tr w:rsidR="008312A0" w:rsidRPr="00634251" w:rsidTr="00B324B5">
        <w:trPr>
          <w:cantSplit/>
        </w:trPr>
        <w:tc>
          <w:tcPr>
            <w:tcW w:w="540"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803" w:type="dxa"/>
            <w:shd w:val="clear" w:color="auto" w:fill="auto"/>
          </w:tcPr>
          <w:p w:rsidR="008312A0" w:rsidRPr="004B24F6" w:rsidRDefault="008312A0" w:rsidP="002E2305">
            <w:pPr>
              <w:pStyle w:val="a3"/>
              <w:spacing w:after="0" w:line="240" w:lineRule="auto"/>
              <w:ind w:left="0"/>
              <w:rPr>
                <w:rFonts w:ascii="Times New Roman" w:hAnsi="Times New Roman"/>
                <w:sz w:val="24"/>
                <w:szCs w:val="24"/>
              </w:rPr>
            </w:pPr>
            <w:r w:rsidRPr="004B24F6">
              <w:rPr>
                <w:rFonts w:ascii="Times New Roman" w:hAnsi="Times New Roman"/>
                <w:sz w:val="24"/>
                <w:szCs w:val="24"/>
              </w:rPr>
              <w:t>Мерзляк А.Г., Номировский Д.А., Полонский В.Б., Якир М.С.; под ред. Подольского В.Е.</w:t>
            </w:r>
            <w:r>
              <w:t xml:space="preserve"> </w:t>
            </w:r>
            <w:r w:rsidRPr="004B24F6">
              <w:rPr>
                <w:rFonts w:ascii="Times New Roman" w:hAnsi="Times New Roman"/>
                <w:sz w:val="24"/>
                <w:szCs w:val="24"/>
              </w:rPr>
              <w:t>Математика. Геометрия (базовый уровень)</w:t>
            </w:r>
            <w:r>
              <w:rPr>
                <w:rFonts w:ascii="Times New Roman" w:hAnsi="Times New Roman"/>
                <w:sz w:val="24"/>
                <w:szCs w:val="24"/>
              </w:rPr>
              <w:t>, «ВЕНТАНА-ГРАФ», 2019</w:t>
            </w:r>
          </w:p>
        </w:tc>
        <w:tc>
          <w:tcPr>
            <w:tcW w:w="2505" w:type="dxa"/>
            <w:shd w:val="clear" w:color="auto" w:fill="auto"/>
          </w:tcPr>
          <w:p w:rsidR="008312A0"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8,3%</w:t>
            </w:r>
          </w:p>
        </w:tc>
      </w:tr>
      <w:tr w:rsidR="008312A0" w:rsidRPr="00634251" w:rsidTr="00B324B5">
        <w:trPr>
          <w:cantSplit/>
        </w:trPr>
        <w:tc>
          <w:tcPr>
            <w:tcW w:w="540"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6803" w:type="dxa"/>
            <w:shd w:val="clear" w:color="auto" w:fill="auto"/>
          </w:tcPr>
          <w:p w:rsidR="008312A0" w:rsidRPr="00634251" w:rsidRDefault="008312A0" w:rsidP="002E2305">
            <w:pPr>
              <w:pStyle w:val="a3"/>
              <w:spacing w:after="0" w:line="240" w:lineRule="auto"/>
              <w:ind w:left="0"/>
              <w:rPr>
                <w:rFonts w:ascii="Times New Roman" w:hAnsi="Times New Roman"/>
                <w:sz w:val="24"/>
                <w:szCs w:val="24"/>
              </w:rPr>
            </w:pPr>
            <w:r w:rsidRPr="00B324B5">
              <w:rPr>
                <w:rFonts w:ascii="Times New Roman" w:hAnsi="Times New Roman"/>
                <w:sz w:val="24"/>
              </w:rPr>
              <w:t xml:space="preserve">Колягин Ю.М., Ткачева М.В., Федорова Н.Е. и др. Математика: алгебра и начала математического анализа, геометрия. Алгебра и начала математического анализа (базовый и углубленный уровни), </w:t>
            </w:r>
            <w:r>
              <w:rPr>
                <w:rFonts w:ascii="Times New Roman" w:hAnsi="Times New Roman"/>
                <w:sz w:val="24"/>
                <w:szCs w:val="24"/>
              </w:rPr>
              <w:t xml:space="preserve">«Просвещение», </w:t>
            </w:r>
            <w:r w:rsidRPr="00B324B5">
              <w:rPr>
                <w:rFonts w:ascii="Times New Roman" w:hAnsi="Times New Roman"/>
                <w:sz w:val="24"/>
              </w:rPr>
              <w:t>2018-2022.</w:t>
            </w:r>
          </w:p>
        </w:tc>
        <w:tc>
          <w:tcPr>
            <w:tcW w:w="2505"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r>
      <w:tr w:rsidR="008312A0" w:rsidRPr="00634251" w:rsidTr="00B324B5">
        <w:trPr>
          <w:cantSplit/>
        </w:trPr>
        <w:tc>
          <w:tcPr>
            <w:tcW w:w="540"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6803" w:type="dxa"/>
            <w:shd w:val="clear" w:color="auto" w:fill="auto"/>
          </w:tcPr>
          <w:p w:rsidR="008312A0" w:rsidRPr="00634251" w:rsidRDefault="008312A0" w:rsidP="002E2305">
            <w:pPr>
              <w:pStyle w:val="a3"/>
              <w:spacing w:after="0" w:line="240" w:lineRule="auto"/>
              <w:ind w:left="0"/>
              <w:rPr>
                <w:rFonts w:ascii="Times New Roman" w:hAnsi="Times New Roman"/>
                <w:sz w:val="24"/>
                <w:szCs w:val="24"/>
              </w:rPr>
            </w:pPr>
            <w:r w:rsidRPr="00BF6AC6">
              <w:rPr>
                <w:rFonts w:ascii="Times New Roman" w:hAnsi="Times New Roman"/>
              </w:rPr>
              <w:t xml:space="preserve">Ч. 1: Мордкович А.Г., Семенов П.В.; Ч. 2: Мордкович А.Г. и др., под ред. Мордковича А.Г. Математика: алгебра и начала математического анализа, геометрия. Алгебра и начала математического анализа (базовый и углубленный уровни) (в 2 частях), </w:t>
            </w:r>
            <w:r>
              <w:rPr>
                <w:rFonts w:ascii="Times New Roman" w:hAnsi="Times New Roman"/>
                <w:sz w:val="24"/>
                <w:szCs w:val="24"/>
              </w:rPr>
              <w:t xml:space="preserve">«Просвещение», </w:t>
            </w:r>
            <w:r>
              <w:rPr>
                <w:rFonts w:ascii="Times New Roman" w:hAnsi="Times New Roman"/>
              </w:rPr>
              <w:t>2019-2020</w:t>
            </w:r>
            <w:r w:rsidRPr="00BF6AC6">
              <w:rPr>
                <w:rFonts w:ascii="Times New Roman" w:hAnsi="Times New Roman"/>
              </w:rPr>
              <w:t>.</w:t>
            </w:r>
          </w:p>
        </w:tc>
        <w:tc>
          <w:tcPr>
            <w:tcW w:w="2505"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r>
      <w:tr w:rsidR="008312A0" w:rsidRPr="00634251" w:rsidTr="00B324B5">
        <w:trPr>
          <w:cantSplit/>
        </w:trPr>
        <w:tc>
          <w:tcPr>
            <w:tcW w:w="540"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6803" w:type="dxa"/>
            <w:shd w:val="clear" w:color="auto" w:fill="auto"/>
          </w:tcPr>
          <w:p w:rsidR="008312A0" w:rsidRPr="00634251" w:rsidRDefault="008312A0" w:rsidP="00B324B5">
            <w:pPr>
              <w:pStyle w:val="a3"/>
              <w:spacing w:after="0" w:line="240" w:lineRule="auto"/>
              <w:ind w:left="0"/>
              <w:rPr>
                <w:rFonts w:ascii="Times New Roman" w:hAnsi="Times New Roman"/>
                <w:sz w:val="24"/>
                <w:szCs w:val="24"/>
              </w:rPr>
            </w:pPr>
            <w:r w:rsidRPr="00BF6AC6">
              <w:rPr>
                <w:rFonts w:ascii="Times New Roman" w:hAnsi="Times New Roman"/>
              </w:rPr>
              <w:t xml:space="preserve">Никольский С.М., Потапов М.К., Решетников Н.Н. и др. Математика: алгебра и начала математического анализа, геометрия. Алгебра и начала математического анализа (базовый и углубленный уровни), </w:t>
            </w:r>
            <w:r>
              <w:rPr>
                <w:rFonts w:ascii="Times New Roman" w:hAnsi="Times New Roman"/>
                <w:sz w:val="24"/>
                <w:szCs w:val="24"/>
              </w:rPr>
              <w:t xml:space="preserve">«Просвещение», </w:t>
            </w:r>
            <w:r>
              <w:rPr>
                <w:rFonts w:ascii="Times New Roman" w:hAnsi="Times New Roman"/>
              </w:rPr>
              <w:t>2020</w:t>
            </w:r>
          </w:p>
        </w:tc>
        <w:tc>
          <w:tcPr>
            <w:tcW w:w="2505"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8,3%</w:t>
            </w:r>
          </w:p>
        </w:tc>
      </w:tr>
      <w:tr w:rsidR="008312A0" w:rsidRPr="00634251" w:rsidTr="00B324B5">
        <w:trPr>
          <w:cantSplit/>
        </w:trPr>
        <w:tc>
          <w:tcPr>
            <w:tcW w:w="540"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6803" w:type="dxa"/>
            <w:shd w:val="clear" w:color="auto" w:fill="auto"/>
          </w:tcPr>
          <w:p w:rsidR="008312A0" w:rsidRPr="00634251" w:rsidRDefault="008312A0" w:rsidP="002E2305">
            <w:pPr>
              <w:pStyle w:val="a3"/>
              <w:spacing w:after="0" w:line="240" w:lineRule="auto"/>
              <w:ind w:left="0"/>
              <w:rPr>
                <w:rFonts w:ascii="Times New Roman" w:hAnsi="Times New Roman"/>
                <w:sz w:val="24"/>
                <w:szCs w:val="24"/>
              </w:rPr>
            </w:pPr>
            <w:r w:rsidRPr="004B24F6">
              <w:rPr>
                <w:rFonts w:ascii="Times New Roman" w:hAnsi="Times New Roman"/>
                <w:sz w:val="24"/>
                <w:szCs w:val="24"/>
              </w:rPr>
              <w:t>Мерзляк А.Г., Номировский Д.А., Полонский В.Б., Якир М.С.; под ред. Подольского В.Е.</w:t>
            </w:r>
            <w:r>
              <w:t xml:space="preserve"> </w:t>
            </w:r>
            <w:r w:rsidRPr="004B24F6">
              <w:rPr>
                <w:rFonts w:ascii="Times New Roman" w:hAnsi="Times New Roman"/>
                <w:sz w:val="24"/>
                <w:szCs w:val="24"/>
              </w:rPr>
              <w:t>Математика. Алгебра и начала математического анализа (базовый уровень)</w:t>
            </w:r>
            <w:r>
              <w:rPr>
                <w:rFonts w:ascii="Times New Roman" w:hAnsi="Times New Roman"/>
                <w:sz w:val="24"/>
                <w:szCs w:val="24"/>
              </w:rPr>
              <w:t>,</w:t>
            </w:r>
            <w:r>
              <w:t xml:space="preserve"> </w:t>
            </w:r>
            <w:r>
              <w:rPr>
                <w:rFonts w:ascii="Times New Roman" w:hAnsi="Times New Roman"/>
                <w:sz w:val="24"/>
                <w:szCs w:val="24"/>
              </w:rPr>
              <w:t>«ВЕНТАНА-ГРАФ», 2018</w:t>
            </w:r>
          </w:p>
        </w:tc>
        <w:tc>
          <w:tcPr>
            <w:tcW w:w="2505" w:type="dxa"/>
            <w:shd w:val="clear" w:color="auto" w:fill="auto"/>
          </w:tcPr>
          <w:p w:rsidR="008312A0" w:rsidRPr="00634251" w:rsidRDefault="008312A0" w:rsidP="008312A0">
            <w:pPr>
              <w:pStyle w:val="a3"/>
              <w:spacing w:after="0" w:line="240" w:lineRule="auto"/>
              <w:ind w:left="0"/>
              <w:jc w:val="center"/>
              <w:rPr>
                <w:rFonts w:ascii="Times New Roman" w:hAnsi="Times New Roman"/>
                <w:sz w:val="24"/>
                <w:szCs w:val="24"/>
              </w:rPr>
            </w:pPr>
            <w:r>
              <w:rPr>
                <w:rFonts w:ascii="Times New Roman" w:hAnsi="Times New Roman"/>
                <w:sz w:val="24"/>
                <w:szCs w:val="24"/>
              </w:rPr>
              <w:t>8,3%</w:t>
            </w:r>
          </w:p>
        </w:tc>
      </w:tr>
    </w:tbl>
    <w:p w:rsidR="00F164AE" w:rsidRPr="00F164AE" w:rsidRDefault="00F164AE" w:rsidP="00F164AE">
      <w:pPr>
        <w:ind w:firstLine="426"/>
        <w:rPr>
          <w:szCs w:val="28"/>
        </w:rPr>
      </w:pPr>
    </w:p>
    <w:p w:rsidR="00F164AE" w:rsidRDefault="00F164AE" w:rsidP="00F164AE">
      <w:pPr>
        <w:spacing w:line="360" w:lineRule="auto"/>
        <w:ind w:left="-426" w:firstLine="426"/>
        <w:jc w:val="both"/>
        <w:rPr>
          <w:sz w:val="28"/>
          <w:szCs w:val="28"/>
        </w:rPr>
      </w:pPr>
      <w:r w:rsidRPr="00E31944">
        <w:rPr>
          <w:sz w:val="28"/>
          <w:szCs w:val="28"/>
        </w:rPr>
        <w:t>Все используемые УМК входят в действующий ФПУ, соответствуют ФГОС СОО и обеспечивают его реализацию.</w:t>
      </w:r>
    </w:p>
    <w:p w:rsidR="00D364C7" w:rsidRDefault="00D364C7" w:rsidP="00F164AE">
      <w:pPr>
        <w:spacing w:line="360" w:lineRule="auto"/>
        <w:ind w:left="-426" w:firstLine="426"/>
        <w:jc w:val="both"/>
        <w:rPr>
          <w:sz w:val="28"/>
          <w:szCs w:val="28"/>
        </w:rPr>
      </w:pPr>
    </w:p>
    <w:p w:rsidR="00D364C7" w:rsidRPr="00E11912" w:rsidRDefault="00D364C7" w:rsidP="00D364C7">
      <w:pPr>
        <w:ind w:firstLine="567"/>
        <w:jc w:val="both"/>
        <w:rPr>
          <w:sz w:val="28"/>
        </w:rPr>
      </w:pPr>
      <w:r w:rsidRPr="00E11912">
        <w:rPr>
          <w:b/>
          <w:sz w:val="28"/>
        </w:rPr>
        <w:t xml:space="preserve">1.7. ВЫВОДЫ о характере изменения количества участников ЕГЭ по учебному предмету </w:t>
      </w:r>
    </w:p>
    <w:p w:rsidR="00D364C7" w:rsidRPr="00D364C7" w:rsidRDefault="00D364C7" w:rsidP="00D364C7">
      <w:pPr>
        <w:tabs>
          <w:tab w:val="left" w:pos="0"/>
        </w:tabs>
        <w:ind w:firstLine="710"/>
        <w:jc w:val="both"/>
        <w:rPr>
          <w:szCs w:val="28"/>
        </w:rPr>
      </w:pPr>
    </w:p>
    <w:p w:rsidR="00D364C7" w:rsidRDefault="00D364C7" w:rsidP="00D364C7">
      <w:pPr>
        <w:tabs>
          <w:tab w:val="left" w:pos="0"/>
        </w:tabs>
        <w:spacing w:line="360" w:lineRule="auto"/>
        <w:ind w:firstLine="567"/>
        <w:jc w:val="both"/>
        <w:rPr>
          <w:sz w:val="28"/>
          <w:szCs w:val="28"/>
        </w:rPr>
      </w:pPr>
      <w:r w:rsidRPr="005160DC">
        <w:rPr>
          <w:sz w:val="28"/>
          <w:szCs w:val="28"/>
        </w:rPr>
        <w:t>В 202</w:t>
      </w:r>
      <w:r>
        <w:rPr>
          <w:sz w:val="28"/>
          <w:szCs w:val="28"/>
        </w:rPr>
        <w:t>3</w:t>
      </w:r>
      <w:r w:rsidRPr="005160DC">
        <w:rPr>
          <w:sz w:val="28"/>
          <w:szCs w:val="28"/>
        </w:rPr>
        <w:t xml:space="preserve"> году </w:t>
      </w:r>
      <w:r>
        <w:rPr>
          <w:sz w:val="28"/>
          <w:szCs w:val="28"/>
        </w:rPr>
        <w:t>ч</w:t>
      </w:r>
      <w:r w:rsidRPr="005160DC">
        <w:rPr>
          <w:sz w:val="28"/>
          <w:szCs w:val="28"/>
        </w:rPr>
        <w:t xml:space="preserve">исленность участников ЕГЭ по </w:t>
      </w:r>
      <w:r>
        <w:rPr>
          <w:sz w:val="28"/>
          <w:szCs w:val="28"/>
        </w:rPr>
        <w:t>м</w:t>
      </w:r>
      <w:r w:rsidRPr="005160DC">
        <w:rPr>
          <w:sz w:val="28"/>
          <w:szCs w:val="28"/>
        </w:rPr>
        <w:t>атематик</w:t>
      </w:r>
      <w:r>
        <w:rPr>
          <w:sz w:val="28"/>
          <w:szCs w:val="28"/>
        </w:rPr>
        <w:t xml:space="preserve">е </w:t>
      </w:r>
      <w:r w:rsidRPr="005160DC">
        <w:rPr>
          <w:sz w:val="28"/>
          <w:szCs w:val="28"/>
        </w:rPr>
        <w:t>базов</w:t>
      </w:r>
      <w:r>
        <w:rPr>
          <w:sz w:val="28"/>
          <w:szCs w:val="28"/>
        </w:rPr>
        <w:t>ого уровеня</w:t>
      </w:r>
      <w:r w:rsidRPr="005160DC">
        <w:rPr>
          <w:sz w:val="28"/>
          <w:szCs w:val="28"/>
        </w:rPr>
        <w:t xml:space="preserve"> составила </w:t>
      </w:r>
      <w:r>
        <w:rPr>
          <w:sz w:val="28"/>
          <w:szCs w:val="28"/>
        </w:rPr>
        <w:t>46,7</w:t>
      </w:r>
      <w:r w:rsidRPr="005160DC">
        <w:rPr>
          <w:sz w:val="28"/>
          <w:szCs w:val="28"/>
        </w:rPr>
        <w:t xml:space="preserve">%, что выше на </w:t>
      </w:r>
      <w:r>
        <w:rPr>
          <w:sz w:val="28"/>
          <w:szCs w:val="28"/>
        </w:rPr>
        <w:t>14,2</w:t>
      </w:r>
      <w:r w:rsidRPr="005160DC">
        <w:rPr>
          <w:sz w:val="28"/>
          <w:szCs w:val="28"/>
        </w:rPr>
        <w:t>% по сравнению с данным показателем 20</w:t>
      </w:r>
      <w:r>
        <w:rPr>
          <w:sz w:val="28"/>
          <w:szCs w:val="28"/>
        </w:rPr>
        <w:t xml:space="preserve">22 </w:t>
      </w:r>
      <w:r w:rsidRPr="005160DC">
        <w:rPr>
          <w:sz w:val="28"/>
          <w:szCs w:val="28"/>
        </w:rPr>
        <w:t>года (</w:t>
      </w:r>
      <w:bookmarkStart w:id="0" w:name="_Hlk111700648"/>
      <w:r>
        <w:rPr>
          <w:sz w:val="28"/>
          <w:szCs w:val="28"/>
        </w:rPr>
        <w:t xml:space="preserve">32,5%). Учитывая, что математика является обязательным предметом для получения аттестата за 11-й класс и экзамен по данному предмету разделен на два уровня </w:t>
      </w:r>
      <w:r w:rsidRPr="00E360FF">
        <w:rPr>
          <w:sz w:val="28"/>
          <w:szCs w:val="28"/>
        </w:rPr>
        <w:t>–</w:t>
      </w:r>
      <w:r>
        <w:rPr>
          <w:sz w:val="28"/>
          <w:szCs w:val="28"/>
        </w:rPr>
        <w:t xml:space="preserve"> профильный и базовый, и</w:t>
      </w:r>
      <w:r w:rsidRPr="005160DC">
        <w:rPr>
          <w:sz w:val="28"/>
          <w:szCs w:val="28"/>
        </w:rPr>
        <w:t xml:space="preserve">зменение количества участников ЕГЭ по </w:t>
      </w:r>
      <w:r w:rsidRPr="005160DC">
        <w:rPr>
          <w:sz w:val="28"/>
          <w:szCs w:val="28"/>
        </w:rPr>
        <w:lastRenderedPageBreak/>
        <w:t>математике (базовый уровень) связано</w:t>
      </w:r>
      <w:r>
        <w:rPr>
          <w:sz w:val="28"/>
          <w:szCs w:val="28"/>
        </w:rPr>
        <w:t xml:space="preserve"> с увеличением количества выпускников, которым результат ЕГЭ по математике не нужен для поступления в вуз.</w:t>
      </w:r>
      <w:r w:rsidRPr="00E00377">
        <w:rPr>
          <w:sz w:val="28"/>
          <w:szCs w:val="28"/>
        </w:rPr>
        <w:t xml:space="preserve"> </w:t>
      </w:r>
    </w:p>
    <w:p w:rsidR="00AA47BE" w:rsidRDefault="00AA47BE" w:rsidP="00AA47BE">
      <w:pPr>
        <w:spacing w:line="360" w:lineRule="auto"/>
        <w:ind w:firstLine="567"/>
        <w:jc w:val="both"/>
        <w:rPr>
          <w:sz w:val="28"/>
          <w:szCs w:val="28"/>
        </w:rPr>
      </w:pPr>
      <w:r w:rsidRPr="00B453D9">
        <w:rPr>
          <w:sz w:val="28"/>
          <w:szCs w:val="21"/>
        </w:rPr>
        <w:t xml:space="preserve">Гендерный анализ показывает, что </w:t>
      </w:r>
      <w:r w:rsidR="003371D8" w:rsidRPr="00B453D9">
        <w:rPr>
          <w:sz w:val="28"/>
          <w:szCs w:val="21"/>
        </w:rPr>
        <w:t xml:space="preserve">ежегодно </w:t>
      </w:r>
      <w:r w:rsidRPr="00B453D9">
        <w:rPr>
          <w:sz w:val="28"/>
          <w:szCs w:val="21"/>
        </w:rPr>
        <w:t>количество девушек превалир</w:t>
      </w:r>
      <w:r w:rsidR="003371D8" w:rsidRPr="00B453D9">
        <w:rPr>
          <w:sz w:val="28"/>
          <w:szCs w:val="21"/>
        </w:rPr>
        <w:t>ует</w:t>
      </w:r>
      <w:r w:rsidRPr="00B453D9">
        <w:rPr>
          <w:sz w:val="28"/>
          <w:szCs w:val="21"/>
        </w:rPr>
        <w:t xml:space="preserve"> над количеством юношей</w:t>
      </w:r>
      <w:r w:rsidR="003371D8" w:rsidRPr="00B453D9">
        <w:rPr>
          <w:sz w:val="28"/>
          <w:szCs w:val="21"/>
        </w:rPr>
        <w:t>. В</w:t>
      </w:r>
      <w:r w:rsidRPr="00B453D9">
        <w:rPr>
          <w:sz w:val="28"/>
          <w:szCs w:val="21"/>
        </w:rPr>
        <w:t xml:space="preserve"> 2023 году </w:t>
      </w:r>
      <w:r w:rsidR="003371D8" w:rsidRPr="00B453D9">
        <w:rPr>
          <w:sz w:val="28"/>
          <w:szCs w:val="21"/>
        </w:rPr>
        <w:t>по сравнению с предыдущим годом доля</w:t>
      </w:r>
      <w:r w:rsidRPr="00B453D9">
        <w:rPr>
          <w:sz w:val="28"/>
          <w:szCs w:val="21"/>
        </w:rPr>
        <w:t xml:space="preserve"> юношей увеличилось </w:t>
      </w:r>
      <w:r w:rsidR="003371D8" w:rsidRPr="00B453D9">
        <w:rPr>
          <w:sz w:val="28"/>
          <w:szCs w:val="21"/>
        </w:rPr>
        <w:t>на 7,9%</w:t>
      </w:r>
      <w:r w:rsidRPr="00B453D9">
        <w:rPr>
          <w:sz w:val="28"/>
          <w:szCs w:val="21"/>
        </w:rPr>
        <w:t xml:space="preserve"> (2022г. – </w:t>
      </w:r>
      <w:r w:rsidR="003371D8" w:rsidRPr="00B453D9">
        <w:rPr>
          <w:sz w:val="28"/>
          <w:szCs w:val="21"/>
        </w:rPr>
        <w:t>17,5</w:t>
      </w:r>
      <w:r w:rsidRPr="00B453D9">
        <w:rPr>
          <w:sz w:val="28"/>
          <w:szCs w:val="21"/>
        </w:rPr>
        <w:t xml:space="preserve">%, 2023г. – </w:t>
      </w:r>
      <w:r w:rsidR="003371D8" w:rsidRPr="00B453D9">
        <w:rPr>
          <w:sz w:val="28"/>
          <w:szCs w:val="21"/>
        </w:rPr>
        <w:t>25,4</w:t>
      </w:r>
      <w:r w:rsidRPr="00B453D9">
        <w:rPr>
          <w:sz w:val="28"/>
          <w:szCs w:val="21"/>
        </w:rPr>
        <w:t>%)</w:t>
      </w:r>
      <w:r w:rsidR="003371D8" w:rsidRPr="00B453D9">
        <w:rPr>
          <w:sz w:val="28"/>
          <w:szCs w:val="21"/>
        </w:rPr>
        <w:t>.</w:t>
      </w:r>
      <w:r w:rsidRPr="00B453D9">
        <w:rPr>
          <w:sz w:val="28"/>
          <w:szCs w:val="28"/>
        </w:rPr>
        <w:t xml:space="preserve"> </w:t>
      </w:r>
      <w:r w:rsidR="003371D8" w:rsidRPr="00B453D9">
        <w:rPr>
          <w:sz w:val="28"/>
          <w:szCs w:val="28"/>
        </w:rPr>
        <w:t>Доля девушек, выбравших данный предмет,  превышает долю юношей практически в 3 раза</w:t>
      </w:r>
      <w:r w:rsidR="00B453D9" w:rsidRPr="00B453D9">
        <w:rPr>
          <w:sz w:val="28"/>
          <w:szCs w:val="28"/>
        </w:rPr>
        <w:t>.</w:t>
      </w:r>
    </w:p>
    <w:p w:rsidR="005D171F" w:rsidRDefault="005D171F" w:rsidP="005D171F">
      <w:pPr>
        <w:spacing w:line="360" w:lineRule="auto"/>
        <w:ind w:firstLine="426"/>
        <w:jc w:val="both"/>
        <w:rPr>
          <w:sz w:val="28"/>
          <w:szCs w:val="21"/>
        </w:rPr>
      </w:pPr>
      <w:r w:rsidRPr="00376A6C">
        <w:rPr>
          <w:sz w:val="28"/>
          <w:szCs w:val="21"/>
        </w:rPr>
        <w:t>Состав участников экзамена в 202</w:t>
      </w:r>
      <w:r>
        <w:rPr>
          <w:sz w:val="28"/>
          <w:szCs w:val="21"/>
        </w:rPr>
        <w:t>3</w:t>
      </w:r>
      <w:r w:rsidRPr="00376A6C">
        <w:rPr>
          <w:sz w:val="28"/>
          <w:szCs w:val="21"/>
        </w:rPr>
        <w:t xml:space="preserve"> году по сравнению с предыдущими годами </w:t>
      </w:r>
      <w:r>
        <w:rPr>
          <w:sz w:val="28"/>
          <w:szCs w:val="21"/>
        </w:rPr>
        <w:t xml:space="preserve">не </w:t>
      </w:r>
      <w:r w:rsidRPr="00376A6C">
        <w:rPr>
          <w:sz w:val="28"/>
          <w:szCs w:val="21"/>
        </w:rPr>
        <w:t>изменился и представлен выпускниками общеобразовательных учреждений</w:t>
      </w:r>
      <w:r>
        <w:rPr>
          <w:sz w:val="28"/>
          <w:szCs w:val="21"/>
        </w:rPr>
        <w:t>.</w:t>
      </w:r>
    </w:p>
    <w:p w:rsidR="005D171F" w:rsidRDefault="005D171F" w:rsidP="005D171F">
      <w:pPr>
        <w:spacing w:line="360" w:lineRule="auto"/>
        <w:ind w:firstLine="426"/>
        <w:jc w:val="both"/>
        <w:rPr>
          <w:sz w:val="28"/>
        </w:rPr>
      </w:pPr>
      <w:r w:rsidRPr="00376A6C">
        <w:rPr>
          <w:sz w:val="28"/>
          <w:szCs w:val="21"/>
        </w:rPr>
        <w:t>Подавляющее большинство экзаменуемых – это обучающиеся средних общеобразовательных учреждений</w:t>
      </w:r>
      <w:r>
        <w:rPr>
          <w:szCs w:val="21"/>
        </w:rPr>
        <w:t xml:space="preserve">, </w:t>
      </w:r>
      <w:r w:rsidRPr="00376A6C">
        <w:rPr>
          <w:sz w:val="28"/>
          <w:szCs w:val="21"/>
        </w:rPr>
        <w:t xml:space="preserve">из которых </w:t>
      </w:r>
      <w:r>
        <w:rPr>
          <w:sz w:val="28"/>
          <w:szCs w:val="21"/>
        </w:rPr>
        <w:t>8,5</w:t>
      </w:r>
      <w:r w:rsidRPr="00376A6C">
        <w:rPr>
          <w:sz w:val="28"/>
          <w:szCs w:val="21"/>
        </w:rPr>
        <w:t>% являются выпускниками школы с углубленны</w:t>
      </w:r>
      <w:r>
        <w:rPr>
          <w:sz w:val="28"/>
          <w:szCs w:val="21"/>
        </w:rPr>
        <w:t xml:space="preserve">м изучением отдельных предметов (на территории Юго-Восточного округа такое учреждение одно </w:t>
      </w:r>
      <w:r w:rsidRPr="00376A6C">
        <w:rPr>
          <w:sz w:val="28"/>
          <w:szCs w:val="28"/>
        </w:rPr>
        <w:t>– ГБОУ СОШ № 2 г. Нефтегорска), лицеи</w:t>
      </w:r>
      <w:r>
        <w:rPr>
          <w:szCs w:val="21"/>
        </w:rPr>
        <w:t xml:space="preserve"> </w:t>
      </w:r>
      <w:r w:rsidRPr="00376A6C">
        <w:rPr>
          <w:sz w:val="28"/>
          <w:szCs w:val="28"/>
        </w:rPr>
        <w:t>и гимназии на территории округа отсутствуют.</w:t>
      </w:r>
      <w:r w:rsidRPr="00376A6C">
        <w:rPr>
          <w:sz w:val="28"/>
        </w:rPr>
        <w:t xml:space="preserve"> </w:t>
      </w:r>
    </w:p>
    <w:p w:rsidR="005D171F" w:rsidRDefault="005D171F" w:rsidP="005D171F">
      <w:pPr>
        <w:spacing w:line="360" w:lineRule="auto"/>
        <w:ind w:firstLine="426"/>
        <w:jc w:val="both"/>
        <w:rPr>
          <w:sz w:val="28"/>
        </w:rPr>
      </w:pPr>
      <w:r w:rsidRPr="00376A6C">
        <w:rPr>
          <w:sz w:val="28"/>
        </w:rPr>
        <w:t>В 202</w:t>
      </w:r>
      <w:r>
        <w:rPr>
          <w:sz w:val="28"/>
        </w:rPr>
        <w:t>3</w:t>
      </w:r>
      <w:r w:rsidRPr="00376A6C">
        <w:rPr>
          <w:sz w:val="28"/>
        </w:rPr>
        <w:t xml:space="preserve"> году среди участников ЕГЭ выпускники, обучающиеся по программам СПО</w:t>
      </w:r>
      <w:r>
        <w:rPr>
          <w:sz w:val="28"/>
        </w:rPr>
        <w:t xml:space="preserve">, и выпускники прошлых лет </w:t>
      </w:r>
      <w:r w:rsidRPr="00376A6C">
        <w:rPr>
          <w:sz w:val="28"/>
        </w:rPr>
        <w:t>отсутствуют.</w:t>
      </w:r>
    </w:p>
    <w:p w:rsidR="005D171F" w:rsidRPr="00084029" w:rsidRDefault="005D171F" w:rsidP="005D171F">
      <w:pPr>
        <w:spacing w:line="360" w:lineRule="auto"/>
        <w:ind w:firstLine="426"/>
        <w:jc w:val="both"/>
        <w:rPr>
          <w:sz w:val="32"/>
        </w:rPr>
      </w:pPr>
      <w:r>
        <w:rPr>
          <w:sz w:val="28"/>
          <w:szCs w:val="28"/>
        </w:rPr>
        <w:t>Численность участников с ОВЗ составила 1 чел. (</w:t>
      </w:r>
      <w:r w:rsidR="00F70807">
        <w:rPr>
          <w:sz w:val="28"/>
          <w:szCs w:val="28"/>
        </w:rPr>
        <w:t>имее</w:t>
      </w:r>
      <w:r>
        <w:rPr>
          <w:sz w:val="28"/>
          <w:szCs w:val="28"/>
        </w:rPr>
        <w:t>т статус ребенок-инвалид).</w:t>
      </w:r>
    </w:p>
    <w:p w:rsidR="005D171F" w:rsidRPr="00376A6C" w:rsidRDefault="005D171F" w:rsidP="005D171F">
      <w:pPr>
        <w:spacing w:line="360" w:lineRule="auto"/>
        <w:ind w:firstLine="426"/>
        <w:jc w:val="both"/>
        <w:rPr>
          <w:sz w:val="28"/>
          <w:szCs w:val="28"/>
        </w:rPr>
      </w:pPr>
      <w:r>
        <w:rPr>
          <w:sz w:val="28"/>
          <w:szCs w:val="28"/>
        </w:rPr>
        <w:t xml:space="preserve">В экзамене приняли участие выпускники всех АТЕ, однако их распределение неравномерно, что объясняется неравномерностью численности населения по муниципальным образованиям. Наибольшую группу составляют выпускники м.р. Нефтегорский – </w:t>
      </w:r>
      <w:r w:rsidR="00F70807">
        <w:rPr>
          <w:sz w:val="28"/>
          <w:szCs w:val="28"/>
        </w:rPr>
        <w:t>56,3</w:t>
      </w:r>
      <w:r>
        <w:rPr>
          <w:sz w:val="28"/>
          <w:szCs w:val="28"/>
        </w:rPr>
        <w:t>% (</w:t>
      </w:r>
      <w:r w:rsidRPr="000E5217">
        <w:rPr>
          <w:sz w:val="28"/>
          <w:szCs w:val="28"/>
        </w:rPr>
        <w:t>2022г.-</w:t>
      </w:r>
      <w:r w:rsidR="000E5217" w:rsidRPr="000E5217">
        <w:rPr>
          <w:sz w:val="28"/>
        </w:rPr>
        <w:t>49</w:t>
      </w:r>
      <w:r w:rsidRPr="000E5217">
        <w:rPr>
          <w:sz w:val="28"/>
        </w:rPr>
        <w:t>%</w:t>
      </w:r>
      <w:r w:rsidR="000E5217">
        <w:rPr>
          <w:sz w:val="28"/>
        </w:rPr>
        <w:t xml:space="preserve">), </w:t>
      </w:r>
      <w:r>
        <w:rPr>
          <w:sz w:val="28"/>
          <w:szCs w:val="28"/>
        </w:rPr>
        <w:t xml:space="preserve">следующие по количеству – выпускники м.р. Борский – </w:t>
      </w:r>
      <w:r w:rsidR="00F70807">
        <w:rPr>
          <w:sz w:val="28"/>
          <w:szCs w:val="28"/>
        </w:rPr>
        <w:t>31</w:t>
      </w:r>
      <w:r>
        <w:rPr>
          <w:sz w:val="28"/>
          <w:szCs w:val="28"/>
        </w:rPr>
        <w:t>% (</w:t>
      </w:r>
      <w:r w:rsidRPr="000E5217">
        <w:rPr>
          <w:sz w:val="28"/>
          <w:szCs w:val="28"/>
        </w:rPr>
        <w:t>2022г.-</w:t>
      </w:r>
      <w:r w:rsidR="000E5217" w:rsidRPr="000E5217">
        <w:rPr>
          <w:sz w:val="28"/>
        </w:rPr>
        <w:t>32,1%</w:t>
      </w:r>
      <w:r w:rsidRPr="000E5217">
        <w:rPr>
          <w:sz w:val="28"/>
          <w:szCs w:val="28"/>
        </w:rPr>
        <w:t>)</w:t>
      </w:r>
      <w:r>
        <w:rPr>
          <w:sz w:val="28"/>
          <w:szCs w:val="28"/>
        </w:rPr>
        <w:t xml:space="preserve"> . Наименьшее количество выпускников м.р. Алексеевский – </w:t>
      </w:r>
      <w:r w:rsidR="00F70807">
        <w:rPr>
          <w:sz w:val="28"/>
          <w:szCs w:val="28"/>
        </w:rPr>
        <w:t>12,7</w:t>
      </w:r>
      <w:r>
        <w:rPr>
          <w:sz w:val="28"/>
          <w:szCs w:val="28"/>
        </w:rPr>
        <w:t>% (</w:t>
      </w:r>
      <w:r w:rsidRPr="000E5217">
        <w:rPr>
          <w:sz w:val="28"/>
          <w:szCs w:val="28"/>
        </w:rPr>
        <w:t>2022г-</w:t>
      </w:r>
      <w:r w:rsidR="000E5217" w:rsidRPr="000E5217">
        <w:rPr>
          <w:sz w:val="28"/>
          <w:szCs w:val="28"/>
        </w:rPr>
        <w:t>18,9%</w:t>
      </w:r>
      <w:r w:rsidRPr="000E5217">
        <w:rPr>
          <w:sz w:val="28"/>
          <w:szCs w:val="28"/>
        </w:rPr>
        <w:t>).</w:t>
      </w:r>
      <w:r>
        <w:rPr>
          <w:sz w:val="28"/>
          <w:szCs w:val="28"/>
        </w:rPr>
        <w:t xml:space="preserve"> </w:t>
      </w:r>
      <w:r w:rsidRPr="000E5217">
        <w:rPr>
          <w:sz w:val="28"/>
          <w:szCs w:val="28"/>
        </w:rPr>
        <w:t>Сравнивая показатели 2023</w:t>
      </w:r>
      <w:r w:rsidR="000E5217">
        <w:rPr>
          <w:sz w:val="28"/>
          <w:szCs w:val="28"/>
        </w:rPr>
        <w:t xml:space="preserve"> и</w:t>
      </w:r>
      <w:r w:rsidRPr="000E5217">
        <w:rPr>
          <w:sz w:val="28"/>
          <w:szCs w:val="28"/>
        </w:rPr>
        <w:t xml:space="preserve"> 2022 годов можно отметить относительную стабильность доли участников ЕГЭ по АТЕ.</w:t>
      </w:r>
    </w:p>
    <w:p w:rsidR="00740CAD" w:rsidRDefault="00740CAD" w:rsidP="00740CAD">
      <w:pPr>
        <w:pStyle w:val="2"/>
        <w:jc w:val="center"/>
        <w:rPr>
          <w:b/>
          <w:bCs/>
          <w:sz w:val="28"/>
          <w:szCs w:val="28"/>
          <w:lang w:val="ru-RU"/>
        </w:rPr>
      </w:pPr>
    </w:p>
    <w:p w:rsidR="00740CAD" w:rsidRPr="00740CAD" w:rsidRDefault="00740CAD" w:rsidP="00740CAD"/>
    <w:p w:rsidR="00740CAD" w:rsidRDefault="00740CAD" w:rsidP="00740CAD">
      <w:pPr>
        <w:pStyle w:val="2"/>
        <w:spacing w:before="0"/>
        <w:jc w:val="center"/>
        <w:rPr>
          <w:b/>
          <w:bCs/>
          <w:sz w:val="28"/>
          <w:szCs w:val="28"/>
          <w:lang w:val="ru-RU"/>
        </w:rPr>
      </w:pPr>
    </w:p>
    <w:p w:rsidR="000E5217" w:rsidRPr="000E5217" w:rsidRDefault="000E5217" w:rsidP="000E5217"/>
    <w:p w:rsidR="00740CAD" w:rsidRPr="00740CAD" w:rsidRDefault="00740CAD" w:rsidP="00740CAD"/>
    <w:p w:rsidR="00740CAD" w:rsidRPr="00FC6BBF" w:rsidRDefault="00740CAD" w:rsidP="00740CAD">
      <w:pPr>
        <w:pStyle w:val="2"/>
        <w:spacing w:before="0"/>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rsidR="005D171F" w:rsidRPr="00740CAD" w:rsidRDefault="005D171F" w:rsidP="00740CAD">
      <w:pPr>
        <w:spacing w:line="360" w:lineRule="auto"/>
        <w:ind w:firstLine="567"/>
        <w:jc w:val="both"/>
        <w:rPr>
          <w:sz w:val="22"/>
          <w:szCs w:val="21"/>
          <w:lang w:val="x-none"/>
        </w:rPr>
      </w:pPr>
    </w:p>
    <w:p w:rsidR="002345A6" w:rsidRPr="00740CAD" w:rsidRDefault="00740CAD" w:rsidP="00740CAD">
      <w:pPr>
        <w:pStyle w:val="3"/>
        <w:numPr>
          <w:ilvl w:val="0"/>
          <w:numId w:val="0"/>
        </w:numPr>
        <w:tabs>
          <w:tab w:val="left" w:pos="142"/>
        </w:tabs>
        <w:spacing w:before="0"/>
        <w:ind w:firstLine="567"/>
        <w:rPr>
          <w:rFonts w:ascii="Times New Roman" w:hAnsi="Times New Roman"/>
          <w:b w:val="0"/>
          <w:i/>
          <w:sz w:val="24"/>
        </w:rPr>
      </w:pPr>
      <w:r>
        <w:rPr>
          <w:rFonts w:ascii="Times New Roman" w:hAnsi="Times New Roman"/>
          <w:lang w:val="ru-RU"/>
        </w:rPr>
        <w:t xml:space="preserve">2.1. </w:t>
      </w: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2023</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w:t>
      </w:r>
      <w:r>
        <w:rPr>
          <w:rFonts w:ascii="Times New Roman" w:hAnsi="Times New Roman"/>
          <w:b w:val="0"/>
          <w:i/>
          <w:sz w:val="24"/>
          <w:lang w:val="ru-RU"/>
        </w:rPr>
        <w:t>первичный</w:t>
      </w:r>
      <w:r w:rsidRPr="00644E7E">
        <w:rPr>
          <w:rFonts w:ascii="Times New Roman" w:hAnsi="Times New Roman"/>
          <w:b w:val="0"/>
          <w:i/>
          <w:sz w:val="24"/>
        </w:rPr>
        <w:t xml:space="preserve"> балл</w:t>
      </w:r>
      <w:r>
        <w:rPr>
          <w:rFonts w:ascii="Times New Roman" w:hAnsi="Times New Roman"/>
          <w:b w:val="0"/>
          <w:i/>
          <w:sz w:val="24"/>
          <w:lang w:val="ru-RU"/>
        </w:rPr>
        <w:t>, оценку</w:t>
      </w:r>
      <w:r w:rsidRPr="00644E7E">
        <w:rPr>
          <w:rFonts w:ascii="Times New Roman" w:hAnsi="Times New Roman"/>
          <w:b w:val="0"/>
          <w:i/>
          <w:sz w:val="24"/>
        </w:rPr>
        <w:t>)</w:t>
      </w:r>
      <w:r w:rsidRPr="002345A6">
        <w:rPr>
          <w:sz w:val="20"/>
        </w:rPr>
        <w:t xml:space="preserve"> </w:t>
      </w:r>
    </w:p>
    <w:p w:rsidR="000C4259" w:rsidRPr="00F579AB" w:rsidRDefault="000C4259" w:rsidP="000C4259"/>
    <w:p w:rsidR="000C4259" w:rsidRPr="00FA4B3A" w:rsidRDefault="002345A6" w:rsidP="000C4259">
      <w:r>
        <w:rPr>
          <w:noProof/>
        </w:rPr>
        <w:drawing>
          <wp:inline distT="0" distB="0" distL="0" distR="0" wp14:anchorId="0B267CF3" wp14:editId="5E942FE5">
            <wp:extent cx="5905500" cy="17335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C4259" w:rsidRPr="00FA4B3A" w:rsidRDefault="000C4259" w:rsidP="000C4259"/>
    <w:p w:rsidR="000C4259" w:rsidRPr="00715B99" w:rsidRDefault="00740CAD" w:rsidP="00740CAD">
      <w:pPr>
        <w:pStyle w:val="3"/>
        <w:numPr>
          <w:ilvl w:val="0"/>
          <w:numId w:val="0"/>
        </w:numPr>
        <w:tabs>
          <w:tab w:val="left" w:pos="142"/>
        </w:tabs>
        <w:ind w:left="567"/>
        <w:jc w:val="both"/>
        <w:rPr>
          <w:rFonts w:ascii="Times New Roman" w:hAnsi="Times New Roman"/>
        </w:rPr>
      </w:pPr>
      <w:r>
        <w:rPr>
          <w:rFonts w:ascii="Times New Roman" w:hAnsi="Times New Roman"/>
          <w:lang w:val="ru-RU"/>
        </w:rPr>
        <w:t xml:space="preserve">2.2 </w:t>
      </w:r>
      <w:r w:rsidR="000C4259" w:rsidRPr="00FC6BBF">
        <w:rPr>
          <w:rFonts w:ascii="Times New Roman" w:hAnsi="Times New Roman"/>
        </w:rPr>
        <w:t>Динамика результатов ЕГЭ по предмету за последние 3 года</w:t>
      </w:r>
    </w:p>
    <w:p w:rsidR="000C4259" w:rsidRPr="00FC6BBF" w:rsidRDefault="000C4259" w:rsidP="000C4259">
      <w:pPr>
        <w:pStyle w:val="a7"/>
        <w:keepNext/>
      </w:pPr>
      <w:r w:rsidRPr="00FC6BBF">
        <w:t xml:space="preserve">Таблица </w:t>
      </w:r>
      <w:r w:rsidR="009654CB">
        <w:fldChar w:fldCharType="begin"/>
      </w:r>
      <w:r w:rsidR="009654CB">
        <w:instrText xml:space="preserve"> STYLEREF 1 \s </w:instrText>
      </w:r>
      <w:r w:rsidR="009654CB">
        <w:fldChar w:fldCharType="separate"/>
      </w:r>
      <w:r>
        <w:rPr>
          <w:noProof/>
        </w:rPr>
        <w:t>2</w:t>
      </w:r>
      <w:r w:rsidR="009654CB">
        <w:rPr>
          <w:noProof/>
        </w:rPr>
        <w:fldChar w:fldCharType="end"/>
      </w:r>
      <w:r>
        <w:noBreakHyphen/>
      </w:r>
      <w:r w:rsidR="009654CB">
        <w:fldChar w:fldCharType="begin"/>
      </w:r>
      <w:r w:rsidR="009654CB">
        <w:instrText xml:space="preserve"> SEQ Таблица \* ARABIC \s 1 </w:instrText>
      </w:r>
      <w:r w:rsidR="009654CB">
        <w:fldChar w:fldCharType="separate"/>
      </w:r>
      <w:r>
        <w:rPr>
          <w:noProof/>
        </w:rPr>
        <w:t>7</w:t>
      </w:r>
      <w:r w:rsidR="009654CB">
        <w:rPr>
          <w:noProof/>
        </w:rPr>
        <w:fldChar w:fldCharType="end"/>
      </w:r>
    </w:p>
    <w:tbl>
      <w:tblPr>
        <w:tblW w:w="96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224"/>
        <w:gridCol w:w="1560"/>
        <w:gridCol w:w="1560"/>
        <w:gridCol w:w="1701"/>
      </w:tblGrid>
      <w:tr w:rsidR="000C4259" w:rsidRPr="006020BB" w:rsidTr="000C4259">
        <w:trPr>
          <w:cantSplit/>
          <w:trHeight w:val="338"/>
          <w:tblHeader/>
        </w:trPr>
        <w:tc>
          <w:tcPr>
            <w:tcW w:w="567" w:type="dxa"/>
            <w:vMerge w:val="restart"/>
          </w:tcPr>
          <w:p w:rsidR="000C4259" w:rsidRPr="000C4259" w:rsidRDefault="000C4259" w:rsidP="002E2305">
            <w:pPr>
              <w:contextualSpacing/>
              <w:jc w:val="center"/>
              <w:rPr>
                <w:rFonts w:eastAsia="MS Mincho"/>
              </w:rPr>
            </w:pPr>
            <w:r w:rsidRPr="000C4259">
              <w:rPr>
                <w:rFonts w:eastAsia="MS Mincho"/>
              </w:rPr>
              <w:t>№ п/п</w:t>
            </w:r>
          </w:p>
        </w:tc>
        <w:tc>
          <w:tcPr>
            <w:tcW w:w="4224" w:type="dxa"/>
            <w:vMerge w:val="restart"/>
          </w:tcPr>
          <w:p w:rsidR="000C4259" w:rsidRPr="000C4259" w:rsidRDefault="000C4259" w:rsidP="002E2305">
            <w:pPr>
              <w:contextualSpacing/>
              <w:jc w:val="both"/>
              <w:rPr>
                <w:rFonts w:eastAsia="MS Mincho"/>
              </w:rPr>
            </w:pPr>
            <w:r w:rsidRPr="000C4259">
              <w:rPr>
                <w:rFonts w:eastAsia="MS Mincho"/>
              </w:rPr>
              <w:t>Участников, набравших балл</w:t>
            </w:r>
          </w:p>
        </w:tc>
        <w:tc>
          <w:tcPr>
            <w:tcW w:w="4821" w:type="dxa"/>
            <w:gridSpan w:val="3"/>
          </w:tcPr>
          <w:p w:rsidR="000C4259" w:rsidRPr="000C4259" w:rsidRDefault="000C4259" w:rsidP="002E2305">
            <w:pPr>
              <w:contextualSpacing/>
              <w:jc w:val="center"/>
              <w:rPr>
                <w:rFonts w:eastAsia="MS Mincho"/>
              </w:rPr>
            </w:pPr>
            <w:r>
              <w:rPr>
                <w:rFonts w:eastAsia="MS Mincho"/>
              </w:rPr>
              <w:t>Юго-Восточный округ</w:t>
            </w:r>
          </w:p>
        </w:tc>
      </w:tr>
      <w:tr w:rsidR="000C4259" w:rsidRPr="006020BB" w:rsidTr="000C4259">
        <w:trPr>
          <w:cantSplit/>
          <w:trHeight w:val="155"/>
          <w:tblHeader/>
        </w:trPr>
        <w:tc>
          <w:tcPr>
            <w:tcW w:w="567" w:type="dxa"/>
            <w:vMerge/>
          </w:tcPr>
          <w:p w:rsidR="000C4259" w:rsidRPr="000C4259" w:rsidRDefault="000C4259" w:rsidP="002E2305">
            <w:pPr>
              <w:contextualSpacing/>
              <w:jc w:val="center"/>
              <w:rPr>
                <w:rFonts w:eastAsia="MS Mincho"/>
              </w:rPr>
            </w:pPr>
          </w:p>
        </w:tc>
        <w:tc>
          <w:tcPr>
            <w:tcW w:w="4224" w:type="dxa"/>
            <w:vMerge/>
          </w:tcPr>
          <w:p w:rsidR="000C4259" w:rsidRPr="000C4259" w:rsidRDefault="000C4259" w:rsidP="002E2305">
            <w:pPr>
              <w:contextualSpacing/>
              <w:jc w:val="both"/>
              <w:rPr>
                <w:rFonts w:eastAsia="MS Mincho"/>
              </w:rPr>
            </w:pPr>
          </w:p>
        </w:tc>
        <w:tc>
          <w:tcPr>
            <w:tcW w:w="1560" w:type="dxa"/>
          </w:tcPr>
          <w:p w:rsidR="000C4259" w:rsidRPr="000C4259" w:rsidRDefault="000C4259" w:rsidP="002E2305">
            <w:pPr>
              <w:contextualSpacing/>
              <w:jc w:val="center"/>
              <w:rPr>
                <w:rFonts w:eastAsia="MS Mincho"/>
              </w:rPr>
            </w:pPr>
            <w:r w:rsidRPr="000C4259">
              <w:rPr>
                <w:rFonts w:eastAsia="MS Mincho"/>
              </w:rPr>
              <w:t>2019 г.</w:t>
            </w:r>
          </w:p>
        </w:tc>
        <w:tc>
          <w:tcPr>
            <w:tcW w:w="1560" w:type="dxa"/>
          </w:tcPr>
          <w:p w:rsidR="000C4259" w:rsidRPr="000C4259" w:rsidRDefault="000C4259" w:rsidP="002E2305">
            <w:pPr>
              <w:contextualSpacing/>
              <w:jc w:val="center"/>
              <w:rPr>
                <w:rFonts w:eastAsia="MS Mincho"/>
              </w:rPr>
            </w:pPr>
            <w:r w:rsidRPr="000C4259">
              <w:rPr>
                <w:rFonts w:eastAsia="MS Mincho"/>
              </w:rPr>
              <w:t>2022 г.</w:t>
            </w:r>
          </w:p>
        </w:tc>
        <w:tc>
          <w:tcPr>
            <w:tcW w:w="1701" w:type="dxa"/>
          </w:tcPr>
          <w:p w:rsidR="000C4259" w:rsidRPr="000C4259" w:rsidRDefault="000C4259" w:rsidP="002E2305">
            <w:pPr>
              <w:contextualSpacing/>
              <w:jc w:val="center"/>
              <w:rPr>
                <w:rFonts w:eastAsia="MS Mincho"/>
              </w:rPr>
            </w:pPr>
            <w:r w:rsidRPr="000C4259">
              <w:rPr>
                <w:rFonts w:eastAsia="MS Mincho"/>
              </w:rPr>
              <w:t>2023 г.</w:t>
            </w:r>
          </w:p>
        </w:tc>
      </w:tr>
      <w:tr w:rsidR="000C4259" w:rsidRPr="006020BB" w:rsidTr="000C4259">
        <w:trPr>
          <w:cantSplit/>
          <w:trHeight w:val="349"/>
        </w:trPr>
        <w:tc>
          <w:tcPr>
            <w:tcW w:w="567" w:type="dxa"/>
          </w:tcPr>
          <w:p w:rsidR="000C4259" w:rsidRPr="000C4259" w:rsidRDefault="000C4259" w:rsidP="000C4259">
            <w:pPr>
              <w:numPr>
                <w:ilvl w:val="0"/>
                <w:numId w:val="19"/>
              </w:numPr>
              <w:ind w:left="0" w:firstLine="0"/>
              <w:contextualSpacing/>
              <w:jc w:val="center"/>
              <w:rPr>
                <w:rFonts w:eastAsia="MS Mincho"/>
              </w:rPr>
            </w:pPr>
          </w:p>
        </w:tc>
        <w:tc>
          <w:tcPr>
            <w:tcW w:w="4224" w:type="dxa"/>
          </w:tcPr>
          <w:p w:rsidR="0001528C" w:rsidRDefault="000C4259" w:rsidP="000C4259">
            <w:pPr>
              <w:contextualSpacing/>
              <w:jc w:val="both"/>
              <w:rPr>
                <w:rFonts w:eastAsia="MS Mincho"/>
              </w:rPr>
            </w:pPr>
            <w:r w:rsidRPr="000C4259">
              <w:rPr>
                <w:rFonts w:eastAsia="MS Mincho"/>
              </w:rPr>
              <w:t xml:space="preserve">ниже минимального балла </w:t>
            </w:r>
          </w:p>
          <w:p w:rsidR="000C4259" w:rsidRPr="000C4259" w:rsidRDefault="000C4259" w:rsidP="000C4259">
            <w:pPr>
              <w:contextualSpacing/>
              <w:jc w:val="both"/>
              <w:rPr>
                <w:rFonts w:eastAsia="MS Mincho"/>
              </w:rPr>
            </w:pPr>
            <w:r w:rsidRPr="000C4259">
              <w:rPr>
                <w:rFonts w:eastAsia="MS Mincho"/>
              </w:rPr>
              <w:t xml:space="preserve">(«2»), </w:t>
            </w:r>
            <w:r>
              <w:rPr>
                <w:rFonts w:eastAsia="MS Mincho"/>
              </w:rPr>
              <w:t>(чел./%)</w:t>
            </w:r>
          </w:p>
        </w:tc>
        <w:tc>
          <w:tcPr>
            <w:tcW w:w="1560" w:type="dxa"/>
          </w:tcPr>
          <w:p w:rsidR="000C4259" w:rsidRPr="000C4259" w:rsidRDefault="00915049" w:rsidP="002E2305">
            <w:pPr>
              <w:contextualSpacing/>
              <w:jc w:val="center"/>
              <w:rPr>
                <w:rFonts w:eastAsia="MS Mincho"/>
              </w:rPr>
            </w:pPr>
            <w:r>
              <w:rPr>
                <w:rFonts w:eastAsia="MS Mincho"/>
              </w:rPr>
              <w:t>0</w:t>
            </w:r>
          </w:p>
        </w:tc>
        <w:tc>
          <w:tcPr>
            <w:tcW w:w="1560" w:type="dxa"/>
          </w:tcPr>
          <w:p w:rsidR="000C4259" w:rsidRPr="000C4259" w:rsidRDefault="00A659E9" w:rsidP="002E2305">
            <w:pPr>
              <w:contextualSpacing/>
              <w:jc w:val="center"/>
              <w:rPr>
                <w:rFonts w:eastAsia="MS Mincho"/>
              </w:rPr>
            </w:pPr>
            <w:r>
              <w:rPr>
                <w:rFonts w:eastAsia="MS Mincho"/>
              </w:rPr>
              <w:t>0</w:t>
            </w:r>
          </w:p>
        </w:tc>
        <w:tc>
          <w:tcPr>
            <w:tcW w:w="1701" w:type="dxa"/>
          </w:tcPr>
          <w:p w:rsidR="000C4259" w:rsidRPr="000C4259" w:rsidRDefault="002E2305" w:rsidP="002E2305">
            <w:pPr>
              <w:contextualSpacing/>
              <w:jc w:val="center"/>
              <w:rPr>
                <w:rFonts w:eastAsia="MS Mincho"/>
              </w:rPr>
            </w:pPr>
            <w:r>
              <w:rPr>
                <w:rFonts w:eastAsia="MS Mincho"/>
              </w:rPr>
              <w:t>1/1,4%</w:t>
            </w:r>
          </w:p>
        </w:tc>
      </w:tr>
      <w:tr w:rsidR="000C4259" w:rsidRPr="006020BB" w:rsidTr="000C4259">
        <w:trPr>
          <w:cantSplit/>
          <w:trHeight w:val="349"/>
        </w:trPr>
        <w:tc>
          <w:tcPr>
            <w:tcW w:w="567" w:type="dxa"/>
          </w:tcPr>
          <w:p w:rsidR="000C4259" w:rsidRPr="000C4259" w:rsidRDefault="000C4259" w:rsidP="000C4259">
            <w:pPr>
              <w:numPr>
                <w:ilvl w:val="0"/>
                <w:numId w:val="19"/>
              </w:numPr>
              <w:ind w:left="0" w:firstLine="0"/>
              <w:contextualSpacing/>
              <w:jc w:val="center"/>
              <w:rPr>
                <w:rFonts w:eastAsia="MS Mincho"/>
              </w:rPr>
            </w:pPr>
          </w:p>
        </w:tc>
        <w:tc>
          <w:tcPr>
            <w:tcW w:w="4224" w:type="dxa"/>
          </w:tcPr>
          <w:p w:rsidR="000C4259" w:rsidRPr="000C4259" w:rsidRDefault="000C4259" w:rsidP="002E2305">
            <w:pPr>
              <w:contextualSpacing/>
              <w:jc w:val="both"/>
              <w:rPr>
                <w:rFonts w:eastAsia="MS Mincho"/>
              </w:rPr>
            </w:pPr>
            <w:r w:rsidRPr="000C4259">
              <w:rPr>
                <w:rFonts w:eastAsia="MS Mincho"/>
              </w:rPr>
              <w:t xml:space="preserve">«3», </w:t>
            </w:r>
            <w:r>
              <w:rPr>
                <w:rFonts w:eastAsia="MS Mincho"/>
              </w:rPr>
              <w:t>(чел./%)</w:t>
            </w:r>
          </w:p>
        </w:tc>
        <w:tc>
          <w:tcPr>
            <w:tcW w:w="1560" w:type="dxa"/>
          </w:tcPr>
          <w:p w:rsidR="000C4259" w:rsidRPr="000C4259" w:rsidRDefault="00915049" w:rsidP="002E2305">
            <w:pPr>
              <w:contextualSpacing/>
              <w:jc w:val="center"/>
              <w:rPr>
                <w:rFonts w:eastAsia="MS Mincho"/>
              </w:rPr>
            </w:pPr>
            <w:r>
              <w:rPr>
                <w:rFonts w:eastAsia="MS Mincho"/>
              </w:rPr>
              <w:t>13/24,1%</w:t>
            </w:r>
          </w:p>
        </w:tc>
        <w:tc>
          <w:tcPr>
            <w:tcW w:w="1560" w:type="dxa"/>
          </w:tcPr>
          <w:p w:rsidR="000C4259" w:rsidRPr="000C4259" w:rsidRDefault="00A659E9" w:rsidP="002E2305">
            <w:pPr>
              <w:contextualSpacing/>
              <w:jc w:val="center"/>
              <w:rPr>
                <w:rFonts w:eastAsia="MS Mincho"/>
              </w:rPr>
            </w:pPr>
            <w:r>
              <w:rPr>
                <w:rFonts w:eastAsia="MS Mincho"/>
              </w:rPr>
              <w:t>10/17,5%</w:t>
            </w:r>
          </w:p>
        </w:tc>
        <w:tc>
          <w:tcPr>
            <w:tcW w:w="1701" w:type="dxa"/>
          </w:tcPr>
          <w:p w:rsidR="000C4259" w:rsidRPr="000C4259" w:rsidRDefault="002E2305" w:rsidP="002E2305">
            <w:pPr>
              <w:contextualSpacing/>
              <w:jc w:val="center"/>
              <w:rPr>
                <w:rFonts w:eastAsia="MS Mincho"/>
              </w:rPr>
            </w:pPr>
            <w:r>
              <w:rPr>
                <w:rFonts w:eastAsia="MS Mincho"/>
              </w:rPr>
              <w:t>10/14,1</w:t>
            </w:r>
          </w:p>
        </w:tc>
      </w:tr>
      <w:tr w:rsidR="000C4259" w:rsidRPr="006020BB" w:rsidDel="00407E4A" w:rsidTr="000C4259">
        <w:trPr>
          <w:cantSplit/>
          <w:trHeight w:val="354"/>
        </w:trPr>
        <w:tc>
          <w:tcPr>
            <w:tcW w:w="567" w:type="dxa"/>
          </w:tcPr>
          <w:p w:rsidR="000C4259" w:rsidRPr="000C4259" w:rsidRDefault="000C4259" w:rsidP="000C4259">
            <w:pPr>
              <w:numPr>
                <w:ilvl w:val="0"/>
                <w:numId w:val="19"/>
              </w:numPr>
              <w:ind w:left="0" w:firstLine="0"/>
              <w:contextualSpacing/>
              <w:jc w:val="center"/>
              <w:rPr>
                <w:rFonts w:eastAsia="MS Mincho"/>
              </w:rPr>
            </w:pPr>
          </w:p>
        </w:tc>
        <w:tc>
          <w:tcPr>
            <w:tcW w:w="4224" w:type="dxa"/>
          </w:tcPr>
          <w:p w:rsidR="000C4259" w:rsidRPr="000C4259" w:rsidDel="00407E4A" w:rsidRDefault="000C4259" w:rsidP="002E2305">
            <w:pPr>
              <w:contextualSpacing/>
              <w:jc w:val="both"/>
              <w:rPr>
                <w:rFonts w:eastAsia="MS Mincho"/>
              </w:rPr>
            </w:pPr>
            <w:r w:rsidRPr="000C4259">
              <w:rPr>
                <w:rFonts w:eastAsia="MS Mincho"/>
              </w:rPr>
              <w:t xml:space="preserve">«4», </w:t>
            </w:r>
            <w:r>
              <w:rPr>
                <w:rFonts w:eastAsia="MS Mincho"/>
              </w:rPr>
              <w:t>(чел./%)</w:t>
            </w:r>
          </w:p>
        </w:tc>
        <w:tc>
          <w:tcPr>
            <w:tcW w:w="1560" w:type="dxa"/>
          </w:tcPr>
          <w:p w:rsidR="000C4259" w:rsidRPr="000C4259" w:rsidDel="00407E4A" w:rsidRDefault="00915049" w:rsidP="002E2305">
            <w:pPr>
              <w:contextualSpacing/>
              <w:jc w:val="center"/>
              <w:rPr>
                <w:rFonts w:eastAsia="MS Mincho"/>
              </w:rPr>
            </w:pPr>
            <w:r>
              <w:rPr>
                <w:rFonts w:eastAsia="MS Mincho"/>
              </w:rPr>
              <w:t>24/44,4%</w:t>
            </w:r>
          </w:p>
        </w:tc>
        <w:tc>
          <w:tcPr>
            <w:tcW w:w="1560" w:type="dxa"/>
          </w:tcPr>
          <w:p w:rsidR="000C4259" w:rsidRPr="000C4259" w:rsidDel="00407E4A" w:rsidRDefault="00A659E9" w:rsidP="002E2305">
            <w:pPr>
              <w:contextualSpacing/>
              <w:jc w:val="center"/>
              <w:rPr>
                <w:rFonts w:eastAsia="MS Mincho"/>
              </w:rPr>
            </w:pPr>
            <w:r>
              <w:rPr>
                <w:rFonts w:eastAsia="MS Mincho"/>
              </w:rPr>
              <w:t>21/36,8%</w:t>
            </w:r>
          </w:p>
        </w:tc>
        <w:tc>
          <w:tcPr>
            <w:tcW w:w="1701" w:type="dxa"/>
          </w:tcPr>
          <w:p w:rsidR="000C4259" w:rsidRPr="000C4259" w:rsidDel="00407E4A" w:rsidRDefault="002E2305" w:rsidP="002E2305">
            <w:pPr>
              <w:contextualSpacing/>
              <w:jc w:val="center"/>
              <w:rPr>
                <w:rFonts w:eastAsia="MS Mincho"/>
              </w:rPr>
            </w:pPr>
            <w:r>
              <w:rPr>
                <w:rFonts w:eastAsia="MS Mincho"/>
              </w:rPr>
              <w:t>33/46,5%</w:t>
            </w:r>
          </w:p>
        </w:tc>
      </w:tr>
      <w:tr w:rsidR="000C4259" w:rsidRPr="006020BB" w:rsidTr="000C4259">
        <w:trPr>
          <w:cantSplit/>
          <w:trHeight w:val="338"/>
        </w:trPr>
        <w:tc>
          <w:tcPr>
            <w:tcW w:w="567" w:type="dxa"/>
          </w:tcPr>
          <w:p w:rsidR="000C4259" w:rsidRPr="000C4259" w:rsidRDefault="000C4259" w:rsidP="000C4259">
            <w:pPr>
              <w:numPr>
                <w:ilvl w:val="0"/>
                <w:numId w:val="19"/>
              </w:numPr>
              <w:ind w:left="0" w:firstLine="0"/>
              <w:contextualSpacing/>
              <w:jc w:val="center"/>
              <w:rPr>
                <w:rFonts w:eastAsia="MS Mincho"/>
              </w:rPr>
            </w:pPr>
          </w:p>
        </w:tc>
        <w:tc>
          <w:tcPr>
            <w:tcW w:w="4224" w:type="dxa"/>
          </w:tcPr>
          <w:p w:rsidR="000C4259" w:rsidRPr="000C4259" w:rsidRDefault="000C4259" w:rsidP="002E2305">
            <w:pPr>
              <w:contextualSpacing/>
              <w:jc w:val="both"/>
              <w:rPr>
                <w:rFonts w:eastAsia="MS Mincho"/>
              </w:rPr>
            </w:pPr>
            <w:r w:rsidRPr="000C4259">
              <w:rPr>
                <w:rFonts w:eastAsia="MS Mincho"/>
              </w:rPr>
              <w:t xml:space="preserve">«5», </w:t>
            </w:r>
            <w:r>
              <w:rPr>
                <w:rFonts w:eastAsia="MS Mincho"/>
              </w:rPr>
              <w:t>(чел./%)</w:t>
            </w:r>
          </w:p>
        </w:tc>
        <w:tc>
          <w:tcPr>
            <w:tcW w:w="1560" w:type="dxa"/>
          </w:tcPr>
          <w:p w:rsidR="000C4259" w:rsidRPr="000C4259" w:rsidRDefault="00915049" w:rsidP="002E2305">
            <w:pPr>
              <w:contextualSpacing/>
              <w:jc w:val="center"/>
              <w:rPr>
                <w:rFonts w:eastAsia="MS Mincho"/>
              </w:rPr>
            </w:pPr>
            <w:r>
              <w:rPr>
                <w:rFonts w:eastAsia="MS Mincho"/>
              </w:rPr>
              <w:t>17/31,5%</w:t>
            </w:r>
            <w:bookmarkStart w:id="1" w:name="_GoBack"/>
            <w:bookmarkEnd w:id="1"/>
          </w:p>
        </w:tc>
        <w:tc>
          <w:tcPr>
            <w:tcW w:w="1560" w:type="dxa"/>
          </w:tcPr>
          <w:p w:rsidR="000C4259" w:rsidRPr="000C4259" w:rsidRDefault="00A659E9" w:rsidP="002E2305">
            <w:pPr>
              <w:contextualSpacing/>
              <w:jc w:val="center"/>
              <w:rPr>
                <w:rFonts w:eastAsia="MS Mincho"/>
              </w:rPr>
            </w:pPr>
            <w:r>
              <w:rPr>
                <w:rFonts w:eastAsia="MS Mincho"/>
              </w:rPr>
              <w:t>26/45,6%</w:t>
            </w:r>
          </w:p>
        </w:tc>
        <w:tc>
          <w:tcPr>
            <w:tcW w:w="1701" w:type="dxa"/>
          </w:tcPr>
          <w:p w:rsidR="000C4259" w:rsidRPr="000C4259" w:rsidRDefault="002E2305" w:rsidP="002E2305">
            <w:pPr>
              <w:contextualSpacing/>
              <w:jc w:val="center"/>
              <w:rPr>
                <w:rFonts w:eastAsia="MS Mincho"/>
              </w:rPr>
            </w:pPr>
            <w:r>
              <w:rPr>
                <w:rFonts w:eastAsia="MS Mincho"/>
              </w:rPr>
              <w:t>27/</w:t>
            </w:r>
            <w:r w:rsidR="00CE23A9">
              <w:rPr>
                <w:rFonts w:eastAsia="MS Mincho"/>
              </w:rPr>
              <w:t>38%</w:t>
            </w:r>
          </w:p>
        </w:tc>
      </w:tr>
    </w:tbl>
    <w:p w:rsidR="000C4259" w:rsidRPr="00740CAD" w:rsidRDefault="000C4259" w:rsidP="000C4259">
      <w:pPr>
        <w:tabs>
          <w:tab w:val="left" w:pos="709"/>
        </w:tabs>
        <w:jc w:val="both"/>
        <w:rPr>
          <w:sz w:val="20"/>
        </w:rPr>
      </w:pPr>
    </w:p>
    <w:p w:rsidR="000C4259" w:rsidRDefault="00740CAD" w:rsidP="00740CAD">
      <w:pPr>
        <w:pStyle w:val="3"/>
        <w:numPr>
          <w:ilvl w:val="0"/>
          <w:numId w:val="0"/>
        </w:numPr>
        <w:tabs>
          <w:tab w:val="left" w:pos="0"/>
        </w:tabs>
        <w:ind w:firstLine="567"/>
        <w:jc w:val="both"/>
        <w:rPr>
          <w:rFonts w:ascii="Times New Roman" w:hAnsi="Times New Roman"/>
          <w:lang w:val="ru-RU"/>
        </w:rPr>
      </w:pPr>
      <w:r>
        <w:rPr>
          <w:rFonts w:ascii="Times New Roman" w:hAnsi="Times New Roman"/>
          <w:lang w:val="ru-RU"/>
        </w:rPr>
        <w:t xml:space="preserve">2.3. </w:t>
      </w:r>
      <w:r w:rsidR="000C4259" w:rsidRPr="00FC6BBF">
        <w:rPr>
          <w:rFonts w:ascii="Times New Roman" w:hAnsi="Times New Roman"/>
        </w:rPr>
        <w:t xml:space="preserve">Результаты </w:t>
      </w:r>
      <w:r w:rsidR="000C4259">
        <w:rPr>
          <w:rFonts w:ascii="Times New Roman" w:hAnsi="Times New Roman"/>
          <w:lang w:val="ru-RU"/>
        </w:rPr>
        <w:t xml:space="preserve">ЕГЭ по предмету </w:t>
      </w:r>
      <w:r w:rsidR="000C4259" w:rsidRPr="00FC6BBF">
        <w:rPr>
          <w:rFonts w:ascii="Times New Roman" w:hAnsi="Times New Roman"/>
        </w:rPr>
        <w:t>по группам участников экзамена с различным уровнем подготовки:</w:t>
      </w:r>
    </w:p>
    <w:p w:rsidR="000C4259" w:rsidRPr="00740CAD" w:rsidRDefault="00740CAD" w:rsidP="00740CAD">
      <w:pPr>
        <w:pStyle w:val="3"/>
        <w:numPr>
          <w:ilvl w:val="0"/>
          <w:numId w:val="0"/>
        </w:numPr>
        <w:ind w:firstLine="567"/>
        <w:jc w:val="both"/>
        <w:rPr>
          <w:rFonts w:ascii="Times New Roman" w:hAnsi="Times New Roman"/>
          <w:sz w:val="24"/>
        </w:rPr>
      </w:pPr>
      <w:r>
        <w:rPr>
          <w:rFonts w:ascii="Times New Roman" w:hAnsi="Times New Roman"/>
          <w:bCs w:val="0"/>
          <w:lang w:val="ru-RU"/>
        </w:rPr>
        <w:t xml:space="preserve">2.3.1. </w:t>
      </w:r>
      <w:r w:rsidR="00801FC6" w:rsidRPr="00801FC6">
        <w:rPr>
          <w:rFonts w:ascii="Times New Roman" w:hAnsi="Times New Roman"/>
          <w:bCs w:val="0"/>
          <w:lang w:val="ru-RU"/>
        </w:rPr>
        <w:t>В</w:t>
      </w:r>
      <w:r w:rsidR="000C4259" w:rsidRPr="00801FC6">
        <w:rPr>
          <w:rFonts w:ascii="Times New Roman" w:hAnsi="Times New Roman"/>
          <w:bCs w:val="0"/>
        </w:rPr>
        <w:t xml:space="preserve"> разрезе типа ОО </w:t>
      </w:r>
    </w:p>
    <w:p w:rsidR="000C4259" w:rsidRPr="00FC6BBF" w:rsidRDefault="000C4259" w:rsidP="00740CAD">
      <w:pPr>
        <w:pStyle w:val="a7"/>
        <w:keepNext/>
        <w:spacing w:after="0"/>
      </w:pPr>
      <w:r w:rsidRPr="00FC6BBF">
        <w:t xml:space="preserve">Таблица </w:t>
      </w:r>
      <w:r w:rsidR="009654CB">
        <w:fldChar w:fldCharType="begin"/>
      </w:r>
      <w:r w:rsidR="009654CB">
        <w:instrText xml:space="preserve"> STYLEREF 1 \s </w:instrText>
      </w:r>
      <w:r w:rsidR="009654CB">
        <w:fldChar w:fldCharType="separate"/>
      </w:r>
      <w:r>
        <w:rPr>
          <w:noProof/>
        </w:rPr>
        <w:t>2</w:t>
      </w:r>
      <w:r w:rsidR="009654CB">
        <w:rPr>
          <w:noProof/>
        </w:rPr>
        <w:fldChar w:fldCharType="end"/>
      </w:r>
      <w:r>
        <w:noBreakHyphen/>
      </w:r>
      <w:r w:rsidR="009654CB">
        <w:fldChar w:fldCharType="begin"/>
      </w:r>
      <w:r w:rsidR="009654CB">
        <w:instrText xml:space="preserve"> SEQ Таблица \* ARABIC \s 1 </w:instrText>
      </w:r>
      <w:r w:rsidR="009654CB">
        <w:fldChar w:fldCharType="separate"/>
      </w:r>
      <w:r>
        <w:rPr>
          <w:noProof/>
        </w:rPr>
        <w:t>8</w:t>
      </w:r>
      <w:r w:rsidR="009654CB">
        <w:rPr>
          <w:noProof/>
        </w:rPr>
        <w:fldChar w:fldCharType="end"/>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1"/>
        <w:gridCol w:w="1559"/>
        <w:gridCol w:w="992"/>
        <w:gridCol w:w="992"/>
        <w:gridCol w:w="993"/>
        <w:gridCol w:w="992"/>
      </w:tblGrid>
      <w:tr w:rsidR="000C4259" w:rsidRPr="006020BB" w:rsidTr="002345A6">
        <w:trPr>
          <w:cantSplit/>
          <w:tblHeader/>
        </w:trPr>
        <w:tc>
          <w:tcPr>
            <w:tcW w:w="3941" w:type="dxa"/>
            <w:vMerge w:val="restart"/>
            <w:vAlign w:val="center"/>
          </w:tcPr>
          <w:p w:rsidR="000C4259" w:rsidRPr="000C4259" w:rsidRDefault="000C4259" w:rsidP="002E2305">
            <w:pPr>
              <w:pStyle w:val="a3"/>
              <w:spacing w:after="0" w:line="240" w:lineRule="auto"/>
              <w:ind w:left="0"/>
              <w:jc w:val="center"/>
              <w:rPr>
                <w:rFonts w:ascii="Times New Roman" w:hAnsi="Times New Roman"/>
                <w:sz w:val="24"/>
                <w:szCs w:val="24"/>
              </w:rPr>
            </w:pPr>
          </w:p>
        </w:tc>
        <w:tc>
          <w:tcPr>
            <w:tcW w:w="1559" w:type="dxa"/>
            <w:vMerge w:val="restart"/>
          </w:tcPr>
          <w:p w:rsidR="000C4259" w:rsidRPr="000C4259" w:rsidRDefault="000C4259" w:rsidP="002E2305">
            <w:pPr>
              <w:pStyle w:val="a3"/>
              <w:spacing w:after="0" w:line="240" w:lineRule="auto"/>
              <w:ind w:left="0"/>
              <w:jc w:val="center"/>
              <w:rPr>
                <w:rFonts w:ascii="Times New Roman" w:eastAsia="Times New Roman" w:hAnsi="Times New Roman"/>
                <w:bCs/>
                <w:sz w:val="24"/>
                <w:szCs w:val="24"/>
                <w:lang w:eastAsia="ru-RU"/>
              </w:rPr>
            </w:pPr>
            <w:r w:rsidRPr="000C4259">
              <w:rPr>
                <w:rFonts w:ascii="Times New Roman" w:eastAsia="Times New Roman" w:hAnsi="Times New Roman"/>
                <w:bCs/>
                <w:sz w:val="24"/>
                <w:szCs w:val="24"/>
                <w:lang w:eastAsia="ru-RU"/>
              </w:rPr>
              <w:t>Количество участников экзамена, чел.</w:t>
            </w:r>
          </w:p>
        </w:tc>
        <w:tc>
          <w:tcPr>
            <w:tcW w:w="3969" w:type="dxa"/>
            <w:gridSpan w:val="4"/>
            <w:vAlign w:val="center"/>
          </w:tcPr>
          <w:p w:rsidR="000C4259" w:rsidRPr="000C4259" w:rsidRDefault="000C4259" w:rsidP="002E2305">
            <w:pPr>
              <w:pStyle w:val="a3"/>
              <w:spacing w:after="0" w:line="240" w:lineRule="auto"/>
              <w:ind w:left="0"/>
              <w:jc w:val="center"/>
              <w:rPr>
                <w:rFonts w:ascii="Times New Roman" w:hAnsi="Times New Roman"/>
                <w:sz w:val="24"/>
                <w:szCs w:val="24"/>
              </w:rPr>
            </w:pPr>
            <w:r w:rsidRPr="000C4259">
              <w:rPr>
                <w:rFonts w:ascii="Times New Roman" w:eastAsia="Times New Roman" w:hAnsi="Times New Roman"/>
                <w:bCs/>
                <w:sz w:val="24"/>
                <w:szCs w:val="24"/>
                <w:lang w:eastAsia="ru-RU"/>
              </w:rPr>
              <w:t>Доля</w:t>
            </w:r>
            <w:r w:rsidRPr="000C4259">
              <w:rPr>
                <w:rFonts w:ascii="Times New Roman" w:hAnsi="Times New Roman"/>
                <w:sz w:val="24"/>
                <w:szCs w:val="24"/>
              </w:rPr>
              <w:t xml:space="preserve"> участников, получивших тестовый балл</w:t>
            </w:r>
          </w:p>
        </w:tc>
      </w:tr>
      <w:tr w:rsidR="000C4259" w:rsidRPr="006020BB" w:rsidTr="002345A6">
        <w:trPr>
          <w:cantSplit/>
          <w:tblHeader/>
        </w:trPr>
        <w:tc>
          <w:tcPr>
            <w:tcW w:w="3941" w:type="dxa"/>
            <w:vMerge/>
            <w:vAlign w:val="center"/>
          </w:tcPr>
          <w:p w:rsidR="000C4259" w:rsidRPr="000C4259" w:rsidRDefault="000C4259" w:rsidP="002E2305">
            <w:pPr>
              <w:pStyle w:val="a3"/>
              <w:spacing w:after="0" w:line="240" w:lineRule="auto"/>
              <w:ind w:left="0"/>
              <w:jc w:val="center"/>
              <w:rPr>
                <w:rFonts w:ascii="Times New Roman" w:hAnsi="Times New Roman"/>
                <w:sz w:val="24"/>
                <w:szCs w:val="24"/>
              </w:rPr>
            </w:pPr>
          </w:p>
        </w:tc>
        <w:tc>
          <w:tcPr>
            <w:tcW w:w="1559" w:type="dxa"/>
            <w:vMerge/>
          </w:tcPr>
          <w:p w:rsidR="000C4259" w:rsidRPr="000C4259" w:rsidRDefault="000C4259" w:rsidP="002E2305">
            <w:pPr>
              <w:pStyle w:val="a3"/>
              <w:spacing w:after="0" w:line="240" w:lineRule="auto"/>
              <w:ind w:left="0"/>
              <w:jc w:val="center"/>
              <w:rPr>
                <w:rFonts w:ascii="Times New Roman" w:hAnsi="Times New Roman"/>
                <w:sz w:val="24"/>
                <w:szCs w:val="24"/>
              </w:rPr>
            </w:pPr>
          </w:p>
        </w:tc>
        <w:tc>
          <w:tcPr>
            <w:tcW w:w="992" w:type="dxa"/>
            <w:vAlign w:val="center"/>
          </w:tcPr>
          <w:p w:rsidR="000C4259" w:rsidRPr="000C4259" w:rsidRDefault="000C4259" w:rsidP="002E2305">
            <w:pPr>
              <w:pStyle w:val="a3"/>
              <w:spacing w:after="0" w:line="240" w:lineRule="auto"/>
              <w:ind w:left="0"/>
              <w:jc w:val="center"/>
              <w:rPr>
                <w:rFonts w:ascii="Times New Roman" w:hAnsi="Times New Roman"/>
                <w:sz w:val="24"/>
                <w:szCs w:val="24"/>
              </w:rPr>
            </w:pPr>
            <w:r w:rsidRPr="000C4259">
              <w:rPr>
                <w:rFonts w:ascii="Times New Roman" w:hAnsi="Times New Roman"/>
                <w:sz w:val="24"/>
                <w:szCs w:val="24"/>
              </w:rPr>
              <w:t>«2»</w:t>
            </w:r>
          </w:p>
        </w:tc>
        <w:tc>
          <w:tcPr>
            <w:tcW w:w="992" w:type="dxa"/>
            <w:vAlign w:val="center"/>
          </w:tcPr>
          <w:p w:rsidR="000C4259" w:rsidRPr="000C4259" w:rsidRDefault="000C4259" w:rsidP="002E2305">
            <w:pPr>
              <w:pStyle w:val="a3"/>
              <w:spacing w:after="0" w:line="240" w:lineRule="auto"/>
              <w:ind w:left="0"/>
              <w:jc w:val="center"/>
              <w:rPr>
                <w:rFonts w:ascii="Times New Roman" w:hAnsi="Times New Roman"/>
                <w:sz w:val="24"/>
                <w:szCs w:val="24"/>
              </w:rPr>
            </w:pPr>
            <w:r w:rsidRPr="000C4259">
              <w:rPr>
                <w:rFonts w:ascii="Times New Roman" w:hAnsi="Times New Roman"/>
                <w:sz w:val="24"/>
                <w:szCs w:val="24"/>
              </w:rPr>
              <w:t>«3»</w:t>
            </w:r>
          </w:p>
        </w:tc>
        <w:tc>
          <w:tcPr>
            <w:tcW w:w="993" w:type="dxa"/>
            <w:vAlign w:val="center"/>
          </w:tcPr>
          <w:p w:rsidR="000C4259" w:rsidRPr="000C4259" w:rsidRDefault="000C4259" w:rsidP="002E2305">
            <w:pPr>
              <w:pStyle w:val="a3"/>
              <w:spacing w:after="0" w:line="240" w:lineRule="auto"/>
              <w:ind w:left="0"/>
              <w:jc w:val="center"/>
              <w:rPr>
                <w:rFonts w:ascii="Times New Roman" w:hAnsi="Times New Roman"/>
                <w:sz w:val="24"/>
                <w:szCs w:val="24"/>
              </w:rPr>
            </w:pPr>
            <w:r w:rsidRPr="000C4259">
              <w:rPr>
                <w:rFonts w:ascii="Times New Roman" w:hAnsi="Times New Roman"/>
                <w:sz w:val="24"/>
                <w:szCs w:val="24"/>
              </w:rPr>
              <w:t>«4»</w:t>
            </w:r>
          </w:p>
        </w:tc>
        <w:tc>
          <w:tcPr>
            <w:tcW w:w="992" w:type="dxa"/>
            <w:vAlign w:val="center"/>
          </w:tcPr>
          <w:p w:rsidR="000C4259" w:rsidRPr="000C4259" w:rsidRDefault="000C4259" w:rsidP="002E2305">
            <w:pPr>
              <w:pStyle w:val="a3"/>
              <w:spacing w:after="0" w:line="240" w:lineRule="auto"/>
              <w:ind w:left="0"/>
              <w:jc w:val="center"/>
              <w:rPr>
                <w:rFonts w:ascii="Times New Roman" w:hAnsi="Times New Roman"/>
                <w:sz w:val="24"/>
                <w:szCs w:val="24"/>
              </w:rPr>
            </w:pPr>
            <w:r w:rsidRPr="000C4259">
              <w:rPr>
                <w:rFonts w:ascii="Times New Roman" w:hAnsi="Times New Roman"/>
                <w:sz w:val="24"/>
                <w:szCs w:val="24"/>
              </w:rPr>
              <w:t>«5»</w:t>
            </w:r>
          </w:p>
        </w:tc>
      </w:tr>
      <w:tr w:rsidR="000C4259" w:rsidRPr="006020BB" w:rsidTr="002345A6">
        <w:trPr>
          <w:cantSplit/>
          <w:tblHeader/>
        </w:trPr>
        <w:tc>
          <w:tcPr>
            <w:tcW w:w="3941" w:type="dxa"/>
            <w:vAlign w:val="center"/>
          </w:tcPr>
          <w:p w:rsidR="000C4259" w:rsidRPr="000C4259" w:rsidRDefault="000C4259" w:rsidP="002E2305">
            <w:pPr>
              <w:pStyle w:val="a3"/>
              <w:spacing w:after="0" w:line="240" w:lineRule="auto"/>
              <w:ind w:left="0"/>
              <w:rPr>
                <w:rFonts w:ascii="Times New Roman" w:hAnsi="Times New Roman"/>
                <w:sz w:val="24"/>
                <w:szCs w:val="24"/>
              </w:rPr>
            </w:pPr>
            <w:r w:rsidRPr="000C4259">
              <w:rPr>
                <w:rFonts w:ascii="Times New Roman" w:hAnsi="Times New Roman"/>
                <w:sz w:val="24"/>
                <w:szCs w:val="24"/>
              </w:rPr>
              <w:t>СОШ</w:t>
            </w:r>
          </w:p>
        </w:tc>
        <w:tc>
          <w:tcPr>
            <w:tcW w:w="1559" w:type="dxa"/>
          </w:tcPr>
          <w:p w:rsidR="000C4259" w:rsidRPr="000C4259" w:rsidRDefault="006C5C8F"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992" w:type="dxa"/>
            <w:vAlign w:val="center"/>
          </w:tcPr>
          <w:p w:rsidR="000C4259" w:rsidRPr="000C4259" w:rsidRDefault="006C5C8F"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992" w:type="dxa"/>
            <w:vAlign w:val="center"/>
          </w:tcPr>
          <w:p w:rsidR="000C4259" w:rsidRPr="000C4259" w:rsidRDefault="006C5C8F"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13,8%</w:t>
            </w:r>
          </w:p>
        </w:tc>
        <w:tc>
          <w:tcPr>
            <w:tcW w:w="993" w:type="dxa"/>
            <w:vAlign w:val="center"/>
          </w:tcPr>
          <w:p w:rsidR="000C4259" w:rsidRPr="000C4259" w:rsidRDefault="006C5C8F"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50,8%</w:t>
            </w:r>
          </w:p>
        </w:tc>
        <w:tc>
          <w:tcPr>
            <w:tcW w:w="992" w:type="dxa"/>
            <w:vAlign w:val="center"/>
          </w:tcPr>
          <w:p w:rsidR="000C4259" w:rsidRPr="000C4259" w:rsidRDefault="006C5C8F"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33</w:t>
            </w:r>
            <w:r w:rsidR="002345A6">
              <w:rPr>
                <w:rFonts w:ascii="Times New Roman" w:hAnsi="Times New Roman"/>
                <w:sz w:val="24"/>
                <w:szCs w:val="24"/>
              </w:rPr>
              <w:t>,</w:t>
            </w:r>
            <w:r>
              <w:rPr>
                <w:rFonts w:ascii="Times New Roman" w:hAnsi="Times New Roman"/>
                <w:sz w:val="24"/>
                <w:szCs w:val="24"/>
              </w:rPr>
              <w:t>8%</w:t>
            </w:r>
          </w:p>
        </w:tc>
      </w:tr>
      <w:tr w:rsidR="000C4259" w:rsidRPr="006020BB" w:rsidTr="002345A6">
        <w:trPr>
          <w:cantSplit/>
          <w:tblHeader/>
        </w:trPr>
        <w:tc>
          <w:tcPr>
            <w:tcW w:w="3941" w:type="dxa"/>
          </w:tcPr>
          <w:p w:rsidR="000C4259" w:rsidRPr="000C4259" w:rsidRDefault="000C4259" w:rsidP="000C4259">
            <w:pPr>
              <w:pStyle w:val="a3"/>
              <w:spacing w:after="0" w:line="240" w:lineRule="auto"/>
              <w:ind w:left="0"/>
              <w:jc w:val="both"/>
              <w:rPr>
                <w:rFonts w:ascii="Times New Roman" w:hAnsi="Times New Roman"/>
                <w:b/>
                <w:sz w:val="24"/>
                <w:szCs w:val="24"/>
              </w:rPr>
            </w:pPr>
            <w:r w:rsidRPr="000C4259">
              <w:rPr>
                <w:rFonts w:ascii="Times New Roman" w:hAnsi="Times New Roman"/>
                <w:sz w:val="24"/>
                <w:szCs w:val="24"/>
              </w:rPr>
              <w:t xml:space="preserve">СОШ с углубленным изучением </w:t>
            </w:r>
            <w:r>
              <w:rPr>
                <w:rFonts w:ascii="Times New Roman" w:hAnsi="Times New Roman"/>
                <w:sz w:val="24"/>
                <w:szCs w:val="24"/>
              </w:rPr>
              <w:t>о</w:t>
            </w:r>
            <w:r w:rsidRPr="000C4259">
              <w:rPr>
                <w:rFonts w:ascii="Times New Roman" w:hAnsi="Times New Roman"/>
                <w:sz w:val="24"/>
                <w:szCs w:val="24"/>
              </w:rPr>
              <w:t>тдельных предметов</w:t>
            </w:r>
          </w:p>
        </w:tc>
        <w:tc>
          <w:tcPr>
            <w:tcW w:w="1559" w:type="dxa"/>
            <w:vAlign w:val="center"/>
          </w:tcPr>
          <w:p w:rsidR="000C4259" w:rsidRPr="000C4259" w:rsidRDefault="006C5C8F" w:rsidP="002345A6">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992" w:type="dxa"/>
            <w:vAlign w:val="center"/>
          </w:tcPr>
          <w:p w:rsidR="000C4259" w:rsidRPr="000C4259" w:rsidRDefault="006C5C8F" w:rsidP="002345A6">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92" w:type="dxa"/>
            <w:vAlign w:val="center"/>
          </w:tcPr>
          <w:p w:rsidR="000C4259" w:rsidRPr="000C4259" w:rsidRDefault="006C5C8F" w:rsidP="002345A6">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993" w:type="dxa"/>
            <w:vAlign w:val="center"/>
          </w:tcPr>
          <w:p w:rsidR="000C4259" w:rsidRPr="000C4259" w:rsidRDefault="006C5C8F" w:rsidP="002345A6">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992" w:type="dxa"/>
            <w:vAlign w:val="center"/>
          </w:tcPr>
          <w:p w:rsidR="000C4259" w:rsidRPr="000C4259" w:rsidRDefault="006C5C8F" w:rsidP="002345A6">
            <w:pPr>
              <w:pStyle w:val="a3"/>
              <w:spacing w:after="0" w:line="240" w:lineRule="auto"/>
              <w:ind w:left="0"/>
              <w:jc w:val="center"/>
              <w:rPr>
                <w:rFonts w:ascii="Times New Roman" w:hAnsi="Times New Roman"/>
                <w:sz w:val="24"/>
                <w:szCs w:val="24"/>
              </w:rPr>
            </w:pPr>
            <w:r>
              <w:rPr>
                <w:rFonts w:ascii="Times New Roman" w:hAnsi="Times New Roman"/>
                <w:sz w:val="24"/>
                <w:szCs w:val="24"/>
              </w:rPr>
              <w:t>83,3%</w:t>
            </w:r>
          </w:p>
        </w:tc>
      </w:tr>
    </w:tbl>
    <w:p w:rsidR="000C4259" w:rsidRPr="00801FC6" w:rsidRDefault="00740CAD" w:rsidP="00740CAD">
      <w:pPr>
        <w:pStyle w:val="3"/>
        <w:numPr>
          <w:ilvl w:val="0"/>
          <w:numId w:val="0"/>
        </w:numPr>
        <w:ind w:firstLine="567"/>
        <w:jc w:val="both"/>
        <w:rPr>
          <w:rFonts w:ascii="Times New Roman" w:hAnsi="Times New Roman"/>
          <w:bCs w:val="0"/>
          <w:lang w:val="ru-RU"/>
        </w:rPr>
      </w:pPr>
      <w:r>
        <w:rPr>
          <w:rFonts w:ascii="Times New Roman" w:hAnsi="Times New Roman"/>
          <w:bCs w:val="0"/>
          <w:lang w:val="ru-RU"/>
        </w:rPr>
        <w:t xml:space="preserve">2.3.2. </w:t>
      </w:r>
      <w:r w:rsidR="00801FC6">
        <w:rPr>
          <w:rFonts w:ascii="Times New Roman" w:hAnsi="Times New Roman"/>
          <w:bCs w:val="0"/>
          <w:lang w:val="ru-RU"/>
        </w:rPr>
        <w:t>О</w:t>
      </w:r>
      <w:r w:rsidR="000C4259" w:rsidRPr="00801FC6">
        <w:rPr>
          <w:rFonts w:ascii="Times New Roman" w:hAnsi="Times New Roman"/>
          <w:bCs w:val="0"/>
        </w:rPr>
        <w:t>сновные результаты ЕГЭ по предмету в сравнении по АТЕ</w:t>
      </w:r>
    </w:p>
    <w:p w:rsidR="00801FC6" w:rsidRPr="00740CAD" w:rsidRDefault="00801FC6" w:rsidP="00801FC6">
      <w:pPr>
        <w:rPr>
          <w:sz w:val="20"/>
        </w:rPr>
      </w:pPr>
    </w:p>
    <w:p w:rsidR="000C4259" w:rsidRPr="00FC6BBF" w:rsidRDefault="000C4259" w:rsidP="00801FC6">
      <w:pPr>
        <w:pStyle w:val="a7"/>
        <w:keepNext/>
        <w:spacing w:after="0"/>
      </w:pPr>
      <w:r w:rsidRPr="00FC6BBF">
        <w:t xml:space="preserve">Таблица </w:t>
      </w:r>
      <w:r w:rsidR="009654CB">
        <w:fldChar w:fldCharType="begin"/>
      </w:r>
      <w:r w:rsidR="009654CB">
        <w:instrText xml:space="preserve"> STYLEREF 1 \s </w:instrText>
      </w:r>
      <w:r w:rsidR="009654CB">
        <w:fldChar w:fldCharType="separate"/>
      </w:r>
      <w:r>
        <w:rPr>
          <w:noProof/>
        </w:rPr>
        <w:t>2</w:t>
      </w:r>
      <w:r w:rsidR="009654CB">
        <w:rPr>
          <w:noProof/>
        </w:rPr>
        <w:fldChar w:fldCharType="end"/>
      </w:r>
      <w:r>
        <w:noBreakHyphen/>
      </w:r>
      <w:r w:rsidR="009654CB">
        <w:fldChar w:fldCharType="begin"/>
      </w:r>
      <w:r w:rsidR="009654CB">
        <w:instrText xml:space="preserve"> SEQ Таблица \* ARABIC \s 1 </w:instrText>
      </w:r>
      <w:r w:rsidR="009654CB">
        <w:fldChar w:fldCharType="separate"/>
      </w:r>
      <w:r>
        <w:rPr>
          <w:noProof/>
        </w:rPr>
        <w:t>9</w:t>
      </w:r>
      <w:r w:rsidR="009654CB">
        <w:rPr>
          <w:noProof/>
        </w:rPr>
        <w:fldChar w:fldCharType="end"/>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23"/>
        <w:gridCol w:w="1872"/>
        <w:gridCol w:w="1134"/>
        <w:gridCol w:w="1134"/>
        <w:gridCol w:w="1134"/>
        <w:gridCol w:w="1162"/>
      </w:tblGrid>
      <w:tr w:rsidR="000C4259" w:rsidRPr="006020BB" w:rsidTr="002372F8">
        <w:trPr>
          <w:cantSplit/>
          <w:trHeight w:val="590"/>
          <w:tblHeader/>
        </w:trPr>
        <w:tc>
          <w:tcPr>
            <w:tcW w:w="567" w:type="dxa"/>
            <w:vMerge w:val="restart"/>
            <w:shd w:val="clear" w:color="auto" w:fill="auto"/>
            <w:vAlign w:val="center"/>
          </w:tcPr>
          <w:p w:rsidR="000C4259" w:rsidRDefault="000C4259" w:rsidP="002E2305">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523" w:type="dxa"/>
            <w:vMerge w:val="restart"/>
            <w:shd w:val="clear" w:color="auto" w:fill="auto"/>
            <w:vAlign w:val="center"/>
          </w:tcPr>
          <w:p w:rsidR="000C4259" w:rsidRPr="00E2039C" w:rsidRDefault="000C4259" w:rsidP="002E2305">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1872" w:type="dxa"/>
            <w:vMerge w:val="restart"/>
          </w:tcPr>
          <w:p w:rsidR="002372F8" w:rsidRDefault="000C4259" w:rsidP="002E2305">
            <w:pPr>
              <w:pStyle w:val="a3"/>
              <w:spacing w:line="240" w:lineRule="auto"/>
              <w:ind w:left="0"/>
              <w:jc w:val="center"/>
              <w:rPr>
                <w:rFonts w:ascii="Times New Roman" w:hAnsi="Times New Roman"/>
                <w:sz w:val="24"/>
                <w:szCs w:val="24"/>
              </w:rPr>
            </w:pPr>
            <w:r w:rsidRPr="000C4259">
              <w:rPr>
                <w:rFonts w:ascii="Times New Roman" w:hAnsi="Times New Roman"/>
                <w:sz w:val="24"/>
                <w:szCs w:val="24"/>
              </w:rPr>
              <w:t xml:space="preserve">Количество участников экзамена, </w:t>
            </w:r>
          </w:p>
          <w:p w:rsidR="000C4259" w:rsidRPr="000C4259" w:rsidRDefault="000C4259" w:rsidP="002E2305">
            <w:pPr>
              <w:pStyle w:val="a3"/>
              <w:spacing w:line="240" w:lineRule="auto"/>
              <w:ind w:left="0"/>
              <w:jc w:val="center"/>
              <w:rPr>
                <w:rFonts w:ascii="Times New Roman" w:hAnsi="Times New Roman"/>
                <w:sz w:val="24"/>
                <w:szCs w:val="24"/>
              </w:rPr>
            </w:pPr>
            <w:r w:rsidRPr="000C4259">
              <w:rPr>
                <w:rFonts w:ascii="Times New Roman" w:hAnsi="Times New Roman"/>
                <w:sz w:val="24"/>
                <w:szCs w:val="24"/>
              </w:rPr>
              <w:t>чел.</w:t>
            </w:r>
          </w:p>
        </w:tc>
        <w:tc>
          <w:tcPr>
            <w:tcW w:w="4564" w:type="dxa"/>
            <w:gridSpan w:val="4"/>
            <w:shd w:val="clear" w:color="auto" w:fill="auto"/>
          </w:tcPr>
          <w:p w:rsidR="000C4259" w:rsidRDefault="000C4259" w:rsidP="002E2305">
            <w:pPr>
              <w:pStyle w:val="a3"/>
              <w:spacing w:line="240" w:lineRule="auto"/>
              <w:ind w:left="0"/>
              <w:jc w:val="center"/>
              <w:rPr>
                <w:rFonts w:ascii="Times New Roman" w:hAnsi="Times New Roman"/>
                <w:sz w:val="24"/>
                <w:szCs w:val="24"/>
              </w:rPr>
            </w:pPr>
            <w:r w:rsidRPr="000C4259">
              <w:rPr>
                <w:rFonts w:ascii="Times New Roman" w:hAnsi="Times New Roman"/>
                <w:sz w:val="24"/>
                <w:szCs w:val="24"/>
              </w:rPr>
              <w:t xml:space="preserve">Доля участников, </w:t>
            </w:r>
          </w:p>
          <w:p w:rsidR="000C4259" w:rsidRPr="000C4259" w:rsidRDefault="000C4259" w:rsidP="002E2305">
            <w:pPr>
              <w:pStyle w:val="a3"/>
              <w:spacing w:line="240" w:lineRule="auto"/>
              <w:ind w:left="0"/>
              <w:jc w:val="center"/>
              <w:rPr>
                <w:rFonts w:ascii="Times New Roman" w:hAnsi="Times New Roman"/>
                <w:sz w:val="24"/>
                <w:szCs w:val="24"/>
              </w:rPr>
            </w:pPr>
            <w:r w:rsidRPr="000C4259">
              <w:rPr>
                <w:rFonts w:ascii="Times New Roman" w:hAnsi="Times New Roman"/>
                <w:sz w:val="24"/>
                <w:szCs w:val="24"/>
              </w:rPr>
              <w:t>получивших тестовый балл</w:t>
            </w:r>
          </w:p>
        </w:tc>
      </w:tr>
      <w:tr w:rsidR="000C4259" w:rsidRPr="006020BB" w:rsidTr="002372F8">
        <w:trPr>
          <w:cantSplit/>
          <w:trHeight w:val="262"/>
          <w:tblHeader/>
        </w:trPr>
        <w:tc>
          <w:tcPr>
            <w:tcW w:w="567" w:type="dxa"/>
            <w:vMerge/>
            <w:shd w:val="clear" w:color="auto" w:fill="auto"/>
          </w:tcPr>
          <w:p w:rsidR="000C4259" w:rsidRPr="006020BB" w:rsidRDefault="000C4259" w:rsidP="002E2305">
            <w:pPr>
              <w:pStyle w:val="a3"/>
              <w:spacing w:line="240" w:lineRule="auto"/>
              <w:ind w:left="0"/>
              <w:jc w:val="center"/>
              <w:rPr>
                <w:rFonts w:ascii="Times New Roman" w:hAnsi="Times New Roman"/>
                <w:sz w:val="20"/>
                <w:szCs w:val="24"/>
              </w:rPr>
            </w:pPr>
          </w:p>
        </w:tc>
        <w:tc>
          <w:tcPr>
            <w:tcW w:w="2523" w:type="dxa"/>
            <w:vMerge/>
            <w:shd w:val="clear" w:color="auto" w:fill="auto"/>
          </w:tcPr>
          <w:p w:rsidR="000C4259" w:rsidRPr="006020BB" w:rsidRDefault="000C4259" w:rsidP="002E2305">
            <w:pPr>
              <w:pStyle w:val="a3"/>
              <w:spacing w:line="240" w:lineRule="auto"/>
              <w:ind w:left="0"/>
              <w:jc w:val="center"/>
              <w:rPr>
                <w:rFonts w:ascii="Times New Roman" w:hAnsi="Times New Roman"/>
                <w:sz w:val="20"/>
                <w:szCs w:val="24"/>
              </w:rPr>
            </w:pPr>
          </w:p>
        </w:tc>
        <w:tc>
          <w:tcPr>
            <w:tcW w:w="1872" w:type="dxa"/>
            <w:vMerge/>
          </w:tcPr>
          <w:p w:rsidR="000C4259" w:rsidRPr="000C4259" w:rsidRDefault="000C4259" w:rsidP="002E2305">
            <w:pPr>
              <w:pStyle w:val="a3"/>
              <w:spacing w:line="240" w:lineRule="auto"/>
              <w:ind w:left="0"/>
              <w:jc w:val="center"/>
              <w:rPr>
                <w:rFonts w:ascii="Times New Roman" w:hAnsi="Times New Roman"/>
                <w:sz w:val="24"/>
                <w:szCs w:val="24"/>
              </w:rPr>
            </w:pPr>
          </w:p>
        </w:tc>
        <w:tc>
          <w:tcPr>
            <w:tcW w:w="1134" w:type="dxa"/>
            <w:shd w:val="clear" w:color="auto" w:fill="auto"/>
            <w:vAlign w:val="center"/>
          </w:tcPr>
          <w:p w:rsidR="000C4259" w:rsidRPr="000C4259" w:rsidRDefault="000C4259" w:rsidP="002E2305">
            <w:pPr>
              <w:pStyle w:val="a3"/>
              <w:spacing w:line="240" w:lineRule="auto"/>
              <w:ind w:left="0"/>
              <w:jc w:val="center"/>
              <w:rPr>
                <w:rFonts w:ascii="Times New Roman" w:hAnsi="Times New Roman"/>
                <w:i/>
                <w:sz w:val="24"/>
                <w:szCs w:val="24"/>
              </w:rPr>
            </w:pPr>
            <w:r w:rsidRPr="000C4259">
              <w:rPr>
                <w:rFonts w:ascii="Times New Roman" w:hAnsi="Times New Roman"/>
                <w:sz w:val="24"/>
                <w:szCs w:val="24"/>
              </w:rPr>
              <w:t>«2»</w:t>
            </w:r>
          </w:p>
        </w:tc>
        <w:tc>
          <w:tcPr>
            <w:tcW w:w="1134" w:type="dxa"/>
            <w:shd w:val="clear" w:color="auto" w:fill="auto"/>
            <w:vAlign w:val="center"/>
          </w:tcPr>
          <w:p w:rsidR="000C4259" w:rsidRPr="000C4259" w:rsidRDefault="000C4259" w:rsidP="002E2305">
            <w:pPr>
              <w:pStyle w:val="a3"/>
              <w:spacing w:after="0" w:line="240" w:lineRule="auto"/>
              <w:ind w:left="0"/>
              <w:jc w:val="center"/>
              <w:rPr>
                <w:rFonts w:ascii="Times New Roman" w:hAnsi="Times New Roman"/>
                <w:i/>
                <w:sz w:val="24"/>
                <w:szCs w:val="24"/>
              </w:rPr>
            </w:pPr>
            <w:r w:rsidRPr="000C4259">
              <w:rPr>
                <w:rFonts w:ascii="Times New Roman" w:hAnsi="Times New Roman"/>
                <w:sz w:val="24"/>
                <w:szCs w:val="24"/>
              </w:rPr>
              <w:t>«3»</w:t>
            </w:r>
          </w:p>
        </w:tc>
        <w:tc>
          <w:tcPr>
            <w:tcW w:w="1134" w:type="dxa"/>
            <w:shd w:val="clear" w:color="auto" w:fill="auto"/>
            <w:vAlign w:val="center"/>
          </w:tcPr>
          <w:p w:rsidR="000C4259" w:rsidRPr="000C4259" w:rsidRDefault="000C4259" w:rsidP="002E2305">
            <w:pPr>
              <w:pStyle w:val="a3"/>
              <w:spacing w:line="240" w:lineRule="auto"/>
              <w:ind w:left="0"/>
              <w:jc w:val="center"/>
              <w:rPr>
                <w:rFonts w:ascii="Times New Roman" w:hAnsi="Times New Roman"/>
                <w:i/>
                <w:sz w:val="24"/>
                <w:szCs w:val="24"/>
              </w:rPr>
            </w:pPr>
            <w:r w:rsidRPr="000C4259">
              <w:rPr>
                <w:rFonts w:ascii="Times New Roman" w:hAnsi="Times New Roman"/>
                <w:sz w:val="24"/>
                <w:szCs w:val="24"/>
              </w:rPr>
              <w:t>«4»</w:t>
            </w:r>
          </w:p>
        </w:tc>
        <w:tc>
          <w:tcPr>
            <w:tcW w:w="1162" w:type="dxa"/>
            <w:shd w:val="clear" w:color="auto" w:fill="auto"/>
            <w:vAlign w:val="center"/>
          </w:tcPr>
          <w:p w:rsidR="000C4259" w:rsidRPr="000C4259" w:rsidRDefault="000C4259" w:rsidP="002E2305">
            <w:pPr>
              <w:pStyle w:val="a3"/>
              <w:spacing w:after="0" w:line="240" w:lineRule="auto"/>
              <w:ind w:left="0"/>
              <w:jc w:val="center"/>
              <w:rPr>
                <w:rFonts w:ascii="Times New Roman" w:hAnsi="Times New Roman"/>
                <w:i/>
                <w:sz w:val="24"/>
                <w:szCs w:val="24"/>
              </w:rPr>
            </w:pPr>
            <w:r w:rsidRPr="000C4259">
              <w:rPr>
                <w:rFonts w:ascii="Times New Roman" w:hAnsi="Times New Roman"/>
                <w:sz w:val="24"/>
                <w:szCs w:val="24"/>
              </w:rPr>
              <w:t>«5»</w:t>
            </w:r>
          </w:p>
        </w:tc>
      </w:tr>
      <w:tr w:rsidR="000C4259" w:rsidRPr="006020BB" w:rsidTr="002372F8">
        <w:trPr>
          <w:cantSplit/>
          <w:trHeight w:val="20"/>
        </w:trPr>
        <w:tc>
          <w:tcPr>
            <w:tcW w:w="567" w:type="dxa"/>
            <w:shd w:val="clear" w:color="auto" w:fill="auto"/>
          </w:tcPr>
          <w:p w:rsidR="000C4259" w:rsidRPr="00E2039C" w:rsidRDefault="000C4259"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523" w:type="dxa"/>
            <w:shd w:val="clear" w:color="auto" w:fill="auto"/>
          </w:tcPr>
          <w:p w:rsidR="000C4259" w:rsidRPr="00E2039C" w:rsidRDefault="000C4259" w:rsidP="002E2305">
            <w:pPr>
              <w:pStyle w:val="a3"/>
              <w:spacing w:after="0" w:line="240" w:lineRule="auto"/>
              <w:ind w:left="0"/>
              <w:jc w:val="both"/>
              <w:rPr>
                <w:rFonts w:ascii="Times New Roman" w:hAnsi="Times New Roman"/>
                <w:sz w:val="24"/>
                <w:szCs w:val="24"/>
              </w:rPr>
            </w:pPr>
            <w:r>
              <w:rPr>
                <w:rFonts w:ascii="Times New Roman" w:hAnsi="Times New Roman"/>
                <w:sz w:val="24"/>
                <w:szCs w:val="24"/>
              </w:rPr>
              <w:t>м.р. Алексеевский</w:t>
            </w:r>
          </w:p>
        </w:tc>
        <w:tc>
          <w:tcPr>
            <w:tcW w:w="1872" w:type="dxa"/>
          </w:tcPr>
          <w:p w:rsidR="000C4259" w:rsidRPr="00EB642E" w:rsidRDefault="00EB642E" w:rsidP="00650FBE">
            <w:pPr>
              <w:pStyle w:val="a3"/>
              <w:spacing w:after="0" w:line="240" w:lineRule="auto"/>
              <w:ind w:left="0"/>
              <w:jc w:val="center"/>
              <w:rPr>
                <w:rFonts w:ascii="Times New Roman" w:hAnsi="Times New Roman"/>
                <w:sz w:val="24"/>
                <w:szCs w:val="24"/>
              </w:rPr>
            </w:pPr>
            <w:r w:rsidRPr="00EB642E">
              <w:rPr>
                <w:rFonts w:ascii="Times New Roman" w:hAnsi="Times New Roman"/>
                <w:sz w:val="24"/>
                <w:szCs w:val="24"/>
              </w:rPr>
              <w:t>9</w:t>
            </w:r>
          </w:p>
        </w:tc>
        <w:tc>
          <w:tcPr>
            <w:tcW w:w="1134"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11,1%</w:t>
            </w:r>
          </w:p>
        </w:tc>
        <w:tc>
          <w:tcPr>
            <w:tcW w:w="1134"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11,1%</w:t>
            </w:r>
          </w:p>
        </w:tc>
        <w:tc>
          <w:tcPr>
            <w:tcW w:w="1134"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22,2%</w:t>
            </w:r>
          </w:p>
        </w:tc>
        <w:tc>
          <w:tcPr>
            <w:tcW w:w="1162"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55,6%</w:t>
            </w:r>
          </w:p>
        </w:tc>
      </w:tr>
      <w:tr w:rsidR="000C4259" w:rsidRPr="006020BB" w:rsidTr="002372F8">
        <w:trPr>
          <w:cantSplit/>
          <w:trHeight w:val="243"/>
        </w:trPr>
        <w:tc>
          <w:tcPr>
            <w:tcW w:w="567" w:type="dxa"/>
            <w:shd w:val="clear" w:color="auto" w:fill="auto"/>
          </w:tcPr>
          <w:p w:rsidR="000C4259" w:rsidRPr="00E2039C" w:rsidRDefault="000C4259"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523" w:type="dxa"/>
            <w:shd w:val="clear" w:color="auto" w:fill="auto"/>
          </w:tcPr>
          <w:p w:rsidR="000C4259" w:rsidRPr="00E2039C" w:rsidRDefault="000C4259" w:rsidP="002E2305">
            <w:pPr>
              <w:pStyle w:val="a3"/>
              <w:spacing w:after="0" w:line="240" w:lineRule="auto"/>
              <w:ind w:left="0"/>
              <w:jc w:val="both"/>
              <w:rPr>
                <w:rFonts w:ascii="Times New Roman" w:hAnsi="Times New Roman"/>
                <w:sz w:val="24"/>
                <w:szCs w:val="24"/>
              </w:rPr>
            </w:pPr>
            <w:r>
              <w:rPr>
                <w:rFonts w:ascii="Times New Roman" w:hAnsi="Times New Roman"/>
                <w:sz w:val="24"/>
                <w:szCs w:val="24"/>
              </w:rPr>
              <w:t>м.р. Борский</w:t>
            </w:r>
          </w:p>
        </w:tc>
        <w:tc>
          <w:tcPr>
            <w:tcW w:w="1872" w:type="dxa"/>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1134"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134"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13,6%</w:t>
            </w:r>
          </w:p>
        </w:tc>
        <w:tc>
          <w:tcPr>
            <w:tcW w:w="1134"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162"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36,4%</w:t>
            </w:r>
          </w:p>
        </w:tc>
      </w:tr>
      <w:tr w:rsidR="000C4259" w:rsidRPr="006020BB" w:rsidTr="002372F8">
        <w:trPr>
          <w:cantSplit/>
          <w:trHeight w:val="243"/>
        </w:trPr>
        <w:tc>
          <w:tcPr>
            <w:tcW w:w="567" w:type="dxa"/>
            <w:shd w:val="clear" w:color="auto" w:fill="auto"/>
          </w:tcPr>
          <w:p w:rsidR="000C4259" w:rsidRPr="00E2039C" w:rsidRDefault="000C4259" w:rsidP="002E2305">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523" w:type="dxa"/>
            <w:shd w:val="clear" w:color="auto" w:fill="auto"/>
          </w:tcPr>
          <w:p w:rsidR="000C4259" w:rsidRPr="00E2039C" w:rsidRDefault="000C4259" w:rsidP="002E2305">
            <w:pPr>
              <w:pStyle w:val="a3"/>
              <w:spacing w:after="0" w:line="240" w:lineRule="auto"/>
              <w:ind w:left="0"/>
              <w:jc w:val="both"/>
              <w:rPr>
                <w:rFonts w:ascii="Times New Roman" w:hAnsi="Times New Roman"/>
                <w:sz w:val="24"/>
                <w:szCs w:val="24"/>
              </w:rPr>
            </w:pPr>
            <w:r>
              <w:rPr>
                <w:rFonts w:ascii="Times New Roman" w:hAnsi="Times New Roman"/>
                <w:sz w:val="24"/>
                <w:szCs w:val="24"/>
              </w:rPr>
              <w:t>м.р. Нефтегорский</w:t>
            </w:r>
          </w:p>
        </w:tc>
        <w:tc>
          <w:tcPr>
            <w:tcW w:w="1872" w:type="dxa"/>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134"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134"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1134"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162" w:type="dxa"/>
            <w:shd w:val="clear" w:color="auto" w:fill="auto"/>
          </w:tcPr>
          <w:p w:rsidR="000C4259" w:rsidRPr="00EB642E" w:rsidRDefault="00EB642E" w:rsidP="00650FBE">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bl>
    <w:bookmarkEnd w:id="0"/>
    <w:p w:rsidR="001F4050" w:rsidRPr="00C37586" w:rsidRDefault="001F4050" w:rsidP="00801FC6">
      <w:pPr>
        <w:ind w:firstLine="567"/>
        <w:jc w:val="both"/>
        <w:rPr>
          <w:b/>
          <w:sz w:val="28"/>
        </w:rPr>
      </w:pPr>
      <w:r w:rsidRPr="00C37586">
        <w:rPr>
          <w:b/>
          <w:sz w:val="28"/>
        </w:rPr>
        <w:lastRenderedPageBreak/>
        <w:t>2.4. Выделение перечня ОО, продемонстрировавших наиболее высокие и низкие результаты ЕГЭ по предмету</w:t>
      </w:r>
    </w:p>
    <w:p w:rsidR="001F4050" w:rsidRDefault="001F4050" w:rsidP="001F4050">
      <w:pPr>
        <w:jc w:val="both"/>
      </w:pPr>
    </w:p>
    <w:p w:rsidR="001F4050" w:rsidRDefault="001F4050" w:rsidP="00410B8C">
      <w:pPr>
        <w:ind w:firstLine="567"/>
        <w:jc w:val="both"/>
        <w:rPr>
          <w:sz w:val="28"/>
        </w:rPr>
      </w:pPr>
      <w:r w:rsidRPr="00C37586">
        <w:rPr>
          <w:b/>
          <w:sz w:val="28"/>
        </w:rPr>
        <w:t>2.4.1.</w:t>
      </w:r>
      <w:r w:rsidRPr="00C37586">
        <w:rPr>
          <w:sz w:val="28"/>
        </w:rPr>
        <w:t xml:space="preserve">  перечень ОО, продемонстрировавших наиболее высокие результаты ЕГЭ по предмету</w:t>
      </w:r>
    </w:p>
    <w:p w:rsidR="001F4050" w:rsidRPr="00C37586" w:rsidRDefault="001F4050" w:rsidP="001F4050">
      <w:pPr>
        <w:pStyle w:val="a3"/>
        <w:spacing w:after="0" w:line="240" w:lineRule="auto"/>
        <w:ind w:left="0" w:firstLine="567"/>
        <w:jc w:val="both"/>
        <w:rPr>
          <w:rFonts w:ascii="Times New Roman" w:eastAsia="Times New Roman" w:hAnsi="Times New Roman"/>
          <w:i/>
          <w:sz w:val="24"/>
          <w:szCs w:val="24"/>
          <w:lang w:eastAsia="ru-RU"/>
        </w:rPr>
      </w:pPr>
      <w:r w:rsidRPr="00C37586">
        <w:rPr>
          <w:rFonts w:ascii="Times New Roman" w:eastAsia="Times New Roman" w:hAnsi="Times New Roman"/>
          <w:i/>
          <w:sz w:val="24"/>
          <w:szCs w:val="24"/>
          <w:lang w:eastAsia="ru-RU"/>
        </w:rPr>
        <w:t xml:space="preserve">Примечание. Сравнение результатов по ОО проводится при условии количества участников </w:t>
      </w:r>
      <w:r>
        <w:rPr>
          <w:rFonts w:ascii="Times New Roman" w:eastAsia="Times New Roman" w:hAnsi="Times New Roman"/>
          <w:i/>
          <w:sz w:val="24"/>
          <w:szCs w:val="24"/>
          <w:lang w:eastAsia="ru-RU"/>
        </w:rPr>
        <w:t xml:space="preserve">экзамена от ОО </w:t>
      </w:r>
      <w:r w:rsidRPr="00C37586">
        <w:rPr>
          <w:rFonts w:ascii="Times New Roman" w:eastAsia="Times New Roman" w:hAnsi="Times New Roman"/>
          <w:i/>
          <w:sz w:val="24"/>
          <w:szCs w:val="24"/>
          <w:lang w:eastAsia="ru-RU"/>
        </w:rPr>
        <w:t xml:space="preserve">не менее </w:t>
      </w:r>
      <w:r>
        <w:rPr>
          <w:rFonts w:ascii="Times New Roman" w:eastAsia="Times New Roman" w:hAnsi="Times New Roman"/>
          <w:i/>
          <w:sz w:val="24"/>
          <w:szCs w:val="24"/>
          <w:lang w:eastAsia="ru-RU"/>
        </w:rPr>
        <w:t>5</w:t>
      </w:r>
      <w:r w:rsidRPr="00C37586">
        <w:rPr>
          <w:rFonts w:ascii="Times New Roman" w:eastAsia="Times New Roman" w:hAnsi="Times New Roman"/>
          <w:i/>
          <w:sz w:val="24"/>
          <w:szCs w:val="24"/>
          <w:lang w:eastAsia="ru-RU"/>
        </w:rPr>
        <w:t xml:space="preserve"> </w:t>
      </w:r>
    </w:p>
    <w:p w:rsidR="001F4050" w:rsidRPr="00801FC6" w:rsidRDefault="001F4050" w:rsidP="001F4050">
      <w:pPr>
        <w:pStyle w:val="a7"/>
        <w:keepNext/>
        <w:rPr>
          <w:b/>
        </w:rPr>
      </w:pPr>
      <w:r w:rsidRPr="00801FC6">
        <w:t xml:space="preserve">Таблица </w:t>
      </w:r>
      <w:r w:rsidR="00801FC6" w:rsidRPr="00801FC6">
        <w:rPr>
          <w:b/>
        </w:rPr>
        <w:t>2-10</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99"/>
        <w:gridCol w:w="1461"/>
        <w:gridCol w:w="949"/>
        <w:gridCol w:w="992"/>
        <w:gridCol w:w="992"/>
        <w:gridCol w:w="992"/>
      </w:tblGrid>
      <w:tr w:rsidR="00801FC6" w:rsidRPr="006020BB" w:rsidTr="00E540FC">
        <w:trPr>
          <w:cantSplit/>
          <w:tblHeader/>
        </w:trPr>
        <w:tc>
          <w:tcPr>
            <w:tcW w:w="567"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eastAsia="Times New Roman" w:hAnsi="Times New Roman"/>
                <w:sz w:val="24"/>
                <w:szCs w:val="24"/>
                <w:lang w:eastAsia="ru-RU"/>
              </w:rPr>
              <w:t>№ п/п</w:t>
            </w:r>
          </w:p>
        </w:tc>
        <w:tc>
          <w:tcPr>
            <w:tcW w:w="3799"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 xml:space="preserve">Наименование </w:t>
            </w:r>
            <w:r w:rsidRPr="00801FC6">
              <w:rPr>
                <w:rFonts w:ascii="Times New Roman" w:eastAsia="Times New Roman" w:hAnsi="Times New Roman"/>
                <w:sz w:val="24"/>
                <w:szCs w:val="24"/>
                <w:lang w:eastAsia="ru-RU"/>
              </w:rPr>
              <w:t>ОО</w:t>
            </w:r>
          </w:p>
        </w:tc>
        <w:tc>
          <w:tcPr>
            <w:tcW w:w="1461" w:type="dxa"/>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eastAsia="Times New Roman" w:hAnsi="Times New Roman"/>
                <w:sz w:val="24"/>
                <w:szCs w:val="24"/>
                <w:lang w:eastAsia="ru-RU"/>
              </w:rPr>
              <w:t>Количество участников, чел.</w:t>
            </w:r>
          </w:p>
        </w:tc>
        <w:tc>
          <w:tcPr>
            <w:tcW w:w="949"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«2»</w:t>
            </w:r>
          </w:p>
        </w:tc>
        <w:tc>
          <w:tcPr>
            <w:tcW w:w="992"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«3»</w:t>
            </w:r>
          </w:p>
        </w:tc>
        <w:tc>
          <w:tcPr>
            <w:tcW w:w="992" w:type="dxa"/>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«4»</w:t>
            </w:r>
          </w:p>
        </w:tc>
        <w:tc>
          <w:tcPr>
            <w:tcW w:w="992"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«5»</w:t>
            </w:r>
          </w:p>
        </w:tc>
      </w:tr>
      <w:tr w:rsidR="00801FC6" w:rsidRPr="006020BB" w:rsidTr="00E540FC">
        <w:trPr>
          <w:cantSplit/>
          <w:trHeight w:val="224"/>
        </w:trPr>
        <w:tc>
          <w:tcPr>
            <w:tcW w:w="567" w:type="dxa"/>
            <w:shd w:val="clear" w:color="auto" w:fill="auto"/>
          </w:tcPr>
          <w:p w:rsidR="00801FC6" w:rsidRPr="00801FC6" w:rsidRDefault="00801FC6" w:rsidP="003D2765">
            <w:pPr>
              <w:pStyle w:val="a3"/>
              <w:spacing w:after="0" w:line="240" w:lineRule="auto"/>
              <w:ind w:left="0"/>
              <w:contextualSpacing w:val="0"/>
              <w:jc w:val="center"/>
              <w:rPr>
                <w:rFonts w:ascii="Times New Roman" w:hAnsi="Times New Roman"/>
                <w:sz w:val="24"/>
                <w:szCs w:val="24"/>
              </w:rPr>
            </w:pPr>
            <w:r w:rsidRPr="00801FC6">
              <w:rPr>
                <w:rFonts w:ascii="Times New Roman" w:hAnsi="Times New Roman"/>
                <w:sz w:val="24"/>
                <w:szCs w:val="24"/>
              </w:rPr>
              <w:t>1.</w:t>
            </w:r>
          </w:p>
        </w:tc>
        <w:tc>
          <w:tcPr>
            <w:tcW w:w="3799" w:type="dxa"/>
            <w:shd w:val="clear" w:color="auto" w:fill="auto"/>
          </w:tcPr>
          <w:p w:rsidR="00801FC6" w:rsidRPr="00801FC6" w:rsidRDefault="00E540FC" w:rsidP="00E540FC">
            <w:pPr>
              <w:pStyle w:val="a3"/>
              <w:spacing w:after="0" w:line="240" w:lineRule="auto"/>
              <w:ind w:left="0"/>
              <w:contextualSpacing w:val="0"/>
              <w:rPr>
                <w:rFonts w:ascii="Times New Roman" w:hAnsi="Times New Roman"/>
                <w:sz w:val="24"/>
                <w:szCs w:val="24"/>
              </w:rPr>
            </w:pPr>
            <w:r>
              <w:rPr>
                <w:rFonts w:ascii="Times New Roman" w:hAnsi="Times New Roman"/>
                <w:sz w:val="24"/>
                <w:szCs w:val="24"/>
              </w:rPr>
              <w:t xml:space="preserve">ГБОУ СОШ № 1 «ОЦ» с. Борское </w:t>
            </w:r>
          </w:p>
        </w:tc>
        <w:tc>
          <w:tcPr>
            <w:tcW w:w="1461" w:type="dxa"/>
            <w:vAlign w:val="center"/>
          </w:tcPr>
          <w:p w:rsidR="00801FC6" w:rsidRPr="00801FC6" w:rsidRDefault="005F5D29"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949" w:type="dxa"/>
            <w:shd w:val="clear" w:color="auto" w:fill="auto"/>
            <w:vAlign w:val="center"/>
          </w:tcPr>
          <w:p w:rsidR="00801FC6" w:rsidRPr="00801FC6" w:rsidRDefault="005F5D29"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shd w:val="clear" w:color="auto" w:fill="auto"/>
            <w:vAlign w:val="center"/>
          </w:tcPr>
          <w:p w:rsidR="00801FC6" w:rsidRPr="00801FC6" w:rsidRDefault="00E540FC"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2" w:type="dxa"/>
            <w:vAlign w:val="center"/>
          </w:tcPr>
          <w:p w:rsidR="00801FC6" w:rsidRPr="00801FC6" w:rsidRDefault="00E540FC"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r w:rsidR="005F5D29">
              <w:rPr>
                <w:rFonts w:ascii="Times New Roman" w:eastAsia="Times New Roman" w:hAnsi="Times New Roman"/>
                <w:sz w:val="24"/>
                <w:szCs w:val="24"/>
                <w:lang w:eastAsia="ru-RU"/>
              </w:rPr>
              <w:t>%</w:t>
            </w:r>
          </w:p>
        </w:tc>
        <w:tc>
          <w:tcPr>
            <w:tcW w:w="992" w:type="dxa"/>
            <w:shd w:val="clear" w:color="auto" w:fill="auto"/>
            <w:vAlign w:val="center"/>
          </w:tcPr>
          <w:p w:rsidR="00801FC6" w:rsidRPr="00801FC6" w:rsidRDefault="00E540FC"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r w:rsidR="005F5D29">
              <w:rPr>
                <w:rFonts w:ascii="Times New Roman" w:eastAsia="Times New Roman" w:hAnsi="Times New Roman"/>
                <w:sz w:val="24"/>
                <w:szCs w:val="24"/>
                <w:lang w:eastAsia="ru-RU"/>
              </w:rPr>
              <w:t>%</w:t>
            </w:r>
          </w:p>
        </w:tc>
      </w:tr>
      <w:tr w:rsidR="005F5D29" w:rsidRPr="006020BB" w:rsidTr="00E540FC">
        <w:trPr>
          <w:cantSplit/>
          <w:trHeight w:val="224"/>
        </w:trPr>
        <w:tc>
          <w:tcPr>
            <w:tcW w:w="567" w:type="dxa"/>
            <w:shd w:val="clear" w:color="auto" w:fill="auto"/>
          </w:tcPr>
          <w:p w:rsidR="005F5D29" w:rsidRPr="00801FC6" w:rsidRDefault="003D2765" w:rsidP="003D2765">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3799" w:type="dxa"/>
            <w:shd w:val="clear" w:color="auto" w:fill="auto"/>
          </w:tcPr>
          <w:p w:rsidR="005F5D29" w:rsidRPr="00801FC6" w:rsidRDefault="00E540FC" w:rsidP="00E540FC">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ГБОУ СОШ № 1 г. Нефтегорска</w:t>
            </w:r>
          </w:p>
        </w:tc>
        <w:tc>
          <w:tcPr>
            <w:tcW w:w="1461" w:type="dxa"/>
            <w:vAlign w:val="center"/>
          </w:tcPr>
          <w:p w:rsidR="005F5D29" w:rsidRDefault="005F5D29"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949" w:type="dxa"/>
            <w:shd w:val="clear" w:color="auto" w:fill="auto"/>
            <w:vAlign w:val="center"/>
          </w:tcPr>
          <w:p w:rsidR="005F5D29" w:rsidRDefault="005F5D29"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shd w:val="clear" w:color="auto" w:fill="auto"/>
            <w:vAlign w:val="center"/>
          </w:tcPr>
          <w:p w:rsidR="005F5D29" w:rsidRDefault="003D2765"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16,7%</w:t>
            </w:r>
          </w:p>
        </w:tc>
        <w:tc>
          <w:tcPr>
            <w:tcW w:w="992" w:type="dxa"/>
            <w:vAlign w:val="center"/>
          </w:tcPr>
          <w:p w:rsidR="005F5D29" w:rsidRDefault="005F5D29"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shd w:val="clear" w:color="auto" w:fill="auto"/>
            <w:vAlign w:val="center"/>
          </w:tcPr>
          <w:p w:rsidR="005F5D29" w:rsidRDefault="005F5D29"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83,3%</w:t>
            </w:r>
          </w:p>
        </w:tc>
      </w:tr>
    </w:tbl>
    <w:p w:rsidR="001F4050" w:rsidRDefault="001F4050" w:rsidP="001F4050">
      <w:pPr>
        <w:pStyle w:val="a3"/>
        <w:spacing w:after="0" w:line="240" w:lineRule="auto"/>
        <w:ind w:left="0"/>
        <w:jc w:val="both"/>
        <w:rPr>
          <w:rFonts w:ascii="Times New Roman" w:eastAsia="Times New Roman" w:hAnsi="Times New Roman"/>
          <w:sz w:val="24"/>
          <w:szCs w:val="24"/>
          <w:lang w:eastAsia="ru-RU"/>
        </w:rPr>
      </w:pPr>
    </w:p>
    <w:p w:rsidR="001F4050" w:rsidRPr="00254771" w:rsidRDefault="001F4050" w:rsidP="001F4050">
      <w:pPr>
        <w:pStyle w:val="a3"/>
        <w:spacing w:after="0" w:line="240" w:lineRule="auto"/>
        <w:ind w:left="0"/>
        <w:jc w:val="both"/>
        <w:rPr>
          <w:rFonts w:ascii="Times New Roman" w:eastAsia="Times New Roman" w:hAnsi="Times New Roman"/>
          <w:sz w:val="20"/>
          <w:szCs w:val="24"/>
          <w:lang w:eastAsia="ru-RU"/>
        </w:rPr>
      </w:pPr>
    </w:p>
    <w:p w:rsidR="001F4050" w:rsidRDefault="001F4050" w:rsidP="00254771">
      <w:pPr>
        <w:pStyle w:val="a3"/>
        <w:spacing w:after="0" w:line="240" w:lineRule="auto"/>
        <w:ind w:left="0" w:firstLine="567"/>
        <w:jc w:val="both"/>
        <w:rPr>
          <w:rFonts w:ascii="Times New Roman" w:eastAsia="Times New Roman" w:hAnsi="Times New Roman"/>
          <w:sz w:val="24"/>
          <w:szCs w:val="24"/>
          <w:lang w:eastAsia="ru-RU"/>
        </w:rPr>
      </w:pPr>
      <w:r w:rsidRPr="00E11912">
        <w:rPr>
          <w:rFonts w:ascii="Times New Roman" w:eastAsia="Times New Roman" w:hAnsi="Times New Roman"/>
          <w:b/>
          <w:sz w:val="28"/>
          <w:szCs w:val="24"/>
          <w:lang w:eastAsia="ru-RU"/>
        </w:rPr>
        <w:t>2.4.2.</w:t>
      </w:r>
      <w:r w:rsidRPr="00E11912">
        <w:rPr>
          <w:rFonts w:ascii="Times New Roman" w:eastAsia="Times New Roman" w:hAnsi="Times New Roman"/>
          <w:sz w:val="28"/>
          <w:szCs w:val="24"/>
          <w:lang w:eastAsia="ru-RU"/>
        </w:rPr>
        <w:t xml:space="preserve">  перечень ОО, продемонстрировавших низкие результаты ЕГЭ по предмету</w:t>
      </w:r>
    </w:p>
    <w:p w:rsidR="001F4050" w:rsidRPr="00E11912" w:rsidRDefault="001F4050" w:rsidP="001F4050">
      <w:pPr>
        <w:ind w:firstLine="567"/>
        <w:jc w:val="both"/>
        <w:rPr>
          <w:rFonts w:eastAsia="Times New Roman"/>
          <w:i/>
        </w:rPr>
      </w:pPr>
      <w:r w:rsidRPr="00E11912">
        <w:rPr>
          <w:rFonts w:eastAsia="Times New Roman"/>
          <w:i/>
        </w:rPr>
        <w:t xml:space="preserve">Примечание. Сравнение результатов по ОО проводится при условии количества участников экзамена от ОО не менее </w:t>
      </w:r>
      <w:r>
        <w:rPr>
          <w:rFonts w:eastAsia="Times New Roman"/>
          <w:i/>
        </w:rPr>
        <w:t>5</w:t>
      </w:r>
      <w:r w:rsidRPr="00E11912">
        <w:rPr>
          <w:rFonts w:eastAsia="Times New Roman"/>
          <w:i/>
        </w:rPr>
        <w:t xml:space="preserve"> </w:t>
      </w:r>
    </w:p>
    <w:p w:rsidR="001F4050" w:rsidRDefault="001F4050" w:rsidP="001F4050">
      <w:pPr>
        <w:pStyle w:val="a3"/>
        <w:spacing w:after="0" w:line="240" w:lineRule="auto"/>
        <w:ind w:left="-426" w:hanging="142"/>
        <w:jc w:val="right"/>
        <w:rPr>
          <w:rFonts w:ascii="Times New Roman" w:hAnsi="Times New Roman"/>
          <w:i/>
          <w:sz w:val="18"/>
          <w:szCs w:val="18"/>
        </w:rPr>
      </w:pPr>
      <w:r w:rsidRPr="00CC76AE">
        <w:rPr>
          <w:rFonts w:ascii="Times New Roman" w:eastAsia="Times New Roman" w:hAnsi="Times New Roman"/>
          <w:i/>
          <w:sz w:val="18"/>
          <w:szCs w:val="18"/>
          <w:lang w:eastAsia="ru-RU"/>
        </w:rPr>
        <w:t xml:space="preserve">. </w:t>
      </w:r>
      <w:r w:rsidRPr="00CC76AE">
        <w:rPr>
          <w:rFonts w:ascii="Times New Roman" w:hAnsi="Times New Roman"/>
          <w:i/>
          <w:sz w:val="18"/>
          <w:szCs w:val="18"/>
        </w:rPr>
        <w:t>Таблица 2-1</w:t>
      </w:r>
      <w:r w:rsidR="00801FC6">
        <w:rPr>
          <w:rFonts w:ascii="Times New Roman" w:hAnsi="Times New Roman"/>
          <w:i/>
          <w:sz w:val="18"/>
          <w:szCs w:val="18"/>
        </w:rPr>
        <w:t>1</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57"/>
        <w:gridCol w:w="1461"/>
        <w:gridCol w:w="949"/>
        <w:gridCol w:w="992"/>
        <w:gridCol w:w="992"/>
        <w:gridCol w:w="993"/>
      </w:tblGrid>
      <w:tr w:rsidR="00801FC6" w:rsidRPr="006020BB" w:rsidTr="003D2765">
        <w:trPr>
          <w:cantSplit/>
          <w:tblHeader/>
        </w:trPr>
        <w:tc>
          <w:tcPr>
            <w:tcW w:w="567"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eastAsia="Times New Roman" w:hAnsi="Times New Roman"/>
                <w:sz w:val="24"/>
                <w:szCs w:val="24"/>
                <w:lang w:eastAsia="ru-RU"/>
              </w:rPr>
              <w:t>№ п/п</w:t>
            </w:r>
          </w:p>
        </w:tc>
        <w:tc>
          <w:tcPr>
            <w:tcW w:w="3657"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 xml:space="preserve">Наименование </w:t>
            </w:r>
            <w:r w:rsidRPr="00801FC6">
              <w:rPr>
                <w:rFonts w:ascii="Times New Roman" w:eastAsia="Times New Roman" w:hAnsi="Times New Roman"/>
                <w:sz w:val="24"/>
                <w:szCs w:val="24"/>
                <w:lang w:eastAsia="ru-RU"/>
              </w:rPr>
              <w:t>ОО</w:t>
            </w:r>
          </w:p>
        </w:tc>
        <w:tc>
          <w:tcPr>
            <w:tcW w:w="1461" w:type="dxa"/>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eastAsia="Times New Roman" w:hAnsi="Times New Roman"/>
                <w:sz w:val="24"/>
                <w:szCs w:val="24"/>
                <w:lang w:eastAsia="ru-RU"/>
              </w:rPr>
              <w:t>Количество участников, чел.</w:t>
            </w:r>
          </w:p>
        </w:tc>
        <w:tc>
          <w:tcPr>
            <w:tcW w:w="949"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«2»</w:t>
            </w:r>
          </w:p>
        </w:tc>
        <w:tc>
          <w:tcPr>
            <w:tcW w:w="992"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«3»</w:t>
            </w:r>
          </w:p>
        </w:tc>
        <w:tc>
          <w:tcPr>
            <w:tcW w:w="992" w:type="dxa"/>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«4»</w:t>
            </w:r>
          </w:p>
        </w:tc>
        <w:tc>
          <w:tcPr>
            <w:tcW w:w="993" w:type="dxa"/>
            <w:shd w:val="clear" w:color="auto" w:fill="auto"/>
            <w:vAlign w:val="center"/>
          </w:tcPr>
          <w:p w:rsidR="00801FC6" w:rsidRPr="00801FC6" w:rsidRDefault="00801FC6" w:rsidP="00DF6974">
            <w:pPr>
              <w:pStyle w:val="a3"/>
              <w:spacing w:after="0" w:line="240" w:lineRule="auto"/>
              <w:ind w:left="0"/>
              <w:jc w:val="center"/>
              <w:rPr>
                <w:rFonts w:ascii="Times New Roman" w:eastAsia="Times New Roman" w:hAnsi="Times New Roman"/>
                <w:sz w:val="24"/>
                <w:szCs w:val="24"/>
                <w:lang w:eastAsia="ru-RU"/>
              </w:rPr>
            </w:pPr>
            <w:r w:rsidRPr="00801FC6">
              <w:rPr>
                <w:rFonts w:ascii="Times New Roman" w:hAnsi="Times New Roman"/>
                <w:sz w:val="24"/>
                <w:szCs w:val="24"/>
              </w:rPr>
              <w:t>«5»</w:t>
            </w:r>
          </w:p>
        </w:tc>
      </w:tr>
      <w:tr w:rsidR="00801FC6" w:rsidRPr="006020BB" w:rsidTr="003D2765">
        <w:trPr>
          <w:cantSplit/>
          <w:trHeight w:val="224"/>
        </w:trPr>
        <w:tc>
          <w:tcPr>
            <w:tcW w:w="567" w:type="dxa"/>
            <w:shd w:val="clear" w:color="auto" w:fill="auto"/>
          </w:tcPr>
          <w:p w:rsidR="00801FC6" w:rsidRPr="00801FC6" w:rsidRDefault="00801FC6" w:rsidP="003D2765">
            <w:pPr>
              <w:pStyle w:val="a3"/>
              <w:spacing w:after="0" w:line="240" w:lineRule="auto"/>
              <w:ind w:left="0"/>
              <w:contextualSpacing w:val="0"/>
              <w:jc w:val="center"/>
              <w:rPr>
                <w:rFonts w:ascii="Times New Roman" w:hAnsi="Times New Roman"/>
                <w:sz w:val="24"/>
                <w:szCs w:val="24"/>
              </w:rPr>
            </w:pPr>
            <w:r w:rsidRPr="00801FC6">
              <w:rPr>
                <w:rFonts w:ascii="Times New Roman" w:hAnsi="Times New Roman"/>
                <w:sz w:val="24"/>
                <w:szCs w:val="24"/>
              </w:rPr>
              <w:t>1.</w:t>
            </w:r>
          </w:p>
        </w:tc>
        <w:tc>
          <w:tcPr>
            <w:tcW w:w="3657" w:type="dxa"/>
            <w:shd w:val="clear" w:color="auto" w:fill="auto"/>
          </w:tcPr>
          <w:p w:rsidR="00801FC6" w:rsidRPr="00801FC6" w:rsidRDefault="003D2765" w:rsidP="00DF6974">
            <w:pPr>
              <w:pStyle w:val="a3"/>
              <w:spacing w:after="0" w:line="240" w:lineRule="auto"/>
              <w:ind w:left="0"/>
              <w:contextualSpacing w:val="0"/>
              <w:jc w:val="both"/>
              <w:rPr>
                <w:rFonts w:ascii="Times New Roman" w:hAnsi="Times New Roman"/>
                <w:sz w:val="24"/>
                <w:szCs w:val="24"/>
              </w:rPr>
            </w:pPr>
            <w:r>
              <w:rPr>
                <w:rFonts w:ascii="Times New Roman" w:hAnsi="Times New Roman"/>
                <w:sz w:val="24"/>
                <w:szCs w:val="24"/>
              </w:rPr>
              <w:t>ГБОУ СОШ с. Алексеевка</w:t>
            </w:r>
          </w:p>
        </w:tc>
        <w:tc>
          <w:tcPr>
            <w:tcW w:w="1461" w:type="dxa"/>
            <w:vAlign w:val="center"/>
          </w:tcPr>
          <w:p w:rsidR="00801FC6" w:rsidRPr="00801FC6" w:rsidRDefault="003D2765"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49" w:type="dxa"/>
            <w:shd w:val="clear" w:color="auto" w:fill="auto"/>
            <w:vAlign w:val="center"/>
          </w:tcPr>
          <w:p w:rsidR="00801FC6" w:rsidRPr="00801FC6" w:rsidRDefault="003D2765"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92" w:type="dxa"/>
            <w:shd w:val="clear" w:color="auto" w:fill="auto"/>
            <w:vAlign w:val="center"/>
          </w:tcPr>
          <w:p w:rsidR="00801FC6" w:rsidRPr="00801FC6" w:rsidRDefault="003D2765"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c>
          <w:tcPr>
            <w:tcW w:w="992" w:type="dxa"/>
            <w:vAlign w:val="center"/>
          </w:tcPr>
          <w:p w:rsidR="00801FC6" w:rsidRPr="00801FC6" w:rsidRDefault="003D2765"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993" w:type="dxa"/>
            <w:shd w:val="clear" w:color="auto" w:fill="auto"/>
            <w:vAlign w:val="center"/>
          </w:tcPr>
          <w:p w:rsidR="00801FC6" w:rsidRPr="00801FC6" w:rsidRDefault="003D2765" w:rsidP="00DF697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bl>
    <w:p w:rsidR="001F4050" w:rsidRPr="00CC76AE" w:rsidRDefault="001F4050" w:rsidP="001F4050">
      <w:pPr>
        <w:pStyle w:val="a3"/>
        <w:spacing w:after="0" w:line="240" w:lineRule="auto"/>
        <w:ind w:left="-426" w:hanging="142"/>
        <w:jc w:val="right"/>
        <w:rPr>
          <w:rFonts w:ascii="Times New Roman" w:hAnsi="Times New Roman"/>
          <w:i/>
          <w:sz w:val="18"/>
          <w:szCs w:val="18"/>
        </w:rPr>
      </w:pPr>
    </w:p>
    <w:p w:rsidR="00451661" w:rsidRPr="00451661" w:rsidRDefault="00451661" w:rsidP="00451661">
      <w:pPr>
        <w:pStyle w:val="3"/>
        <w:numPr>
          <w:ilvl w:val="0"/>
          <w:numId w:val="0"/>
        </w:numPr>
        <w:tabs>
          <w:tab w:val="left" w:pos="567"/>
        </w:tabs>
        <w:ind w:firstLine="567"/>
        <w:jc w:val="both"/>
        <w:rPr>
          <w:rFonts w:ascii="Times New Roman" w:hAnsi="Times New Roman"/>
          <w:sz w:val="22"/>
          <w:lang w:val="ru-RU"/>
        </w:rPr>
      </w:pPr>
    </w:p>
    <w:p w:rsidR="00451661" w:rsidRPr="00FC6BBF" w:rsidRDefault="00451661" w:rsidP="00451661">
      <w:pPr>
        <w:pStyle w:val="3"/>
        <w:numPr>
          <w:ilvl w:val="0"/>
          <w:numId w:val="0"/>
        </w:numPr>
        <w:tabs>
          <w:tab w:val="left" w:pos="567"/>
        </w:tabs>
        <w:spacing w:line="360" w:lineRule="auto"/>
        <w:ind w:firstLine="567"/>
        <w:jc w:val="both"/>
        <w:rPr>
          <w:rFonts w:ascii="Times New Roman" w:hAnsi="Times New Roman"/>
        </w:rPr>
      </w:pPr>
      <w:r>
        <w:rPr>
          <w:rFonts w:ascii="Times New Roman" w:hAnsi="Times New Roman"/>
          <w:lang w:val="ru-RU"/>
        </w:rPr>
        <w:t xml:space="preserve">2.5. </w:t>
      </w:r>
      <w:r w:rsidRPr="00FC6BBF">
        <w:rPr>
          <w:rFonts w:ascii="Times New Roman" w:hAnsi="Times New Roman"/>
        </w:rPr>
        <w:t>ВЫВОДЫ о характере изменения результатов ЕГЭ по предмету</w:t>
      </w:r>
    </w:p>
    <w:p w:rsidR="000A00CA" w:rsidRDefault="00903207" w:rsidP="00903207">
      <w:pPr>
        <w:spacing w:line="360" w:lineRule="auto"/>
        <w:ind w:firstLine="709"/>
        <w:jc w:val="both"/>
        <w:rPr>
          <w:sz w:val="28"/>
          <w:szCs w:val="28"/>
        </w:rPr>
      </w:pPr>
      <w:r w:rsidRPr="000A4746">
        <w:rPr>
          <w:sz w:val="28"/>
          <w:szCs w:val="28"/>
        </w:rPr>
        <w:t>Анализ результатов Е</w:t>
      </w:r>
      <w:r>
        <w:rPr>
          <w:sz w:val="28"/>
          <w:szCs w:val="28"/>
        </w:rPr>
        <w:t>ГЭ по математике базовой</w:t>
      </w:r>
      <w:r w:rsidRPr="000A4746">
        <w:rPr>
          <w:sz w:val="28"/>
          <w:szCs w:val="28"/>
        </w:rPr>
        <w:t xml:space="preserve"> в 202</w:t>
      </w:r>
      <w:r>
        <w:rPr>
          <w:sz w:val="28"/>
          <w:szCs w:val="28"/>
        </w:rPr>
        <w:t xml:space="preserve">3 </w:t>
      </w:r>
      <w:r w:rsidRPr="000A4746">
        <w:rPr>
          <w:sz w:val="28"/>
          <w:szCs w:val="28"/>
        </w:rPr>
        <w:t xml:space="preserve">году показал высокий уровень подготовки </w:t>
      </w:r>
      <w:r>
        <w:rPr>
          <w:sz w:val="28"/>
          <w:szCs w:val="28"/>
        </w:rPr>
        <w:t>учащихся</w:t>
      </w:r>
      <w:r w:rsidRPr="000A4746">
        <w:rPr>
          <w:sz w:val="28"/>
          <w:szCs w:val="28"/>
        </w:rPr>
        <w:t xml:space="preserve"> к экзамену. Выпускники всех </w:t>
      </w:r>
      <w:r>
        <w:rPr>
          <w:sz w:val="28"/>
          <w:szCs w:val="28"/>
        </w:rPr>
        <w:t>АТЕ</w:t>
      </w:r>
      <w:r w:rsidRPr="000A4746">
        <w:rPr>
          <w:sz w:val="28"/>
          <w:szCs w:val="28"/>
        </w:rPr>
        <w:t xml:space="preserve"> приняли</w:t>
      </w:r>
      <w:r>
        <w:rPr>
          <w:sz w:val="28"/>
          <w:szCs w:val="28"/>
        </w:rPr>
        <w:t xml:space="preserve"> участие в ЕГЭ по математике базового уровня.</w:t>
      </w:r>
      <w:r w:rsidRPr="000A4746">
        <w:rPr>
          <w:sz w:val="28"/>
          <w:szCs w:val="28"/>
        </w:rPr>
        <w:t xml:space="preserve"> </w:t>
      </w:r>
    </w:p>
    <w:p w:rsidR="00AF63A6" w:rsidRDefault="00903207" w:rsidP="00AF63A6">
      <w:pPr>
        <w:spacing w:line="360" w:lineRule="auto"/>
        <w:ind w:firstLine="709"/>
        <w:jc w:val="both"/>
        <w:rPr>
          <w:rFonts w:eastAsia="Times New Roman"/>
        </w:rPr>
      </w:pPr>
      <w:r w:rsidRPr="000A4746">
        <w:rPr>
          <w:sz w:val="28"/>
          <w:szCs w:val="28"/>
        </w:rPr>
        <w:t xml:space="preserve">Доля участников, не преодолевших минимальный порог, </w:t>
      </w:r>
      <w:r w:rsidR="0001528C">
        <w:rPr>
          <w:sz w:val="28"/>
          <w:szCs w:val="28"/>
        </w:rPr>
        <w:t>увеличилась</w:t>
      </w:r>
      <w:r w:rsidRPr="000A4746">
        <w:rPr>
          <w:sz w:val="28"/>
          <w:szCs w:val="28"/>
        </w:rPr>
        <w:t xml:space="preserve"> с </w:t>
      </w:r>
      <w:r w:rsidR="0001528C">
        <w:rPr>
          <w:sz w:val="28"/>
          <w:szCs w:val="28"/>
        </w:rPr>
        <w:t>0</w:t>
      </w:r>
      <w:r w:rsidRPr="000A4746">
        <w:rPr>
          <w:sz w:val="28"/>
          <w:szCs w:val="28"/>
        </w:rPr>
        <w:t>% до 1,</w:t>
      </w:r>
      <w:r w:rsidR="0001528C">
        <w:rPr>
          <w:sz w:val="28"/>
          <w:szCs w:val="28"/>
        </w:rPr>
        <w:t>4</w:t>
      </w:r>
      <w:r w:rsidRPr="000A4746">
        <w:rPr>
          <w:sz w:val="28"/>
          <w:szCs w:val="28"/>
        </w:rPr>
        <w:t xml:space="preserve">%. </w:t>
      </w:r>
      <w:r w:rsidR="00A62D10" w:rsidRPr="0001528C">
        <w:rPr>
          <w:rFonts w:eastAsia="Times New Roman"/>
          <w:sz w:val="28"/>
        </w:rPr>
        <w:t>Минимальный балл по базовой математик</w:t>
      </w:r>
      <w:r w:rsidR="0001528C" w:rsidRPr="0001528C">
        <w:rPr>
          <w:rFonts w:eastAsia="Times New Roman"/>
          <w:sz w:val="28"/>
        </w:rPr>
        <w:t>е (составил 7 баллов) не набрал</w:t>
      </w:r>
      <w:r w:rsidR="00A62D10" w:rsidRPr="0001528C">
        <w:rPr>
          <w:rFonts w:eastAsia="Times New Roman"/>
          <w:sz w:val="28"/>
        </w:rPr>
        <w:t xml:space="preserve"> </w:t>
      </w:r>
      <w:r w:rsidR="0001528C" w:rsidRPr="0001528C">
        <w:rPr>
          <w:rFonts w:eastAsia="Times New Roman"/>
          <w:sz w:val="28"/>
        </w:rPr>
        <w:t>1</w:t>
      </w:r>
      <w:r w:rsidR="0001528C">
        <w:rPr>
          <w:rFonts w:eastAsia="Times New Roman"/>
          <w:sz w:val="28"/>
        </w:rPr>
        <w:t xml:space="preserve"> </w:t>
      </w:r>
      <w:r w:rsidR="0001528C" w:rsidRPr="0001528C">
        <w:rPr>
          <w:rFonts w:eastAsia="Times New Roman"/>
          <w:sz w:val="28"/>
        </w:rPr>
        <w:t>участник</w:t>
      </w:r>
      <w:r w:rsidR="00A62D10" w:rsidRPr="0001528C">
        <w:rPr>
          <w:rFonts w:eastAsia="Times New Roman"/>
          <w:sz w:val="28"/>
        </w:rPr>
        <w:t xml:space="preserve"> процедуры, (4,2% от общего количества участников процедуры).</w:t>
      </w:r>
      <w:r w:rsidR="00AF63A6" w:rsidRPr="00AF63A6">
        <w:rPr>
          <w:rFonts w:eastAsia="Times New Roman"/>
        </w:rPr>
        <w:t xml:space="preserve"> </w:t>
      </w:r>
    </w:p>
    <w:p w:rsidR="00410B8C" w:rsidRDefault="00903207" w:rsidP="00410B8C">
      <w:pPr>
        <w:spacing w:line="360" w:lineRule="auto"/>
        <w:ind w:firstLine="567"/>
        <w:jc w:val="both"/>
        <w:rPr>
          <w:sz w:val="28"/>
          <w:szCs w:val="28"/>
        </w:rPr>
      </w:pPr>
      <w:r w:rsidRPr="0001528C">
        <w:rPr>
          <w:sz w:val="28"/>
          <w:szCs w:val="28"/>
        </w:rPr>
        <w:t xml:space="preserve">Однако анализ группы результатов участников, преодолевших порог с запасом 1-2 балла, показал, что таких участников </w:t>
      </w:r>
      <w:r w:rsidR="0001528C" w:rsidRPr="0001528C">
        <w:rPr>
          <w:sz w:val="28"/>
          <w:szCs w:val="28"/>
        </w:rPr>
        <w:t>2</w:t>
      </w:r>
      <w:r w:rsidRPr="0001528C">
        <w:rPr>
          <w:sz w:val="28"/>
          <w:szCs w:val="28"/>
        </w:rPr>
        <w:t xml:space="preserve"> человек</w:t>
      </w:r>
      <w:r w:rsidR="0001528C" w:rsidRPr="0001528C">
        <w:rPr>
          <w:sz w:val="28"/>
          <w:szCs w:val="28"/>
        </w:rPr>
        <w:t>а</w:t>
      </w:r>
      <w:r w:rsidRPr="0001528C">
        <w:rPr>
          <w:sz w:val="28"/>
          <w:szCs w:val="28"/>
        </w:rPr>
        <w:t xml:space="preserve"> (</w:t>
      </w:r>
      <w:r w:rsidR="0001528C" w:rsidRPr="0001528C">
        <w:rPr>
          <w:sz w:val="28"/>
          <w:szCs w:val="28"/>
        </w:rPr>
        <w:t>2,8</w:t>
      </w:r>
      <w:r w:rsidRPr="0001528C">
        <w:rPr>
          <w:sz w:val="28"/>
          <w:szCs w:val="28"/>
        </w:rPr>
        <w:t xml:space="preserve">%). Это означает, что количество участников с низким уровнем подготовки по предмету выше и потенциально количество не преодолевших порог могло быть больше. </w:t>
      </w:r>
    </w:p>
    <w:p w:rsidR="0001528C" w:rsidRPr="00410B8C" w:rsidRDefault="0001528C" w:rsidP="00410B8C">
      <w:pPr>
        <w:spacing w:line="360" w:lineRule="auto"/>
        <w:ind w:firstLine="567"/>
        <w:jc w:val="both"/>
        <w:rPr>
          <w:sz w:val="28"/>
          <w:szCs w:val="28"/>
        </w:rPr>
      </w:pPr>
      <w:r w:rsidRPr="00410B8C">
        <w:rPr>
          <w:sz w:val="28"/>
          <w:szCs w:val="28"/>
        </w:rPr>
        <w:t xml:space="preserve">Средний балл в сравнении с 2022 годом уменьшился с 4,3 до 4,2. </w:t>
      </w:r>
    </w:p>
    <w:p w:rsidR="0001528C" w:rsidRPr="00A62D10" w:rsidRDefault="0001528C" w:rsidP="00410B8C">
      <w:pPr>
        <w:spacing w:line="360" w:lineRule="auto"/>
        <w:ind w:firstLine="567"/>
        <w:jc w:val="both"/>
        <w:rPr>
          <w:rFonts w:eastAsia="Times New Roman"/>
        </w:rPr>
      </w:pPr>
      <w:r w:rsidRPr="00410B8C">
        <w:rPr>
          <w:rFonts w:eastAsia="Times New Roman"/>
          <w:sz w:val="28"/>
          <w:szCs w:val="28"/>
        </w:rPr>
        <w:t>Максимальный балл по базовой математике равен 21, его получили 2 участника процедуры.</w:t>
      </w:r>
    </w:p>
    <w:p w:rsidR="00903207" w:rsidRPr="00CD4124" w:rsidRDefault="0001528C" w:rsidP="00903207">
      <w:pPr>
        <w:tabs>
          <w:tab w:val="left" w:pos="567"/>
        </w:tabs>
        <w:spacing w:before="100" w:beforeAutospacing="1" w:line="360" w:lineRule="auto"/>
        <w:ind w:firstLine="709"/>
        <w:jc w:val="both"/>
        <w:rPr>
          <w:color w:val="000000"/>
          <w:sz w:val="28"/>
          <w:szCs w:val="28"/>
          <w:lang w:eastAsia="zh-CN"/>
        </w:rPr>
      </w:pPr>
      <w:r>
        <w:rPr>
          <w:sz w:val="28"/>
          <w:szCs w:val="28"/>
        </w:rPr>
        <w:lastRenderedPageBreak/>
        <w:t>О</w:t>
      </w:r>
      <w:r w:rsidRPr="000A4746">
        <w:rPr>
          <w:sz w:val="28"/>
          <w:szCs w:val="28"/>
        </w:rPr>
        <w:t xml:space="preserve">ценки </w:t>
      </w:r>
      <w:r>
        <w:rPr>
          <w:sz w:val="28"/>
          <w:szCs w:val="28"/>
        </w:rPr>
        <w:t>«</w:t>
      </w:r>
      <w:r w:rsidRPr="000A4746">
        <w:rPr>
          <w:sz w:val="28"/>
          <w:szCs w:val="28"/>
        </w:rPr>
        <w:t>4</w:t>
      </w:r>
      <w:r>
        <w:rPr>
          <w:sz w:val="28"/>
          <w:szCs w:val="28"/>
        </w:rPr>
        <w:t>»</w:t>
      </w:r>
      <w:r w:rsidRPr="000A4746">
        <w:rPr>
          <w:sz w:val="28"/>
          <w:szCs w:val="28"/>
        </w:rPr>
        <w:t xml:space="preserve"> и </w:t>
      </w:r>
      <w:r>
        <w:rPr>
          <w:sz w:val="28"/>
          <w:szCs w:val="28"/>
        </w:rPr>
        <w:t>«</w:t>
      </w:r>
      <w:r w:rsidRPr="000A4746">
        <w:rPr>
          <w:sz w:val="28"/>
          <w:szCs w:val="28"/>
        </w:rPr>
        <w:t>5</w:t>
      </w:r>
      <w:r>
        <w:rPr>
          <w:sz w:val="28"/>
          <w:szCs w:val="28"/>
        </w:rPr>
        <w:t xml:space="preserve">» </w:t>
      </w:r>
      <w:r w:rsidRPr="000A4746">
        <w:rPr>
          <w:sz w:val="28"/>
          <w:szCs w:val="28"/>
        </w:rPr>
        <w:t>получили</w:t>
      </w:r>
      <w:r w:rsidRPr="002418B8">
        <w:rPr>
          <w:sz w:val="28"/>
          <w:szCs w:val="28"/>
        </w:rPr>
        <w:t xml:space="preserve"> </w:t>
      </w:r>
      <w:r w:rsidRPr="000A4746">
        <w:rPr>
          <w:sz w:val="28"/>
          <w:szCs w:val="28"/>
        </w:rPr>
        <w:t>участников</w:t>
      </w:r>
      <w:r w:rsidRPr="002418B8">
        <w:rPr>
          <w:sz w:val="28"/>
          <w:szCs w:val="28"/>
        </w:rPr>
        <w:t xml:space="preserve"> </w:t>
      </w:r>
      <w:r>
        <w:rPr>
          <w:sz w:val="28"/>
          <w:szCs w:val="28"/>
        </w:rPr>
        <w:t xml:space="preserve">84,5% </w:t>
      </w:r>
      <w:r w:rsidR="00903207" w:rsidRPr="002418B8">
        <w:rPr>
          <w:sz w:val="28"/>
          <w:szCs w:val="28"/>
        </w:rPr>
        <w:t>участников ЕГЭ по математике (базовый уровень</w:t>
      </w:r>
      <w:r w:rsidR="00AF63A6">
        <w:rPr>
          <w:sz w:val="28"/>
          <w:szCs w:val="28"/>
        </w:rPr>
        <w:t xml:space="preserve">), что выше, чем в 2022 году на 2,1% (82,4%). Отличный результат получили 38% участников. </w:t>
      </w:r>
      <w:r w:rsidR="00903207" w:rsidRPr="00CD4124">
        <w:rPr>
          <w:sz w:val="28"/>
          <w:szCs w:val="28"/>
        </w:rPr>
        <w:t>Однако</w:t>
      </w:r>
      <w:r w:rsidR="00903207">
        <w:rPr>
          <w:sz w:val="28"/>
          <w:szCs w:val="28"/>
        </w:rPr>
        <w:t xml:space="preserve"> </w:t>
      </w:r>
      <w:r w:rsidR="00AF63A6">
        <w:rPr>
          <w:sz w:val="28"/>
          <w:szCs w:val="28"/>
        </w:rPr>
        <w:t>15,5</w:t>
      </w:r>
      <w:r w:rsidR="00903207" w:rsidRPr="00CD4124">
        <w:rPr>
          <w:sz w:val="28"/>
          <w:szCs w:val="28"/>
        </w:rPr>
        <w:t>% (</w:t>
      </w:r>
      <w:r w:rsidR="00AF63A6">
        <w:rPr>
          <w:sz w:val="28"/>
          <w:szCs w:val="28"/>
        </w:rPr>
        <w:t>11</w:t>
      </w:r>
      <w:r w:rsidR="00903207" w:rsidRPr="00CD4124">
        <w:rPr>
          <w:sz w:val="28"/>
          <w:szCs w:val="28"/>
        </w:rPr>
        <w:t xml:space="preserve"> чел.) участников, которые преодолели с запасом в 1-2 балла границу</w:t>
      </w:r>
      <w:r w:rsidR="00903207">
        <w:rPr>
          <w:sz w:val="28"/>
          <w:szCs w:val="28"/>
        </w:rPr>
        <w:t xml:space="preserve"> </w:t>
      </w:r>
      <w:r w:rsidR="00903207" w:rsidRPr="00F33CFB">
        <w:rPr>
          <w:sz w:val="28"/>
          <w:szCs w:val="28"/>
        </w:rPr>
        <w:t xml:space="preserve">высокобалльных результатов </w:t>
      </w:r>
      <w:r w:rsidR="00903207" w:rsidRPr="00CD4124">
        <w:rPr>
          <w:sz w:val="28"/>
          <w:szCs w:val="28"/>
        </w:rPr>
        <w:t>(</w:t>
      </w:r>
      <w:r w:rsidR="00903207">
        <w:rPr>
          <w:sz w:val="28"/>
          <w:szCs w:val="28"/>
        </w:rPr>
        <w:t>17</w:t>
      </w:r>
      <w:r w:rsidR="00903207" w:rsidRPr="00CD4124">
        <w:rPr>
          <w:sz w:val="28"/>
          <w:szCs w:val="28"/>
        </w:rPr>
        <w:t xml:space="preserve"> балл</w:t>
      </w:r>
      <w:r w:rsidR="00903207">
        <w:rPr>
          <w:sz w:val="28"/>
          <w:szCs w:val="28"/>
        </w:rPr>
        <w:t>ов</w:t>
      </w:r>
      <w:r w:rsidR="00903207" w:rsidRPr="00CD4124">
        <w:rPr>
          <w:sz w:val="28"/>
          <w:szCs w:val="28"/>
        </w:rPr>
        <w:t>).</w:t>
      </w:r>
      <w:r w:rsidR="00903207">
        <w:rPr>
          <w:sz w:val="28"/>
          <w:szCs w:val="28"/>
        </w:rPr>
        <w:t xml:space="preserve"> </w:t>
      </w:r>
      <w:r w:rsidR="00AF63A6">
        <w:rPr>
          <w:color w:val="000000"/>
          <w:sz w:val="28"/>
          <w:szCs w:val="28"/>
          <w:lang w:eastAsia="zh-CN"/>
        </w:rPr>
        <w:t>Из этого следует, что</w:t>
      </w:r>
      <w:r w:rsidR="00903207" w:rsidRPr="00CD4124">
        <w:rPr>
          <w:color w:val="000000"/>
          <w:sz w:val="28"/>
          <w:szCs w:val="28"/>
          <w:lang w:eastAsia="zh-CN"/>
        </w:rPr>
        <w:t xml:space="preserve"> данное количество выпускников находится в зоне риска, так как имеется вероятность недостижения </w:t>
      </w:r>
      <w:r w:rsidR="00903207">
        <w:rPr>
          <w:color w:val="000000"/>
          <w:sz w:val="28"/>
          <w:szCs w:val="28"/>
          <w:lang w:eastAsia="zh-CN"/>
        </w:rPr>
        <w:t>17</w:t>
      </w:r>
      <w:r w:rsidR="00903207" w:rsidRPr="00CD4124">
        <w:rPr>
          <w:color w:val="000000"/>
          <w:sz w:val="28"/>
          <w:szCs w:val="28"/>
          <w:lang w:eastAsia="zh-CN"/>
        </w:rPr>
        <w:t xml:space="preserve"> баллов, что может привести к снижению доли выпускников, получивших</w:t>
      </w:r>
      <w:r w:rsidR="00903207">
        <w:rPr>
          <w:color w:val="000000"/>
          <w:sz w:val="28"/>
          <w:szCs w:val="28"/>
          <w:lang w:eastAsia="zh-CN"/>
        </w:rPr>
        <w:t xml:space="preserve"> высокие </w:t>
      </w:r>
      <w:r w:rsidR="00903207" w:rsidRPr="00CD4124">
        <w:rPr>
          <w:color w:val="000000"/>
          <w:sz w:val="28"/>
          <w:szCs w:val="28"/>
          <w:lang w:eastAsia="zh-CN"/>
        </w:rPr>
        <w:t xml:space="preserve">баллы. </w:t>
      </w:r>
    </w:p>
    <w:p w:rsidR="00410B8C" w:rsidRDefault="00903207" w:rsidP="00903207">
      <w:pPr>
        <w:spacing w:line="360" w:lineRule="auto"/>
        <w:ind w:firstLine="708"/>
        <w:jc w:val="both"/>
        <w:rPr>
          <w:sz w:val="28"/>
          <w:szCs w:val="28"/>
        </w:rPr>
      </w:pPr>
      <w:r w:rsidRPr="000A4746">
        <w:rPr>
          <w:sz w:val="28"/>
          <w:szCs w:val="28"/>
        </w:rPr>
        <w:t>Высокие результаты ЕГЭ базового уровня в 202</w:t>
      </w:r>
      <w:r>
        <w:rPr>
          <w:sz w:val="28"/>
          <w:szCs w:val="28"/>
        </w:rPr>
        <w:t>3</w:t>
      </w:r>
      <w:r w:rsidRPr="000A4746">
        <w:rPr>
          <w:sz w:val="28"/>
          <w:szCs w:val="28"/>
        </w:rPr>
        <w:t xml:space="preserve"> г</w:t>
      </w:r>
      <w:r>
        <w:rPr>
          <w:sz w:val="28"/>
          <w:szCs w:val="28"/>
        </w:rPr>
        <w:t>ода</w:t>
      </w:r>
      <w:r w:rsidRPr="000A4746">
        <w:rPr>
          <w:sz w:val="28"/>
          <w:szCs w:val="28"/>
        </w:rPr>
        <w:t xml:space="preserve"> обусловлены качественн</w:t>
      </w:r>
      <w:r>
        <w:rPr>
          <w:sz w:val="28"/>
          <w:szCs w:val="28"/>
        </w:rPr>
        <w:t>ой</w:t>
      </w:r>
      <w:r w:rsidRPr="000A4746">
        <w:rPr>
          <w:sz w:val="28"/>
          <w:szCs w:val="28"/>
        </w:rPr>
        <w:t xml:space="preserve"> организаци</w:t>
      </w:r>
      <w:r>
        <w:rPr>
          <w:sz w:val="28"/>
          <w:szCs w:val="28"/>
        </w:rPr>
        <w:t>ей</w:t>
      </w:r>
      <w:r w:rsidRPr="000A4746">
        <w:rPr>
          <w:sz w:val="28"/>
          <w:szCs w:val="28"/>
        </w:rPr>
        <w:t xml:space="preserve"> образовательного процесса и высокими профессиональными компетенциями учителей, что позволило сформировать у выпускников высокий уровень предметных </w:t>
      </w:r>
      <w:r>
        <w:rPr>
          <w:sz w:val="28"/>
          <w:szCs w:val="28"/>
        </w:rPr>
        <w:t xml:space="preserve">и </w:t>
      </w:r>
      <w:r w:rsidRPr="000A4746">
        <w:rPr>
          <w:sz w:val="28"/>
          <w:szCs w:val="28"/>
        </w:rPr>
        <w:t>метапредметных результатов обучения.</w:t>
      </w:r>
    </w:p>
    <w:p w:rsidR="00410B8C" w:rsidRDefault="00410B8C" w:rsidP="00410B8C">
      <w:pPr>
        <w:spacing w:line="360" w:lineRule="auto"/>
        <w:ind w:firstLine="567"/>
        <w:jc w:val="both"/>
        <w:rPr>
          <w:sz w:val="28"/>
          <w:szCs w:val="28"/>
        </w:rPr>
      </w:pPr>
      <w:r>
        <w:rPr>
          <w:sz w:val="28"/>
          <w:szCs w:val="28"/>
        </w:rPr>
        <w:t>Наиболее высокие результаты демонстрируют выпускники школ Борского района, а наиболее низкие школы Алексеевского района.</w:t>
      </w:r>
    </w:p>
    <w:p w:rsidR="00410B8C" w:rsidRDefault="00410B8C" w:rsidP="00410B8C">
      <w:pPr>
        <w:spacing w:line="360" w:lineRule="auto"/>
        <w:ind w:firstLine="567"/>
        <w:jc w:val="both"/>
        <w:rPr>
          <w:sz w:val="28"/>
          <w:szCs w:val="28"/>
        </w:rPr>
      </w:pPr>
      <w:r>
        <w:rPr>
          <w:sz w:val="28"/>
          <w:szCs w:val="28"/>
        </w:rPr>
        <w:t>Из школ с количеством участников более 5 чел. самые высокие результаты получили выпускники ГБОУ СОШ № 1 «ОЦ» с. Борское и ГБОУ СОШ № 2 г. Нефтегорска, а выпускники</w:t>
      </w:r>
      <w:r w:rsidRPr="00E11912">
        <w:rPr>
          <w:rFonts w:eastAsia="Times New Roman"/>
          <w:sz w:val="28"/>
        </w:rPr>
        <w:t xml:space="preserve"> </w:t>
      </w:r>
      <w:r>
        <w:rPr>
          <w:rFonts w:eastAsia="Times New Roman"/>
          <w:sz w:val="28"/>
        </w:rPr>
        <w:t xml:space="preserve">ГБОУ СОШ с. Алексеевка </w:t>
      </w:r>
      <w:r w:rsidRPr="00E11912">
        <w:rPr>
          <w:rFonts w:eastAsia="Times New Roman"/>
          <w:sz w:val="28"/>
        </w:rPr>
        <w:t>продемонстрирова</w:t>
      </w:r>
      <w:r>
        <w:rPr>
          <w:rFonts w:eastAsia="Times New Roman"/>
          <w:sz w:val="28"/>
        </w:rPr>
        <w:t>ли</w:t>
      </w:r>
      <w:r w:rsidRPr="00E11912">
        <w:rPr>
          <w:rFonts w:eastAsia="Times New Roman"/>
          <w:sz w:val="28"/>
        </w:rPr>
        <w:t xml:space="preserve"> низкие результаты ЕГЭ по предмету</w:t>
      </w:r>
      <w:r>
        <w:rPr>
          <w:rFonts w:eastAsia="Times New Roman"/>
          <w:sz w:val="28"/>
        </w:rPr>
        <w:t>.</w:t>
      </w:r>
    </w:p>
    <w:p w:rsidR="00903207" w:rsidRPr="00C151C5" w:rsidRDefault="00903207" w:rsidP="00903207">
      <w:pPr>
        <w:spacing w:line="360" w:lineRule="auto"/>
        <w:ind w:firstLine="708"/>
        <w:jc w:val="both"/>
        <w:rPr>
          <w:sz w:val="28"/>
          <w:szCs w:val="28"/>
        </w:rPr>
      </w:pPr>
      <w:r w:rsidRPr="000A4746">
        <w:rPr>
          <w:sz w:val="28"/>
          <w:szCs w:val="28"/>
        </w:rPr>
        <w:t xml:space="preserve"> </w:t>
      </w:r>
    </w:p>
    <w:p w:rsidR="00442B20" w:rsidRPr="00442B20" w:rsidRDefault="00442B20" w:rsidP="004704DA">
      <w:pPr>
        <w:pStyle w:val="2"/>
        <w:jc w:val="center"/>
        <w:rPr>
          <w:rFonts w:ascii="Times New Roman" w:hAnsi="Times New Roman"/>
          <w:b/>
          <w:bCs/>
          <w:color w:val="auto"/>
          <w:sz w:val="28"/>
          <w:szCs w:val="28"/>
        </w:rPr>
      </w:pPr>
    </w:p>
    <w:p w:rsidR="00442B20" w:rsidRPr="00442B20" w:rsidRDefault="00442B20" w:rsidP="004704DA">
      <w:pPr>
        <w:pStyle w:val="2"/>
        <w:jc w:val="center"/>
        <w:rPr>
          <w:rFonts w:ascii="Times New Roman" w:hAnsi="Times New Roman"/>
          <w:b/>
          <w:bCs/>
          <w:color w:val="auto"/>
          <w:sz w:val="28"/>
          <w:szCs w:val="28"/>
        </w:rPr>
      </w:pPr>
    </w:p>
    <w:p w:rsidR="00442B20" w:rsidRPr="00442B20" w:rsidRDefault="00442B20" w:rsidP="004704DA">
      <w:pPr>
        <w:pStyle w:val="2"/>
        <w:jc w:val="center"/>
        <w:rPr>
          <w:rFonts w:ascii="Times New Roman" w:hAnsi="Times New Roman"/>
          <w:b/>
          <w:bCs/>
          <w:color w:val="auto"/>
          <w:sz w:val="28"/>
          <w:szCs w:val="28"/>
        </w:rPr>
      </w:pPr>
    </w:p>
    <w:p w:rsidR="00442B20" w:rsidRDefault="00442B20" w:rsidP="004704DA">
      <w:pPr>
        <w:pStyle w:val="2"/>
        <w:jc w:val="center"/>
        <w:rPr>
          <w:rFonts w:ascii="Times New Roman" w:hAnsi="Times New Roman"/>
          <w:b/>
          <w:bCs/>
          <w:color w:val="auto"/>
          <w:sz w:val="28"/>
          <w:szCs w:val="28"/>
          <w:lang w:val="ru-RU"/>
        </w:rPr>
      </w:pPr>
    </w:p>
    <w:p w:rsidR="00DF6974" w:rsidRDefault="00DF6974" w:rsidP="00DF6974"/>
    <w:p w:rsidR="00DF6974" w:rsidRDefault="00DF6974" w:rsidP="00DF6974"/>
    <w:p w:rsidR="00DF6974" w:rsidRDefault="00DF6974" w:rsidP="00DF6974"/>
    <w:p w:rsidR="00DF6974" w:rsidRDefault="00DF6974" w:rsidP="00DF6974"/>
    <w:p w:rsidR="002372F8" w:rsidRDefault="002372F8" w:rsidP="00DF6974"/>
    <w:p w:rsidR="002372F8" w:rsidRDefault="002372F8" w:rsidP="00DF6974"/>
    <w:p w:rsidR="002372F8" w:rsidRDefault="002372F8" w:rsidP="00DF6974"/>
    <w:p w:rsidR="002372F8" w:rsidRDefault="002372F8" w:rsidP="00DF6974"/>
    <w:p w:rsidR="002372F8" w:rsidRDefault="002372F8" w:rsidP="00DF6974"/>
    <w:p w:rsidR="002372F8" w:rsidRDefault="002372F8" w:rsidP="00DF6974"/>
    <w:p w:rsidR="002372F8" w:rsidRDefault="002372F8" w:rsidP="00DF6974"/>
    <w:p w:rsidR="002372F8" w:rsidRDefault="002372F8" w:rsidP="00DF6974"/>
    <w:p w:rsidR="002372F8" w:rsidRDefault="002372F8" w:rsidP="00DF6974"/>
    <w:p w:rsidR="002372F8" w:rsidRDefault="002372F8" w:rsidP="00DF6974"/>
    <w:p w:rsidR="004704DA" w:rsidRPr="004704DA" w:rsidRDefault="004704DA" w:rsidP="004704DA">
      <w:pPr>
        <w:pStyle w:val="2"/>
        <w:jc w:val="center"/>
        <w:rPr>
          <w:rFonts w:ascii="Times New Roman" w:hAnsi="Times New Roman"/>
          <w:b/>
          <w:bCs/>
          <w:color w:val="auto"/>
          <w:sz w:val="28"/>
          <w:szCs w:val="28"/>
        </w:rPr>
      </w:pPr>
      <w:r w:rsidRPr="004704DA">
        <w:rPr>
          <w:rFonts w:ascii="Times New Roman" w:hAnsi="Times New Roman"/>
          <w:b/>
          <w:bCs/>
          <w:color w:val="auto"/>
          <w:sz w:val="28"/>
          <w:szCs w:val="28"/>
        </w:rPr>
        <w:lastRenderedPageBreak/>
        <w:t>Раздел 3. АНАЛИЗ РЕЗУЛЬТАТОВ ВЫПОЛНЕНИЯ ОТДЕЛЬНЫХ ЗАДАНИЙ ИЛИ ГРУПП ЗАДАНИЙ</w:t>
      </w:r>
    </w:p>
    <w:p w:rsidR="00DF6974" w:rsidRPr="00DF6974" w:rsidRDefault="00FB4603" w:rsidP="00FB4603">
      <w:pPr>
        <w:keepNext/>
        <w:keepLines/>
        <w:tabs>
          <w:tab w:val="left" w:pos="0"/>
        </w:tabs>
        <w:spacing w:before="200"/>
        <w:ind w:firstLine="567"/>
        <w:jc w:val="both"/>
        <w:outlineLvl w:val="2"/>
        <w:rPr>
          <w:rFonts w:eastAsia="SimSun"/>
          <w:b/>
          <w:bCs/>
          <w:sz w:val="28"/>
          <w:lang w:val="x-none"/>
        </w:rPr>
      </w:pPr>
      <w:r>
        <w:rPr>
          <w:rFonts w:eastAsia="SimSun"/>
          <w:b/>
          <w:bCs/>
          <w:sz w:val="28"/>
        </w:rPr>
        <w:t xml:space="preserve">3.1. </w:t>
      </w:r>
      <w:r w:rsidR="00DF6974" w:rsidRPr="00DF6974">
        <w:rPr>
          <w:rFonts w:eastAsia="SimSun"/>
          <w:b/>
          <w:bCs/>
          <w:sz w:val="28"/>
          <w:lang w:val="x-none"/>
        </w:rPr>
        <w:t>Краткая характеристика КИМ по учебному предмету</w:t>
      </w:r>
    </w:p>
    <w:p w:rsidR="00DF6974" w:rsidRPr="00DF6974" w:rsidRDefault="00DF6974" w:rsidP="00DF6974">
      <w:pPr>
        <w:rPr>
          <w:lang w:val="x-none"/>
        </w:rPr>
      </w:pPr>
    </w:p>
    <w:p w:rsidR="00DF6974" w:rsidRPr="00DF6974" w:rsidRDefault="00DF6974" w:rsidP="00DF6974">
      <w:pPr>
        <w:spacing w:line="360" w:lineRule="auto"/>
        <w:ind w:firstLine="567"/>
        <w:contextualSpacing/>
        <w:jc w:val="both"/>
        <w:rPr>
          <w:iCs/>
          <w:sz w:val="28"/>
        </w:rPr>
      </w:pPr>
      <w:r w:rsidRPr="00DF6974">
        <w:rPr>
          <w:sz w:val="28"/>
        </w:rPr>
        <w:t>Изменения в содержании КИМ отсутствуют. В структуру КИМ внесены изменения, позволяющие участнику экзамена более эффективно организовать работу над заданиями за счёт перегруппировки заданий по тематическим блокам. В начале работы собраны практикоориентированные задания, позволяющие продемонстрировать умение применять полученные знания из различных разделов математики при решении практических 2 задач, затем следуют блоки заданий по геометрии, по алгебре и началам математического анализа.</w:t>
      </w:r>
    </w:p>
    <w:p w:rsidR="00DF6974" w:rsidRPr="00DF6974" w:rsidRDefault="00FB4603" w:rsidP="00FB4603">
      <w:pPr>
        <w:keepNext/>
        <w:keepLines/>
        <w:tabs>
          <w:tab w:val="left" w:pos="0"/>
        </w:tabs>
        <w:spacing w:before="200"/>
        <w:ind w:firstLine="567"/>
        <w:outlineLvl w:val="2"/>
        <w:rPr>
          <w:rFonts w:eastAsia="SimSun"/>
          <w:b/>
          <w:bCs/>
          <w:sz w:val="28"/>
          <w:lang w:val="x-none"/>
        </w:rPr>
      </w:pPr>
      <w:r>
        <w:rPr>
          <w:rFonts w:eastAsia="SimSun"/>
          <w:b/>
          <w:bCs/>
          <w:sz w:val="28"/>
        </w:rPr>
        <w:t xml:space="preserve">3.2. </w:t>
      </w:r>
      <w:r w:rsidR="00DF6974" w:rsidRPr="00DF6974">
        <w:rPr>
          <w:rFonts w:eastAsia="SimSun"/>
          <w:b/>
          <w:bCs/>
          <w:sz w:val="28"/>
          <w:lang w:val="x-none"/>
        </w:rPr>
        <w:t>Анализ выполнения заданий КИМ</w:t>
      </w:r>
    </w:p>
    <w:p w:rsidR="00DF6974" w:rsidRPr="00DF6974" w:rsidRDefault="00DF6974" w:rsidP="00DF6974">
      <w:pPr>
        <w:ind w:left="-426" w:firstLine="852"/>
        <w:contextualSpacing/>
        <w:jc w:val="both"/>
        <w:rPr>
          <w:b/>
          <w:i/>
          <w:iCs/>
        </w:rPr>
      </w:pPr>
    </w:p>
    <w:p w:rsidR="00DF6974" w:rsidRPr="00DF6974" w:rsidRDefault="00FB4603" w:rsidP="00FB4603">
      <w:pPr>
        <w:keepNext/>
        <w:keepLines/>
        <w:spacing w:before="200"/>
        <w:ind w:firstLine="567"/>
        <w:outlineLvl w:val="2"/>
        <w:rPr>
          <w:rFonts w:eastAsia="SimSun"/>
          <w:b/>
          <w:sz w:val="28"/>
          <w:lang w:val="x-none"/>
        </w:rPr>
      </w:pPr>
      <w:r>
        <w:rPr>
          <w:rFonts w:eastAsia="SimSun"/>
          <w:b/>
          <w:sz w:val="28"/>
        </w:rPr>
        <w:t xml:space="preserve">3.2.1. </w:t>
      </w:r>
      <w:r w:rsidR="00DF6974" w:rsidRPr="00DF6974">
        <w:rPr>
          <w:rFonts w:eastAsia="SimSun"/>
          <w:b/>
          <w:sz w:val="28"/>
          <w:lang w:val="x-none"/>
        </w:rPr>
        <w:t>Статистический анализ выполнения заданий КИМ</w:t>
      </w:r>
      <w:r w:rsidR="00DF6974" w:rsidRPr="00DF6974">
        <w:rPr>
          <w:rFonts w:eastAsia="SimSun"/>
          <w:b/>
          <w:sz w:val="28"/>
        </w:rPr>
        <w:t xml:space="preserve"> в 2023 году</w:t>
      </w:r>
    </w:p>
    <w:p w:rsidR="00DF6974" w:rsidRPr="00DF6974" w:rsidRDefault="00DF6974" w:rsidP="00DF6974">
      <w:pPr>
        <w:ind w:left="-426" w:firstLine="852"/>
        <w:contextualSpacing/>
        <w:jc w:val="both"/>
        <w:rPr>
          <w:i/>
          <w:iCs/>
        </w:rPr>
      </w:pPr>
    </w:p>
    <w:p w:rsidR="00DF6974" w:rsidRPr="00DF6974" w:rsidRDefault="00DF6974" w:rsidP="00814F06">
      <w:pPr>
        <w:keepNext/>
        <w:jc w:val="right"/>
        <w:rPr>
          <w:bCs/>
          <w:i/>
          <w:sz w:val="18"/>
          <w:szCs w:val="18"/>
        </w:rPr>
      </w:pPr>
    </w:p>
    <w:tbl>
      <w:tblPr>
        <w:tblW w:w="10366" w:type="dxa"/>
        <w:tblInd w:w="-318" w:type="dxa"/>
        <w:tblLayout w:type="fixed"/>
        <w:tblCellMar>
          <w:left w:w="57" w:type="dxa"/>
          <w:right w:w="57" w:type="dxa"/>
        </w:tblCellMar>
        <w:tblLook w:val="0000" w:firstRow="0" w:lastRow="0" w:firstColumn="0" w:lastColumn="0" w:noHBand="0" w:noVBand="0"/>
      </w:tblPr>
      <w:tblGrid>
        <w:gridCol w:w="801"/>
        <w:gridCol w:w="2335"/>
        <w:gridCol w:w="1067"/>
        <w:gridCol w:w="993"/>
        <w:gridCol w:w="1342"/>
        <w:gridCol w:w="1276"/>
        <w:gridCol w:w="1276"/>
        <w:gridCol w:w="1276"/>
      </w:tblGrid>
      <w:tr w:rsidR="00DF6974" w:rsidRPr="00DF6974" w:rsidTr="00814F06">
        <w:trPr>
          <w:cantSplit/>
          <w:trHeight w:val="313"/>
          <w:tblHeader/>
        </w:trPr>
        <w:tc>
          <w:tcPr>
            <w:tcW w:w="801" w:type="dxa"/>
            <w:vMerge w:val="restart"/>
            <w:tcBorders>
              <w:top w:val="single" w:sz="8" w:space="0" w:color="000000"/>
              <w:left w:val="single" w:sz="8" w:space="0" w:color="000000"/>
              <w:right w:val="single" w:sz="8" w:space="0" w:color="000000"/>
            </w:tcBorders>
            <w:vAlign w:val="center"/>
          </w:tcPr>
          <w:p w:rsidR="00DF6974" w:rsidRPr="00DF6974" w:rsidRDefault="00DF6974" w:rsidP="00DF6974">
            <w:pPr>
              <w:autoSpaceDE w:val="0"/>
              <w:autoSpaceDN w:val="0"/>
              <w:adjustRightInd w:val="0"/>
              <w:jc w:val="center"/>
              <w:rPr>
                <w:sz w:val="20"/>
                <w:szCs w:val="20"/>
              </w:rPr>
            </w:pPr>
            <w:r w:rsidRPr="00DF6974">
              <w:rPr>
                <w:bCs/>
                <w:sz w:val="20"/>
                <w:szCs w:val="20"/>
              </w:rPr>
              <w:t>Номер</w:t>
            </w:r>
          </w:p>
          <w:p w:rsidR="00DF6974" w:rsidRPr="00DF6974" w:rsidRDefault="00DF6974" w:rsidP="00DF6974">
            <w:pPr>
              <w:autoSpaceDE w:val="0"/>
              <w:autoSpaceDN w:val="0"/>
              <w:adjustRightInd w:val="0"/>
              <w:jc w:val="center"/>
              <w:rPr>
                <w:sz w:val="20"/>
                <w:szCs w:val="20"/>
              </w:rPr>
            </w:pPr>
            <w:r w:rsidRPr="00DF6974">
              <w:rPr>
                <w:bCs/>
                <w:sz w:val="20"/>
                <w:szCs w:val="20"/>
              </w:rPr>
              <w:t>задания в КИМ</w:t>
            </w:r>
          </w:p>
        </w:tc>
        <w:tc>
          <w:tcPr>
            <w:tcW w:w="2335" w:type="dxa"/>
            <w:vMerge w:val="restart"/>
            <w:tcBorders>
              <w:top w:val="single" w:sz="8" w:space="0" w:color="000000"/>
              <w:left w:val="single" w:sz="8" w:space="0" w:color="000000"/>
              <w:right w:val="single" w:sz="8" w:space="0" w:color="000000"/>
            </w:tcBorders>
            <w:vAlign w:val="center"/>
          </w:tcPr>
          <w:p w:rsidR="00DF6974" w:rsidRPr="00DF6974" w:rsidRDefault="00DF6974" w:rsidP="00DF6974">
            <w:pPr>
              <w:autoSpaceDE w:val="0"/>
              <w:autoSpaceDN w:val="0"/>
              <w:adjustRightInd w:val="0"/>
              <w:jc w:val="center"/>
              <w:rPr>
                <w:sz w:val="20"/>
                <w:szCs w:val="20"/>
              </w:rPr>
            </w:pPr>
            <w:r w:rsidRPr="00DF6974">
              <w:rPr>
                <w:bCs/>
                <w:sz w:val="20"/>
                <w:szCs w:val="20"/>
              </w:rPr>
              <w:t>Проверяемые элементы содержания / умения</w:t>
            </w:r>
          </w:p>
        </w:tc>
        <w:tc>
          <w:tcPr>
            <w:tcW w:w="1067" w:type="dxa"/>
            <w:vMerge w:val="restart"/>
            <w:tcBorders>
              <w:top w:val="single" w:sz="8" w:space="0" w:color="000000"/>
              <w:left w:val="single" w:sz="8" w:space="0" w:color="000000"/>
              <w:right w:val="single" w:sz="8" w:space="0" w:color="000000"/>
            </w:tcBorders>
            <w:vAlign w:val="center"/>
          </w:tcPr>
          <w:p w:rsidR="00DF6974" w:rsidRPr="00DF6974" w:rsidRDefault="00DF6974" w:rsidP="00DF6974">
            <w:pPr>
              <w:autoSpaceDE w:val="0"/>
              <w:autoSpaceDN w:val="0"/>
              <w:adjustRightInd w:val="0"/>
              <w:jc w:val="center"/>
              <w:rPr>
                <w:sz w:val="20"/>
                <w:szCs w:val="20"/>
              </w:rPr>
            </w:pPr>
            <w:r w:rsidRPr="00DF6974">
              <w:rPr>
                <w:bCs/>
                <w:sz w:val="20"/>
                <w:szCs w:val="20"/>
              </w:rPr>
              <w:t>Уровень сложности задания</w:t>
            </w:r>
          </w:p>
          <w:p w:rsidR="00DF6974" w:rsidRPr="00DF6974" w:rsidRDefault="00DF6974" w:rsidP="00DF6974">
            <w:pPr>
              <w:autoSpaceDE w:val="0"/>
              <w:autoSpaceDN w:val="0"/>
              <w:adjustRightInd w:val="0"/>
              <w:jc w:val="center"/>
              <w:rPr>
                <w:sz w:val="20"/>
                <w:szCs w:val="20"/>
              </w:rPr>
            </w:pPr>
          </w:p>
        </w:tc>
        <w:tc>
          <w:tcPr>
            <w:tcW w:w="6163" w:type="dxa"/>
            <w:gridSpan w:val="5"/>
            <w:tcBorders>
              <w:top w:val="single" w:sz="8" w:space="0" w:color="000000"/>
              <w:left w:val="single" w:sz="8" w:space="0" w:color="000000"/>
              <w:right w:val="single" w:sz="8" w:space="0" w:color="000000"/>
            </w:tcBorders>
          </w:tcPr>
          <w:p w:rsidR="00DF6974" w:rsidRPr="00DF6974" w:rsidRDefault="00DF6974" w:rsidP="00814F06">
            <w:pPr>
              <w:jc w:val="center"/>
              <w:rPr>
                <w:bCs/>
                <w:sz w:val="20"/>
                <w:szCs w:val="20"/>
              </w:rPr>
            </w:pPr>
            <w:r w:rsidRPr="00DF6974">
              <w:rPr>
                <w:sz w:val="20"/>
                <w:szCs w:val="20"/>
              </w:rPr>
              <w:t xml:space="preserve">Процент выполнения задания </w:t>
            </w:r>
            <w:r w:rsidRPr="00DF6974">
              <w:rPr>
                <w:sz w:val="20"/>
                <w:szCs w:val="20"/>
              </w:rPr>
              <w:br/>
              <w:t>в округе</w:t>
            </w:r>
          </w:p>
        </w:tc>
      </w:tr>
      <w:tr w:rsidR="00DF6974" w:rsidRPr="00DF6974" w:rsidTr="00814F06">
        <w:trPr>
          <w:cantSplit/>
          <w:trHeight w:val="635"/>
          <w:tblHeader/>
        </w:trPr>
        <w:tc>
          <w:tcPr>
            <w:tcW w:w="801" w:type="dxa"/>
            <w:vMerge/>
            <w:tcBorders>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p>
        </w:tc>
        <w:tc>
          <w:tcPr>
            <w:tcW w:w="2335" w:type="dxa"/>
            <w:vMerge/>
            <w:tcBorders>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p>
        </w:tc>
        <w:tc>
          <w:tcPr>
            <w:tcW w:w="1067" w:type="dxa"/>
            <w:vMerge/>
            <w:tcBorders>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средний</w:t>
            </w:r>
          </w:p>
        </w:tc>
        <w:tc>
          <w:tcPr>
            <w:tcW w:w="1342"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r w:rsidRPr="00DF6974">
              <w:rPr>
                <w:bCs/>
                <w:sz w:val="20"/>
                <w:szCs w:val="20"/>
              </w:rPr>
              <w:t>в группе, получившие «2»</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r w:rsidRPr="00DF6974">
              <w:rPr>
                <w:bCs/>
                <w:sz w:val="20"/>
                <w:szCs w:val="20"/>
              </w:rPr>
              <w:t>в группе, получившие «3»</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r w:rsidRPr="00DF6974">
              <w:rPr>
                <w:bCs/>
                <w:sz w:val="20"/>
                <w:szCs w:val="20"/>
              </w:rPr>
              <w:t>в группе, получившие «4»</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r w:rsidRPr="00DF6974">
              <w:rPr>
                <w:bCs/>
                <w:sz w:val="20"/>
                <w:szCs w:val="20"/>
              </w:rPr>
              <w:t>в группе, получившие «5»</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 xml:space="preserve">     1</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вычисления и преобразования</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autoSpaceDE w:val="0"/>
              <w:autoSpaceDN w:val="0"/>
              <w:adjustRightInd w:val="0"/>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 xml:space="preserve">  98,39</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51,14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96,77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88,89</w:t>
            </w:r>
          </w:p>
          <w:p w:rsidR="00DF6974" w:rsidRPr="00DF6974" w:rsidRDefault="00DF6974" w:rsidP="00DF6974">
            <w:pPr>
              <w:jc w:val="center"/>
              <w:rPr>
                <w:sz w:val="20"/>
                <w:szCs w:val="20"/>
              </w:rPr>
            </w:pP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2</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 xml:space="preserve">Уметь использовать приобретённые знания и умения в практической деятельности и повседневной жизни </w:t>
            </w:r>
          </w:p>
        </w:tc>
        <w:tc>
          <w:tcPr>
            <w:tcW w:w="106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95,45</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85,71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96,77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96,30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3</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 xml:space="preserve">Уметь использовать приобретённые знания и умения в практической деятельности и повседневной жизни </w:t>
            </w:r>
          </w:p>
        </w:tc>
        <w:tc>
          <w:tcPr>
            <w:tcW w:w="106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98,48</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96,77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100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4</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использовать приобретённые знания и умения в практической деятельности и повседневной жизни</w:t>
            </w:r>
          </w:p>
        </w:tc>
        <w:tc>
          <w:tcPr>
            <w:tcW w:w="106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100</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100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5</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06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81,82</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51,14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74,19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96,30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6</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06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95,45</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85,71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93,55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100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7</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функциями</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98,48</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96,77</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100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lastRenderedPageBreak/>
              <w:t>8</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06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89,39</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71,43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87.10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F6974" w:rsidRPr="00DF6974" w:rsidRDefault="00DF6974" w:rsidP="00DF6974">
            <w:pPr>
              <w:jc w:val="center"/>
              <w:rPr>
                <w:sz w:val="20"/>
                <w:szCs w:val="20"/>
              </w:rPr>
            </w:pPr>
          </w:p>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96,30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9</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93,94</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71.43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93,55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100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10</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84,85</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b/>
                <w:sz w:val="20"/>
                <w:szCs w:val="20"/>
              </w:rPr>
            </w:pPr>
            <w:r w:rsidRPr="00DF6974">
              <w:rPr>
                <w:b/>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42,86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83,87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92,59</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11</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60,61</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51,61</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85,19</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12</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69,70</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28,57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61,29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92,59</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13</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77,27</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51,14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64,52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100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14</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вычисления и преобразования</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66,67</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42,86</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54,84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88,89</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15</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использовать приобретённые знания и умения в практической деятельности и повседневной жизни</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90,91</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51,14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90,32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100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16</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вычисления и преобразования</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72,73</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14,29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64,52</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96,30</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17</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решать уравнения и неравенства</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46,97</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14,29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29,03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81,48</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18</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решать уравнения и неравенства</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36,36</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19,35</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66,67</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19</w:t>
            </w:r>
          </w:p>
        </w:tc>
        <w:tc>
          <w:tcPr>
            <w:tcW w:w="2335"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вычисления и преобразования</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66,67</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28,57</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54.84</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92,59</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20</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21,21</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14,29</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3,23</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44,44</w:t>
            </w:r>
          </w:p>
        </w:tc>
      </w:tr>
      <w:tr w:rsidR="00DF6974" w:rsidRPr="00DF6974" w:rsidTr="00814F06">
        <w:trPr>
          <w:cantSplit/>
          <w:trHeight w:val="309"/>
        </w:trPr>
        <w:tc>
          <w:tcPr>
            <w:tcW w:w="801"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21</w:t>
            </w:r>
          </w:p>
        </w:tc>
        <w:tc>
          <w:tcPr>
            <w:tcW w:w="2335"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06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814F06">
            <w:pPr>
              <w:jc w:val="center"/>
              <w:rPr>
                <w:sz w:val="20"/>
                <w:szCs w:val="20"/>
              </w:rPr>
            </w:pPr>
            <w:r w:rsidRPr="00DF6974">
              <w:rPr>
                <w:sz w:val="20"/>
                <w:szCs w:val="20"/>
              </w:rPr>
              <w:t>Б</w:t>
            </w:r>
          </w:p>
        </w:tc>
        <w:tc>
          <w:tcPr>
            <w:tcW w:w="993"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15,15</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r w:rsidRPr="00DF6974">
              <w:rPr>
                <w:sz w:val="20"/>
                <w:szCs w:val="20"/>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tabs>
                <w:tab w:val="left" w:pos="255"/>
                <w:tab w:val="center" w:pos="544"/>
              </w:tabs>
              <w:jc w:val="center"/>
              <w:rPr>
                <w:sz w:val="20"/>
                <w:szCs w:val="20"/>
              </w:rPr>
            </w:pPr>
          </w:p>
          <w:p w:rsidR="00DF6974" w:rsidRPr="00DF6974" w:rsidRDefault="00DF6974" w:rsidP="00DF6974">
            <w:pPr>
              <w:tabs>
                <w:tab w:val="left" w:pos="255"/>
                <w:tab w:val="center" w:pos="544"/>
              </w:tabs>
              <w:jc w:val="center"/>
              <w:rPr>
                <w:sz w:val="20"/>
                <w:szCs w:val="20"/>
              </w:rPr>
            </w:pPr>
            <w:r w:rsidRPr="00DF6974">
              <w:rPr>
                <w:sz w:val="20"/>
                <w:szCs w:val="20"/>
              </w:rPr>
              <w:t>9,68</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25,93</w:t>
            </w:r>
          </w:p>
        </w:tc>
      </w:tr>
    </w:tbl>
    <w:p w:rsidR="00382C89" w:rsidRDefault="00382C89" w:rsidP="00382C89">
      <w:pPr>
        <w:ind w:left="284" w:firstLine="965"/>
        <w:jc w:val="both"/>
      </w:pPr>
    </w:p>
    <w:p w:rsidR="00DF6974" w:rsidRPr="00382C89" w:rsidRDefault="00DF6974" w:rsidP="00382C89">
      <w:pPr>
        <w:spacing w:line="360" w:lineRule="auto"/>
        <w:ind w:firstLine="567"/>
        <w:jc w:val="both"/>
        <w:rPr>
          <w:sz w:val="28"/>
        </w:rPr>
      </w:pPr>
      <w:r w:rsidRPr="00382C89">
        <w:rPr>
          <w:sz w:val="28"/>
        </w:rPr>
        <w:t>Выводы по результатам выполнения отдельных заданий экзаменационной работы: низкие результаты получены участниками при решении простейшего уравнения -</w:t>
      </w:r>
      <w:r w:rsidR="00382C89">
        <w:rPr>
          <w:sz w:val="28"/>
        </w:rPr>
        <w:t xml:space="preserve"> </w:t>
      </w:r>
      <w:r w:rsidRPr="00382C89">
        <w:rPr>
          <w:sz w:val="28"/>
        </w:rPr>
        <w:t>задания 17 (46,97%) и неравенства -</w:t>
      </w:r>
      <w:r w:rsidR="00382C89">
        <w:rPr>
          <w:sz w:val="28"/>
        </w:rPr>
        <w:t xml:space="preserve"> </w:t>
      </w:r>
      <w:r w:rsidRPr="00382C89">
        <w:rPr>
          <w:sz w:val="28"/>
        </w:rPr>
        <w:t xml:space="preserve">задания 18 (36,36%). Неверно выполненные вычислительные действия или нетождественные преобразования повлекли за собой низкий результат решения задачи.   Самые низкие </w:t>
      </w:r>
      <w:r w:rsidRPr="00382C89">
        <w:rPr>
          <w:sz w:val="28"/>
        </w:rPr>
        <w:lastRenderedPageBreak/>
        <w:t>результаты качественного выполнения задач – это решение текстовых задач, заданий 20 и 21 соответственно 21,21% и 15,15%. Абсолютно все выпускники (100%) справились с заданием 4 на преобразование выражения и вычисление значения выражения. Почти все выпускники (98,39%)  решили простейшую текстовую задачу на округление (задание</w:t>
      </w:r>
      <w:r w:rsidR="00382C89">
        <w:rPr>
          <w:sz w:val="28"/>
        </w:rPr>
        <w:t xml:space="preserve"> 1</w:t>
      </w:r>
      <w:r w:rsidRPr="00382C89">
        <w:rPr>
          <w:sz w:val="28"/>
        </w:rPr>
        <w:t xml:space="preserve">), а также задание на чтение графиков и диаграмм (задание 3,7) решили 98.48% выпускников. </w:t>
      </w:r>
    </w:p>
    <w:p w:rsidR="00DF6974" w:rsidRPr="00382C89" w:rsidRDefault="00DF6974" w:rsidP="00382C89">
      <w:pPr>
        <w:spacing w:line="360" w:lineRule="auto"/>
        <w:ind w:firstLine="567"/>
        <w:jc w:val="both"/>
        <w:rPr>
          <w:iCs/>
          <w:sz w:val="28"/>
        </w:rPr>
      </w:pPr>
      <w:r w:rsidRPr="00382C89">
        <w:rPr>
          <w:iCs/>
          <w:sz w:val="28"/>
        </w:rPr>
        <w:t>Анализируя результаты выполнения заданий КИМ по математике ЕГЭ (базовый уровень) по округу можно сделать следующие выводы:</w:t>
      </w:r>
    </w:p>
    <w:p w:rsidR="00DF6974" w:rsidRPr="00382C89" w:rsidRDefault="00DF6974" w:rsidP="00382C89">
      <w:pPr>
        <w:numPr>
          <w:ilvl w:val="0"/>
          <w:numId w:val="13"/>
        </w:numPr>
        <w:spacing w:after="200" w:line="360" w:lineRule="auto"/>
        <w:ind w:left="0" w:firstLine="567"/>
        <w:contextualSpacing/>
        <w:jc w:val="both"/>
        <w:rPr>
          <w:iCs/>
          <w:sz w:val="28"/>
          <w:lang w:eastAsia="en-US"/>
        </w:rPr>
      </w:pPr>
      <w:r w:rsidRPr="00382C89">
        <w:rPr>
          <w:iCs/>
          <w:sz w:val="28"/>
          <w:lang w:eastAsia="en-US"/>
        </w:rPr>
        <w:t>все участники экзамена справились с тестовыми заданиями; неудовлетворительных отметок нет;</w:t>
      </w:r>
    </w:p>
    <w:p w:rsidR="00DF6974" w:rsidRPr="00382C89" w:rsidRDefault="00DF6974" w:rsidP="00382C89">
      <w:pPr>
        <w:numPr>
          <w:ilvl w:val="0"/>
          <w:numId w:val="13"/>
        </w:numPr>
        <w:spacing w:after="200" w:line="360" w:lineRule="auto"/>
        <w:ind w:left="0" w:firstLine="567"/>
        <w:contextualSpacing/>
        <w:jc w:val="both"/>
        <w:rPr>
          <w:iCs/>
          <w:sz w:val="28"/>
          <w:lang w:eastAsia="en-US"/>
        </w:rPr>
      </w:pPr>
      <w:r w:rsidRPr="00382C89">
        <w:rPr>
          <w:iCs/>
          <w:sz w:val="28"/>
          <w:lang w:eastAsia="en-US"/>
        </w:rPr>
        <w:t>средний процент выполнения заданий выше 50;</w:t>
      </w:r>
    </w:p>
    <w:p w:rsidR="00DF6974" w:rsidRDefault="00DF6974" w:rsidP="00382C89">
      <w:pPr>
        <w:numPr>
          <w:ilvl w:val="0"/>
          <w:numId w:val="13"/>
        </w:numPr>
        <w:spacing w:after="200" w:line="360" w:lineRule="auto"/>
        <w:ind w:left="0" w:firstLine="567"/>
        <w:contextualSpacing/>
        <w:jc w:val="both"/>
        <w:rPr>
          <w:iCs/>
          <w:sz w:val="28"/>
          <w:lang w:eastAsia="en-US"/>
        </w:rPr>
      </w:pPr>
      <w:r w:rsidRPr="00382C89">
        <w:rPr>
          <w:iCs/>
          <w:sz w:val="28"/>
          <w:lang w:eastAsia="en-US"/>
        </w:rPr>
        <w:t>наиболее сложные задания (задача №20</w:t>
      </w:r>
      <w:r w:rsidR="00382C89">
        <w:rPr>
          <w:iCs/>
          <w:sz w:val="28"/>
          <w:lang w:eastAsia="en-US"/>
        </w:rPr>
        <w:t xml:space="preserve"> и №21) выполнили 21,21% и 15</w:t>
      </w:r>
      <w:r w:rsidRPr="00382C89">
        <w:rPr>
          <w:iCs/>
          <w:sz w:val="28"/>
          <w:lang w:eastAsia="en-US"/>
        </w:rPr>
        <w:t>% соответственно.</w:t>
      </w:r>
    </w:p>
    <w:p w:rsidR="00382C89" w:rsidRPr="00382C89" w:rsidRDefault="00382C89" w:rsidP="00382C89">
      <w:pPr>
        <w:spacing w:after="200" w:line="360" w:lineRule="auto"/>
        <w:ind w:left="567"/>
        <w:contextualSpacing/>
        <w:jc w:val="both"/>
        <w:rPr>
          <w:iCs/>
          <w:sz w:val="28"/>
          <w:lang w:eastAsia="en-US"/>
        </w:rPr>
      </w:pPr>
    </w:p>
    <w:p w:rsidR="00DF6974" w:rsidRPr="00382C89" w:rsidRDefault="00FB4603" w:rsidP="00FB4603">
      <w:pPr>
        <w:keepNext/>
        <w:keepLines/>
        <w:spacing w:before="200"/>
        <w:ind w:firstLine="567"/>
        <w:jc w:val="both"/>
        <w:outlineLvl w:val="2"/>
        <w:rPr>
          <w:rFonts w:eastAsia="SimSun"/>
          <w:b/>
          <w:sz w:val="28"/>
          <w:lang w:val="x-none"/>
        </w:rPr>
      </w:pPr>
      <w:r>
        <w:rPr>
          <w:rFonts w:eastAsia="SimSun"/>
          <w:b/>
          <w:sz w:val="28"/>
        </w:rPr>
        <w:t xml:space="preserve">3.2.2. </w:t>
      </w:r>
      <w:r w:rsidR="00DF6974" w:rsidRPr="00382C89">
        <w:rPr>
          <w:rFonts w:eastAsia="SimSun"/>
          <w:b/>
          <w:sz w:val="28"/>
          <w:lang w:val="x-none"/>
        </w:rPr>
        <w:t>Содержательный анализ выполнения заданий КИМ</w:t>
      </w:r>
    </w:p>
    <w:p w:rsidR="00DF6974" w:rsidRPr="00DF6974" w:rsidRDefault="00DF6974" w:rsidP="00DF6974">
      <w:pPr>
        <w:rPr>
          <w:lang w:val="x-none"/>
        </w:rPr>
      </w:pPr>
    </w:p>
    <w:p w:rsidR="00DF6974" w:rsidRPr="00382C89" w:rsidRDefault="00DF6974" w:rsidP="00382C89">
      <w:pPr>
        <w:spacing w:line="360" w:lineRule="auto"/>
        <w:ind w:firstLine="567"/>
        <w:jc w:val="both"/>
        <w:rPr>
          <w:sz w:val="28"/>
        </w:rPr>
      </w:pPr>
      <w:r w:rsidRPr="00382C89">
        <w:rPr>
          <w:sz w:val="28"/>
        </w:rPr>
        <w:t>Успешность выполнения заданий базового уровня сложности (кроме заданий 17, 18, 20,21) выше 60%. Свыше 80% участников экзамена успешно справились с заданиями  1, 2, 3, 4, 5 ,6, 7, 8, 9, 10, 15. Задание 4 выполнено на 100 %. По итогам экзамена базового уровня наиболее высокие результаты получены при выполнении следующих заданий: решение текстовой задачи (задание 1), практико-ориентированные задания на чтение диаграмм и графиков (задание 3), задания на применение математических методов для решения содержательных задач из различных областей науки и практики, интерпретацию результата, учёт реальных ограничений (задание 2), на чтение графика функции и производной функции (задание 7),  примеры функциональных зависимостей в реальных процессах и явлениях (задание 4) и умение выполнять действия с геометрическими фигурами (задание 9). Эти задания успешно выполнили не менее 90% участников экзамена. Этим заданиям нужно уделить первоочередное внимание при подготовке обучающихся со слабой математической подготовкой.</w:t>
      </w:r>
    </w:p>
    <w:p w:rsidR="00DF6974" w:rsidRPr="00382C89" w:rsidRDefault="00DF6974" w:rsidP="00382C89">
      <w:pPr>
        <w:spacing w:line="360" w:lineRule="auto"/>
        <w:ind w:firstLine="567"/>
        <w:jc w:val="both"/>
        <w:rPr>
          <w:sz w:val="28"/>
        </w:rPr>
      </w:pPr>
      <w:r w:rsidRPr="00382C89">
        <w:rPr>
          <w:sz w:val="28"/>
        </w:rPr>
        <w:lastRenderedPageBreak/>
        <w:t xml:space="preserve"> В группу заданий, с которыми участники экзамена справились несколько хуже, но также на достаточно высоком уровне, вошли как задания, тематически относящиеся к курсу математики старшей школы, но базирующиеся на знаниях и умениях, формируемых в курсе алгебры основной школы, так и задания, «перешедшие» из основной школы: нахождение значение числового выражения (задание 14), решение планиметрической задачи на вычисление площади  (задание 12,13),  решение вероятностной задачи (задание 5),  решение планиметрической задачи на решение прямоугольного треугольника (задание 10), на задание с числами и их свойствами (задача 19). В списке этих заданий нужно выделить основной набор задач, позволяющий пройти аттестационный рубеж, для подготовки обучающихся со слабой математической подготовкой. Низкий уровень успешности продемонстрировали участники экзамена при решении простейшего уравнения  (задание 7 – </w:t>
      </w:r>
      <w:r w:rsidRPr="00CB3C98">
        <w:rPr>
          <w:sz w:val="28"/>
          <w:szCs w:val="28"/>
        </w:rPr>
        <w:t>46,97</w:t>
      </w:r>
      <w:r w:rsidRPr="00382C89">
        <w:rPr>
          <w:sz w:val="28"/>
        </w:rPr>
        <w:t xml:space="preserve">%) решение неравенств  (задание № 18 – </w:t>
      </w:r>
      <w:r w:rsidRPr="00CB3C98">
        <w:rPr>
          <w:sz w:val="28"/>
          <w:szCs w:val="28"/>
        </w:rPr>
        <w:t>36,36</w:t>
      </w:r>
      <w:r w:rsidRPr="00382C89">
        <w:rPr>
          <w:sz w:val="28"/>
        </w:rPr>
        <w:t>%)  и задания на построение простейшей математической модели (задание 20 – 21,21% и задание  21 – 15,15%). Эти задания при подготовке обучающихся со слабой математической подготовкой нужно рассматривать в последнюю очередь.</w:t>
      </w:r>
    </w:p>
    <w:p w:rsidR="00DF6974" w:rsidRPr="00382C89" w:rsidRDefault="00DF6974" w:rsidP="00382C89">
      <w:pPr>
        <w:spacing w:line="360" w:lineRule="auto"/>
        <w:ind w:firstLine="567"/>
        <w:jc w:val="both"/>
        <w:rPr>
          <w:sz w:val="28"/>
        </w:rPr>
      </w:pPr>
      <w:r w:rsidRPr="00382C89">
        <w:rPr>
          <w:sz w:val="28"/>
        </w:rPr>
        <w:t xml:space="preserve">В этом году все участники экзамена преодолели минимальный порог, неудовлетворительных результатов нет. </w:t>
      </w:r>
    </w:p>
    <w:p w:rsidR="00DF6974" w:rsidRPr="00382C89" w:rsidRDefault="00DF6974" w:rsidP="00382C89">
      <w:pPr>
        <w:spacing w:line="360" w:lineRule="auto"/>
        <w:ind w:firstLine="567"/>
        <w:jc w:val="both"/>
        <w:rPr>
          <w:sz w:val="28"/>
        </w:rPr>
      </w:pPr>
      <w:r w:rsidRPr="00382C89">
        <w:rPr>
          <w:sz w:val="28"/>
        </w:rPr>
        <w:t xml:space="preserve">Для обучения школьников со слабой математической подготовкой в первую очередь нужно обратить внимание на задания с результатами выполнения свыше 90%: практико-ориентированные задания на чтение графиков (задание 3), задания на применение математических методов для решения содержательных задач из различных областей науки и практики, интерпретацию результата, учёт реальных ограничений (задание 2), на чтение графика функции и производной функции (задание 7), бытовые расчеты (задание 6); примеры функциональных зависимостей в реальных процессах и явлениях (задание 8).  Для обеспечения прохождения аттестационного рубежа нужно обязательно рассматривать задания, выполнение которых находится в диапазоне </w:t>
      </w:r>
      <w:r w:rsidRPr="00382C89">
        <w:rPr>
          <w:b/>
          <w:sz w:val="28"/>
        </w:rPr>
        <w:t>80–90%:</w:t>
      </w:r>
      <w:r w:rsidRPr="00382C89">
        <w:rPr>
          <w:sz w:val="28"/>
        </w:rPr>
        <w:t xml:space="preserve"> решение практической задачи с процентами (задача 15), на работу с информацией, представленной в таблице (задание 6).  Обязательно </w:t>
      </w:r>
      <w:r w:rsidRPr="00382C89">
        <w:rPr>
          <w:sz w:val="28"/>
        </w:rPr>
        <w:lastRenderedPageBreak/>
        <w:t xml:space="preserve">нужно рассматривать простейшие задачи на вычисление вероятности события (задание 5). </w:t>
      </w:r>
    </w:p>
    <w:p w:rsidR="00DF6974" w:rsidRPr="00382C89" w:rsidRDefault="00DF6974" w:rsidP="00382C89">
      <w:pPr>
        <w:spacing w:line="360" w:lineRule="auto"/>
        <w:ind w:firstLine="567"/>
        <w:jc w:val="both"/>
        <w:rPr>
          <w:sz w:val="28"/>
        </w:rPr>
      </w:pPr>
      <w:r w:rsidRPr="00382C89">
        <w:rPr>
          <w:sz w:val="28"/>
        </w:rPr>
        <w:t>Наиболее сложными для большинства выпускников опять оказываются задачи геометрического характера, а именно, задания 11 и 12 на решение плоских фигур и многогранников. Возможные причины низкого результата при решении задач подобного типа заключаются в неумении правильно проанализировать текст задачи, рисунок; в неверном использовании необходимых формул. На результат экзамена также влияет  низкий уровень вычислительных навыков выпускников. Самыми сложными являются последние две задачи КИМ ЕГЭ базового уровня, т.е. задания 20 и 21 на умение  строить и исследовать простейшие математические модели, в которых выпускники должны применить не только умение вычислять и использовать необходимые формулы, а логически рассуждать имея большой запас теоретических знаний.</w:t>
      </w:r>
    </w:p>
    <w:p w:rsidR="00DF6974" w:rsidRPr="00382C89" w:rsidRDefault="00FB4603" w:rsidP="00FB4603">
      <w:pPr>
        <w:keepNext/>
        <w:keepLines/>
        <w:spacing w:before="200"/>
        <w:ind w:firstLine="567"/>
        <w:jc w:val="both"/>
        <w:outlineLvl w:val="2"/>
        <w:rPr>
          <w:rFonts w:eastAsia="SimSun"/>
          <w:b/>
          <w:sz w:val="28"/>
        </w:rPr>
      </w:pPr>
      <w:r>
        <w:rPr>
          <w:rFonts w:eastAsia="SimSun"/>
          <w:b/>
          <w:sz w:val="28"/>
        </w:rPr>
        <w:t xml:space="preserve">3.2.3. </w:t>
      </w:r>
      <w:r w:rsidR="00DF6974" w:rsidRPr="00382C89">
        <w:rPr>
          <w:rFonts w:eastAsia="SimSun"/>
          <w:b/>
          <w:sz w:val="28"/>
        </w:rPr>
        <w:t>Анализ метапредметных результатов обучения, повлиявших на выполнение заданий КИМ</w:t>
      </w:r>
    </w:p>
    <w:p w:rsidR="00DF6974" w:rsidRPr="00DF6974" w:rsidRDefault="00DF6974" w:rsidP="00DF6974"/>
    <w:p w:rsidR="00DF6974" w:rsidRPr="00382C89" w:rsidRDefault="00DF6974" w:rsidP="00382C89">
      <w:pPr>
        <w:spacing w:line="360" w:lineRule="auto"/>
        <w:ind w:firstLine="709"/>
        <w:jc w:val="both"/>
        <w:rPr>
          <w:sz w:val="28"/>
        </w:rPr>
      </w:pPr>
      <w:r w:rsidRPr="00382C89">
        <w:rPr>
          <w:sz w:val="28"/>
        </w:rPr>
        <w:t>Слабая сформированность метапредметных умений безусловно повлияла на успешность выполнения отдельных заданий КИМ ЕГЭ 2023 года. А именно:</w:t>
      </w:r>
    </w:p>
    <w:p w:rsidR="00DF6974" w:rsidRPr="00382C89" w:rsidRDefault="00DF6974" w:rsidP="00382C89">
      <w:pPr>
        <w:numPr>
          <w:ilvl w:val="0"/>
          <w:numId w:val="27"/>
        </w:numPr>
        <w:spacing w:after="200" w:line="360" w:lineRule="auto"/>
        <w:ind w:left="0" w:firstLine="567"/>
        <w:contextualSpacing/>
        <w:jc w:val="both"/>
        <w:rPr>
          <w:sz w:val="28"/>
          <w:lang w:eastAsia="en-US"/>
        </w:rPr>
      </w:pPr>
      <w:r w:rsidRPr="00382C89">
        <w:rPr>
          <w:sz w:val="28"/>
          <w:lang w:eastAsia="en-US"/>
        </w:rPr>
        <w:t>неумение анализировать учебную задачу с точки зрения математических характеристик не позволит успешно справиться с геометрической   и текстовой задачей на экзамене.</w:t>
      </w:r>
    </w:p>
    <w:p w:rsidR="00DF6974" w:rsidRPr="00382C89" w:rsidRDefault="00DF6974" w:rsidP="00382C89">
      <w:pPr>
        <w:numPr>
          <w:ilvl w:val="0"/>
          <w:numId w:val="27"/>
        </w:numPr>
        <w:spacing w:after="200" w:line="360" w:lineRule="auto"/>
        <w:ind w:left="0" w:firstLine="567"/>
        <w:contextualSpacing/>
        <w:jc w:val="both"/>
        <w:rPr>
          <w:sz w:val="28"/>
          <w:lang w:eastAsia="en-US"/>
        </w:rPr>
      </w:pPr>
      <w:r w:rsidRPr="00382C89">
        <w:rPr>
          <w:sz w:val="28"/>
          <w:lang w:eastAsia="en-US"/>
        </w:rPr>
        <w:t xml:space="preserve">слабый </w:t>
      </w:r>
      <w:r w:rsidRPr="00382C89">
        <w:rPr>
          <w:color w:val="000000"/>
          <w:sz w:val="28"/>
          <w:shd w:val="clear" w:color="auto" w:fill="FFFFFF"/>
          <w:lang w:eastAsia="en-US"/>
        </w:rPr>
        <w:t>контроль и самоконтроль процесса выполнения задания и его результата способствует появлению ряда ошибок в собственной работе при выполнении задания, даже при логически верном решении можно получить в итоге «нулевой» результат (решение заданий на вычисление и применение формул).</w:t>
      </w:r>
    </w:p>
    <w:p w:rsidR="00DF6974" w:rsidRPr="00382C89" w:rsidRDefault="00DF6974" w:rsidP="00382C89">
      <w:pPr>
        <w:numPr>
          <w:ilvl w:val="0"/>
          <w:numId w:val="27"/>
        </w:numPr>
        <w:spacing w:after="200" w:line="360" w:lineRule="auto"/>
        <w:ind w:left="0" w:firstLine="567"/>
        <w:contextualSpacing/>
        <w:jc w:val="both"/>
        <w:rPr>
          <w:sz w:val="28"/>
          <w:lang w:eastAsia="en-US"/>
        </w:rPr>
      </w:pPr>
      <w:r w:rsidRPr="00382C89">
        <w:rPr>
          <w:color w:val="000000"/>
          <w:sz w:val="28"/>
          <w:shd w:val="clear" w:color="auto" w:fill="FFFFFF"/>
          <w:lang w:eastAsia="en-US"/>
        </w:rPr>
        <w:t xml:space="preserve">неумение делать </w:t>
      </w:r>
      <w:r w:rsidRPr="00382C89">
        <w:rPr>
          <w:color w:val="000000"/>
          <w:sz w:val="28"/>
          <w:lang w:eastAsia="en-US"/>
        </w:rPr>
        <w:t>выбор и использовать рациональные способы решений «затянут» время выполнения задания, что сократит время на решение других заданий КИМ ЕГЭ.</w:t>
      </w:r>
    </w:p>
    <w:p w:rsidR="00DF6974" w:rsidRPr="00382C89" w:rsidRDefault="00DF6974" w:rsidP="00382C89">
      <w:pPr>
        <w:numPr>
          <w:ilvl w:val="0"/>
          <w:numId w:val="27"/>
        </w:numPr>
        <w:spacing w:after="200" w:line="360" w:lineRule="auto"/>
        <w:ind w:left="0" w:firstLine="567"/>
        <w:contextualSpacing/>
        <w:jc w:val="both"/>
        <w:rPr>
          <w:sz w:val="28"/>
          <w:lang w:eastAsia="en-US"/>
        </w:rPr>
      </w:pPr>
      <w:r w:rsidRPr="00382C89">
        <w:rPr>
          <w:sz w:val="28"/>
          <w:lang w:eastAsia="en-US"/>
        </w:rPr>
        <w:t xml:space="preserve">низкий уровень </w:t>
      </w:r>
      <w:r w:rsidRPr="00382C89">
        <w:rPr>
          <w:color w:val="000000"/>
          <w:sz w:val="28"/>
          <w:shd w:val="clear" w:color="auto" w:fill="FFFFFF"/>
          <w:lang w:eastAsia="en-US"/>
        </w:rPr>
        <w:t xml:space="preserve">владения логическими действиями и рассуждениями, а также  умственными операциями  также увеличивает время </w:t>
      </w:r>
      <w:r w:rsidRPr="00382C89">
        <w:rPr>
          <w:color w:val="000000"/>
          <w:sz w:val="28"/>
          <w:shd w:val="clear" w:color="auto" w:fill="FFFFFF"/>
          <w:lang w:eastAsia="en-US"/>
        </w:rPr>
        <w:lastRenderedPageBreak/>
        <w:t>выполнения задания, а в случаях с заданиями 1 9-21  не позволит  их успешно выполнить из-за недостатка времени.</w:t>
      </w:r>
    </w:p>
    <w:p w:rsidR="00382C89" w:rsidRPr="00382C89" w:rsidRDefault="00382C89" w:rsidP="00382C89">
      <w:pPr>
        <w:spacing w:after="200" w:line="360" w:lineRule="auto"/>
        <w:ind w:left="567"/>
        <w:contextualSpacing/>
        <w:jc w:val="both"/>
        <w:rPr>
          <w:sz w:val="28"/>
          <w:lang w:eastAsia="en-US"/>
        </w:rPr>
      </w:pPr>
    </w:p>
    <w:p w:rsidR="00DF6974" w:rsidRPr="00382C89" w:rsidRDefault="00FB4603" w:rsidP="00FB4603">
      <w:pPr>
        <w:keepNext/>
        <w:keepLines/>
        <w:spacing w:before="200"/>
        <w:ind w:firstLine="567"/>
        <w:jc w:val="both"/>
        <w:outlineLvl w:val="2"/>
        <w:rPr>
          <w:rFonts w:eastAsia="SimSun"/>
          <w:b/>
          <w:sz w:val="28"/>
          <w:lang w:val="x-none"/>
        </w:rPr>
      </w:pPr>
      <w:r>
        <w:rPr>
          <w:rFonts w:eastAsia="SimSun"/>
          <w:b/>
          <w:bCs/>
          <w:iCs/>
          <w:sz w:val="28"/>
        </w:rPr>
        <w:t xml:space="preserve">3.2.4. </w:t>
      </w:r>
      <w:r w:rsidR="00DF6974" w:rsidRPr="00382C89">
        <w:rPr>
          <w:rFonts w:eastAsia="SimSun"/>
          <w:b/>
          <w:bCs/>
          <w:iCs/>
          <w:sz w:val="28"/>
          <w:lang w:val="x-none"/>
        </w:rPr>
        <w:t>Выводы</w:t>
      </w:r>
      <w:r w:rsidR="00DF6974" w:rsidRPr="00382C89">
        <w:rPr>
          <w:rFonts w:eastAsia="SimSun"/>
          <w:b/>
          <w:sz w:val="28"/>
          <w:lang w:val="x-none"/>
        </w:rPr>
        <w:t xml:space="preserve"> об итогах анализа выполнения заданий, групп заданий: </w:t>
      </w:r>
    </w:p>
    <w:p w:rsidR="00DF6974" w:rsidRPr="00DF6974" w:rsidRDefault="00DF6974" w:rsidP="00DF6974"/>
    <w:p w:rsidR="00DF6974" w:rsidRPr="00382C89" w:rsidRDefault="00DF6974" w:rsidP="00382C89">
      <w:pPr>
        <w:spacing w:line="360" w:lineRule="auto"/>
        <w:ind w:firstLine="567"/>
        <w:jc w:val="both"/>
        <w:rPr>
          <w:sz w:val="28"/>
        </w:rPr>
      </w:pPr>
      <w:r w:rsidRPr="00382C89">
        <w:rPr>
          <w:sz w:val="28"/>
        </w:rPr>
        <w:t>Анализируя результаты выполнения заданий на уровне округа, можно считать достаточным усвоение всеми школьниками следующие умения и виды деятельности:</w:t>
      </w:r>
    </w:p>
    <w:p w:rsidR="00DF6974" w:rsidRPr="00382C89" w:rsidRDefault="00DF6974" w:rsidP="00382C89">
      <w:pPr>
        <w:numPr>
          <w:ilvl w:val="0"/>
          <w:numId w:val="28"/>
        </w:numPr>
        <w:spacing w:after="200" w:line="360" w:lineRule="auto"/>
        <w:ind w:left="0" w:firstLine="567"/>
        <w:contextualSpacing/>
        <w:jc w:val="both"/>
        <w:rPr>
          <w:sz w:val="28"/>
          <w:lang w:eastAsia="en-US"/>
        </w:rPr>
      </w:pPr>
      <w:r w:rsidRPr="00382C89">
        <w:rPr>
          <w:sz w:val="28"/>
          <w:lang w:eastAsia="en-US"/>
        </w:rPr>
        <w:t>Умение использовать приобретенные знания и умения в практической деятельности и повседневной жизни на базовом уровне;</w:t>
      </w:r>
    </w:p>
    <w:p w:rsidR="00DF6974" w:rsidRPr="00382C89" w:rsidRDefault="00DF6974" w:rsidP="00382C89">
      <w:pPr>
        <w:numPr>
          <w:ilvl w:val="0"/>
          <w:numId w:val="28"/>
        </w:numPr>
        <w:spacing w:after="200" w:line="360" w:lineRule="auto"/>
        <w:ind w:left="0" w:firstLine="567"/>
        <w:contextualSpacing/>
        <w:jc w:val="both"/>
        <w:rPr>
          <w:sz w:val="28"/>
          <w:lang w:eastAsia="en-US"/>
        </w:rPr>
      </w:pPr>
      <w:r w:rsidRPr="00382C89">
        <w:rPr>
          <w:sz w:val="28"/>
          <w:lang w:eastAsia="en-US"/>
        </w:rPr>
        <w:t>Умение строить и исследовать простейшие математические модели;</w:t>
      </w:r>
    </w:p>
    <w:p w:rsidR="00DF6974" w:rsidRPr="00382C89" w:rsidRDefault="00DF6974" w:rsidP="00382C89">
      <w:pPr>
        <w:numPr>
          <w:ilvl w:val="0"/>
          <w:numId w:val="28"/>
        </w:numPr>
        <w:spacing w:after="200" w:line="360" w:lineRule="auto"/>
        <w:ind w:left="0" w:firstLine="567"/>
        <w:contextualSpacing/>
        <w:jc w:val="both"/>
        <w:rPr>
          <w:sz w:val="28"/>
          <w:lang w:eastAsia="en-US"/>
        </w:rPr>
      </w:pPr>
      <w:r w:rsidRPr="00382C89">
        <w:rPr>
          <w:sz w:val="28"/>
          <w:lang w:eastAsia="en-US"/>
        </w:rPr>
        <w:t>Уметь выполнять вычисления и преобразования;</w:t>
      </w:r>
    </w:p>
    <w:p w:rsidR="00DF6974" w:rsidRPr="00382C89" w:rsidRDefault="00DF6974" w:rsidP="00382C89">
      <w:pPr>
        <w:numPr>
          <w:ilvl w:val="0"/>
          <w:numId w:val="28"/>
        </w:numPr>
        <w:spacing w:after="200" w:line="360" w:lineRule="auto"/>
        <w:ind w:left="0" w:firstLine="567"/>
        <w:contextualSpacing/>
        <w:jc w:val="both"/>
        <w:rPr>
          <w:sz w:val="28"/>
          <w:lang w:eastAsia="en-US"/>
        </w:rPr>
      </w:pPr>
      <w:r w:rsidRPr="00382C89">
        <w:rPr>
          <w:sz w:val="28"/>
          <w:lang w:eastAsia="en-US"/>
        </w:rPr>
        <w:t>Уметь выполнять действия с функциями.</w:t>
      </w:r>
    </w:p>
    <w:p w:rsidR="00DF6974" w:rsidRPr="00382C89" w:rsidRDefault="00DF6974" w:rsidP="00382C89">
      <w:pPr>
        <w:spacing w:line="360" w:lineRule="auto"/>
        <w:ind w:firstLine="567"/>
        <w:jc w:val="both"/>
        <w:rPr>
          <w:sz w:val="28"/>
        </w:rPr>
      </w:pPr>
      <w:r w:rsidRPr="00382C89">
        <w:rPr>
          <w:sz w:val="28"/>
        </w:rPr>
        <w:t>Анализируя результаты выполнения заданий на уровне округа, нельзя считать достаточным усвоение всеми школьниками следующие умения и виды деятельности:</w:t>
      </w:r>
    </w:p>
    <w:p w:rsidR="00DF6974" w:rsidRPr="00382C89" w:rsidRDefault="00DF6974" w:rsidP="00382C89">
      <w:pPr>
        <w:numPr>
          <w:ilvl w:val="0"/>
          <w:numId w:val="29"/>
        </w:numPr>
        <w:spacing w:after="200" w:line="360" w:lineRule="auto"/>
        <w:ind w:left="0" w:firstLine="567"/>
        <w:contextualSpacing/>
        <w:jc w:val="both"/>
        <w:rPr>
          <w:sz w:val="28"/>
          <w:lang w:eastAsia="en-US"/>
        </w:rPr>
      </w:pPr>
      <w:r w:rsidRPr="00382C89">
        <w:rPr>
          <w:sz w:val="28"/>
          <w:lang w:eastAsia="en-US"/>
        </w:rPr>
        <w:t>Уметь решать уравнения и неравенства;</w:t>
      </w:r>
    </w:p>
    <w:p w:rsidR="00DF6974" w:rsidRPr="00382C89" w:rsidRDefault="00DF6974" w:rsidP="00382C89">
      <w:pPr>
        <w:numPr>
          <w:ilvl w:val="0"/>
          <w:numId w:val="29"/>
        </w:numPr>
        <w:spacing w:after="200" w:line="360" w:lineRule="auto"/>
        <w:ind w:left="0" w:firstLine="567"/>
        <w:contextualSpacing/>
        <w:jc w:val="both"/>
        <w:rPr>
          <w:sz w:val="28"/>
          <w:lang w:eastAsia="en-US"/>
        </w:rPr>
      </w:pPr>
      <w:r w:rsidRPr="00382C89">
        <w:rPr>
          <w:sz w:val="28"/>
          <w:lang w:eastAsia="en-US"/>
        </w:rPr>
        <w:t>Умение решать текстовые задачи с применение свойств четности, делимости натуральных чисел.</w:t>
      </w:r>
    </w:p>
    <w:tbl>
      <w:tblPr>
        <w:tblW w:w="10014" w:type="dxa"/>
        <w:tblInd w:w="-318" w:type="dxa"/>
        <w:tblLayout w:type="fixed"/>
        <w:tblCellMar>
          <w:left w:w="57" w:type="dxa"/>
          <w:right w:w="57" w:type="dxa"/>
        </w:tblCellMar>
        <w:tblLook w:val="0000" w:firstRow="0" w:lastRow="0" w:firstColumn="0" w:lastColumn="0" w:noHBand="0" w:noVBand="0"/>
      </w:tblPr>
      <w:tblGrid>
        <w:gridCol w:w="1017"/>
        <w:gridCol w:w="3827"/>
        <w:gridCol w:w="1276"/>
        <w:gridCol w:w="1276"/>
        <w:gridCol w:w="1276"/>
        <w:gridCol w:w="1342"/>
      </w:tblGrid>
      <w:tr w:rsidR="00DF6974" w:rsidRPr="00DF6974" w:rsidTr="00CB3C98">
        <w:trPr>
          <w:cantSplit/>
          <w:trHeight w:val="313"/>
          <w:tblHeader/>
        </w:trPr>
        <w:tc>
          <w:tcPr>
            <w:tcW w:w="1017" w:type="dxa"/>
            <w:vMerge w:val="restart"/>
            <w:tcBorders>
              <w:top w:val="single" w:sz="8" w:space="0" w:color="000000"/>
              <w:left w:val="single" w:sz="8" w:space="0" w:color="000000"/>
              <w:right w:val="single" w:sz="8" w:space="0" w:color="000000"/>
            </w:tcBorders>
            <w:vAlign w:val="center"/>
          </w:tcPr>
          <w:p w:rsidR="00DF6974" w:rsidRPr="00DF6974" w:rsidRDefault="00DF6974" w:rsidP="00DF6974">
            <w:pPr>
              <w:autoSpaceDE w:val="0"/>
              <w:autoSpaceDN w:val="0"/>
              <w:adjustRightInd w:val="0"/>
              <w:jc w:val="center"/>
              <w:rPr>
                <w:sz w:val="20"/>
                <w:szCs w:val="20"/>
              </w:rPr>
            </w:pPr>
            <w:r w:rsidRPr="00DF6974">
              <w:rPr>
                <w:bCs/>
                <w:sz w:val="20"/>
                <w:szCs w:val="20"/>
              </w:rPr>
              <w:t>Номер</w:t>
            </w:r>
          </w:p>
          <w:p w:rsidR="00DF6974" w:rsidRPr="00DF6974" w:rsidRDefault="00DF6974" w:rsidP="00DF6974">
            <w:pPr>
              <w:autoSpaceDE w:val="0"/>
              <w:autoSpaceDN w:val="0"/>
              <w:adjustRightInd w:val="0"/>
              <w:jc w:val="center"/>
              <w:rPr>
                <w:sz w:val="20"/>
                <w:szCs w:val="20"/>
              </w:rPr>
            </w:pPr>
            <w:r w:rsidRPr="00DF6974">
              <w:rPr>
                <w:bCs/>
                <w:sz w:val="20"/>
                <w:szCs w:val="20"/>
              </w:rPr>
              <w:t>задания в КИМ</w:t>
            </w:r>
          </w:p>
        </w:tc>
        <w:tc>
          <w:tcPr>
            <w:tcW w:w="3827" w:type="dxa"/>
            <w:vMerge w:val="restart"/>
            <w:tcBorders>
              <w:top w:val="single" w:sz="8" w:space="0" w:color="000000"/>
              <w:left w:val="single" w:sz="8" w:space="0" w:color="000000"/>
              <w:right w:val="single" w:sz="8" w:space="0" w:color="000000"/>
            </w:tcBorders>
            <w:vAlign w:val="center"/>
          </w:tcPr>
          <w:p w:rsidR="00DF6974" w:rsidRPr="00DF6974" w:rsidRDefault="00DF6974" w:rsidP="00DF6974">
            <w:pPr>
              <w:autoSpaceDE w:val="0"/>
              <w:autoSpaceDN w:val="0"/>
              <w:adjustRightInd w:val="0"/>
              <w:jc w:val="center"/>
              <w:rPr>
                <w:sz w:val="20"/>
                <w:szCs w:val="20"/>
              </w:rPr>
            </w:pPr>
            <w:r w:rsidRPr="00DF6974">
              <w:rPr>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rsidR="00DF6974" w:rsidRPr="00DF6974" w:rsidRDefault="00DF6974" w:rsidP="00DF6974">
            <w:pPr>
              <w:autoSpaceDE w:val="0"/>
              <w:autoSpaceDN w:val="0"/>
              <w:adjustRightInd w:val="0"/>
              <w:jc w:val="center"/>
              <w:rPr>
                <w:sz w:val="20"/>
                <w:szCs w:val="20"/>
              </w:rPr>
            </w:pPr>
            <w:r w:rsidRPr="00DF6974">
              <w:rPr>
                <w:bCs/>
                <w:sz w:val="20"/>
                <w:szCs w:val="20"/>
              </w:rPr>
              <w:t>Уровень сложности задания</w:t>
            </w:r>
          </w:p>
          <w:p w:rsidR="00DF6974" w:rsidRPr="00DF6974" w:rsidRDefault="00DF6974" w:rsidP="00DF6974">
            <w:pPr>
              <w:autoSpaceDE w:val="0"/>
              <w:autoSpaceDN w:val="0"/>
              <w:adjustRightInd w:val="0"/>
              <w:jc w:val="center"/>
              <w:rPr>
                <w:sz w:val="20"/>
                <w:szCs w:val="20"/>
              </w:rPr>
            </w:pPr>
          </w:p>
        </w:tc>
        <w:tc>
          <w:tcPr>
            <w:tcW w:w="2552" w:type="dxa"/>
            <w:gridSpan w:val="2"/>
            <w:tcBorders>
              <w:top w:val="single" w:sz="8" w:space="0" w:color="000000"/>
              <w:left w:val="single" w:sz="8" w:space="0" w:color="000000"/>
              <w:right w:val="single" w:sz="8" w:space="0" w:color="000000"/>
            </w:tcBorders>
          </w:tcPr>
          <w:p w:rsidR="00DF6974" w:rsidRPr="00DF6974" w:rsidRDefault="00DF6974" w:rsidP="00DF6974">
            <w:pPr>
              <w:autoSpaceDE w:val="0"/>
              <w:autoSpaceDN w:val="0"/>
              <w:adjustRightInd w:val="0"/>
              <w:jc w:val="center"/>
              <w:rPr>
                <w:bCs/>
                <w:sz w:val="20"/>
                <w:szCs w:val="20"/>
              </w:rPr>
            </w:pPr>
            <w:r w:rsidRPr="00DF6974">
              <w:rPr>
                <w:bCs/>
                <w:sz w:val="20"/>
                <w:szCs w:val="20"/>
              </w:rPr>
              <w:t>Процент выполнения задания  в округе</w:t>
            </w:r>
          </w:p>
        </w:tc>
        <w:tc>
          <w:tcPr>
            <w:tcW w:w="1342" w:type="dxa"/>
            <w:vMerge w:val="restart"/>
            <w:tcBorders>
              <w:top w:val="single" w:sz="8" w:space="0" w:color="000000"/>
              <w:left w:val="single" w:sz="8" w:space="0" w:color="000000"/>
              <w:right w:val="single" w:sz="8" w:space="0" w:color="000000"/>
            </w:tcBorders>
          </w:tcPr>
          <w:p w:rsidR="00DF6974" w:rsidRPr="00DF6974" w:rsidRDefault="00DF6974" w:rsidP="00DF6974">
            <w:pPr>
              <w:autoSpaceDE w:val="0"/>
              <w:autoSpaceDN w:val="0"/>
              <w:adjustRightInd w:val="0"/>
              <w:jc w:val="center"/>
              <w:rPr>
                <w:sz w:val="20"/>
                <w:szCs w:val="20"/>
              </w:rPr>
            </w:pPr>
          </w:p>
          <w:p w:rsidR="00DF6974" w:rsidRPr="00DF6974" w:rsidRDefault="00DF6974" w:rsidP="00DF6974">
            <w:pPr>
              <w:autoSpaceDE w:val="0"/>
              <w:autoSpaceDN w:val="0"/>
              <w:adjustRightInd w:val="0"/>
              <w:jc w:val="center"/>
              <w:rPr>
                <w:sz w:val="20"/>
                <w:szCs w:val="20"/>
              </w:rPr>
            </w:pPr>
          </w:p>
          <w:p w:rsidR="00DF6974" w:rsidRPr="00DF6974" w:rsidRDefault="00DF6974" w:rsidP="00DF6974">
            <w:pPr>
              <w:autoSpaceDE w:val="0"/>
              <w:autoSpaceDN w:val="0"/>
              <w:adjustRightInd w:val="0"/>
              <w:jc w:val="center"/>
              <w:rPr>
                <w:bCs/>
                <w:sz w:val="20"/>
                <w:szCs w:val="20"/>
              </w:rPr>
            </w:pPr>
            <w:r w:rsidRPr="00DF6974">
              <w:rPr>
                <w:sz w:val="20"/>
                <w:szCs w:val="20"/>
              </w:rPr>
              <w:t>Изменения %</w:t>
            </w:r>
          </w:p>
        </w:tc>
      </w:tr>
      <w:tr w:rsidR="00DF6974" w:rsidRPr="00DF6974" w:rsidTr="00CB3C98">
        <w:trPr>
          <w:cantSplit/>
          <w:trHeight w:val="313"/>
          <w:tblHeader/>
        </w:trPr>
        <w:tc>
          <w:tcPr>
            <w:tcW w:w="1017" w:type="dxa"/>
            <w:vMerge/>
            <w:tcBorders>
              <w:top w:val="single" w:sz="8" w:space="0" w:color="000000"/>
              <w:left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p>
        </w:tc>
        <w:tc>
          <w:tcPr>
            <w:tcW w:w="3827" w:type="dxa"/>
            <w:vMerge/>
            <w:tcBorders>
              <w:top w:val="single" w:sz="8" w:space="0" w:color="000000"/>
              <w:left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p>
        </w:tc>
        <w:tc>
          <w:tcPr>
            <w:tcW w:w="1276" w:type="dxa"/>
            <w:vMerge/>
            <w:tcBorders>
              <w:top w:val="single" w:sz="8" w:space="0" w:color="000000"/>
              <w:left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p>
        </w:tc>
        <w:tc>
          <w:tcPr>
            <w:tcW w:w="1276" w:type="dxa"/>
            <w:tcBorders>
              <w:top w:val="single" w:sz="8" w:space="0" w:color="000000"/>
              <w:left w:val="single" w:sz="8" w:space="0" w:color="000000"/>
              <w:right w:val="single" w:sz="8" w:space="0" w:color="000000"/>
            </w:tcBorders>
          </w:tcPr>
          <w:p w:rsidR="00DF6974" w:rsidRPr="00DF6974" w:rsidRDefault="00DF6974" w:rsidP="00DF6974">
            <w:pPr>
              <w:autoSpaceDE w:val="0"/>
              <w:autoSpaceDN w:val="0"/>
              <w:adjustRightInd w:val="0"/>
              <w:jc w:val="center"/>
              <w:rPr>
                <w:bCs/>
                <w:sz w:val="20"/>
                <w:szCs w:val="20"/>
              </w:rPr>
            </w:pPr>
          </w:p>
        </w:tc>
        <w:tc>
          <w:tcPr>
            <w:tcW w:w="1276" w:type="dxa"/>
            <w:tcBorders>
              <w:top w:val="single" w:sz="8" w:space="0" w:color="000000"/>
              <w:left w:val="single" w:sz="8" w:space="0" w:color="000000"/>
              <w:right w:val="single" w:sz="8" w:space="0" w:color="000000"/>
            </w:tcBorders>
          </w:tcPr>
          <w:p w:rsidR="00DF6974" w:rsidRPr="00DF6974" w:rsidRDefault="00DF6974" w:rsidP="00DF6974">
            <w:pPr>
              <w:autoSpaceDE w:val="0"/>
              <w:autoSpaceDN w:val="0"/>
              <w:adjustRightInd w:val="0"/>
              <w:jc w:val="center"/>
              <w:rPr>
                <w:bCs/>
                <w:sz w:val="20"/>
                <w:szCs w:val="20"/>
              </w:rPr>
            </w:pPr>
          </w:p>
        </w:tc>
        <w:tc>
          <w:tcPr>
            <w:tcW w:w="1342" w:type="dxa"/>
            <w:vMerge/>
            <w:tcBorders>
              <w:left w:val="single" w:sz="8" w:space="0" w:color="000000"/>
              <w:right w:val="single" w:sz="8" w:space="0" w:color="000000"/>
            </w:tcBorders>
          </w:tcPr>
          <w:p w:rsidR="00DF6974" w:rsidRPr="00DF6974" w:rsidRDefault="00DF6974" w:rsidP="00DF6974">
            <w:pPr>
              <w:autoSpaceDE w:val="0"/>
              <w:autoSpaceDN w:val="0"/>
              <w:adjustRightInd w:val="0"/>
              <w:jc w:val="center"/>
              <w:rPr>
                <w:bCs/>
                <w:sz w:val="20"/>
                <w:szCs w:val="20"/>
              </w:rPr>
            </w:pPr>
          </w:p>
        </w:tc>
      </w:tr>
      <w:tr w:rsidR="00DF6974" w:rsidRPr="00DF6974" w:rsidTr="00CB3C98">
        <w:trPr>
          <w:cantSplit/>
          <w:trHeight w:val="635"/>
          <w:tblHeader/>
        </w:trPr>
        <w:tc>
          <w:tcPr>
            <w:tcW w:w="1017" w:type="dxa"/>
            <w:vMerge/>
            <w:tcBorders>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p>
        </w:tc>
        <w:tc>
          <w:tcPr>
            <w:tcW w:w="3827" w:type="dxa"/>
            <w:vMerge/>
            <w:tcBorders>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p>
        </w:tc>
        <w:tc>
          <w:tcPr>
            <w:tcW w:w="1276" w:type="dxa"/>
            <w:vMerge/>
            <w:tcBorders>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jc w:val="center"/>
              <w:rPr>
                <w:bCs/>
                <w:sz w:val="20"/>
                <w:szCs w:val="20"/>
              </w:rPr>
            </w:pPr>
          </w:p>
        </w:tc>
        <w:tc>
          <w:tcPr>
            <w:tcW w:w="1276" w:type="dxa"/>
            <w:tcBorders>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jc w:val="center"/>
              <w:rPr>
                <w:bCs/>
                <w:sz w:val="20"/>
                <w:szCs w:val="20"/>
              </w:rPr>
            </w:pPr>
            <w:r w:rsidRPr="00DF6974">
              <w:rPr>
                <w:bCs/>
                <w:sz w:val="20"/>
                <w:szCs w:val="20"/>
              </w:rPr>
              <w:t xml:space="preserve">2022 г. </w:t>
            </w:r>
          </w:p>
        </w:tc>
        <w:tc>
          <w:tcPr>
            <w:tcW w:w="1276" w:type="dxa"/>
            <w:tcBorders>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jc w:val="center"/>
              <w:rPr>
                <w:bCs/>
                <w:sz w:val="20"/>
                <w:szCs w:val="20"/>
              </w:rPr>
            </w:pPr>
            <w:r w:rsidRPr="00DF6974">
              <w:rPr>
                <w:bCs/>
                <w:sz w:val="20"/>
                <w:szCs w:val="20"/>
              </w:rPr>
              <w:t xml:space="preserve">2023 г. </w:t>
            </w:r>
          </w:p>
        </w:tc>
        <w:tc>
          <w:tcPr>
            <w:tcW w:w="1342" w:type="dxa"/>
            <w:tcBorders>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jc w:val="center"/>
              <w:rPr>
                <w:bCs/>
                <w:sz w:val="20"/>
                <w:szCs w:val="20"/>
              </w:rPr>
            </w:pP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 xml:space="preserve">        1</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вычисления и преобразования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CB3C98">
            <w:pPr>
              <w:autoSpaceDE w:val="0"/>
              <w:autoSpaceDN w:val="0"/>
              <w:adjustRightInd w:val="0"/>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hanging="112"/>
              <w:jc w:val="center"/>
              <w:rPr>
                <w:sz w:val="20"/>
                <w:szCs w:val="20"/>
              </w:rPr>
            </w:pPr>
            <w:r w:rsidRPr="00DF6974">
              <w:rPr>
                <w:sz w:val="20"/>
                <w:szCs w:val="20"/>
              </w:rPr>
              <w:t>77,19</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hanging="112"/>
              <w:jc w:val="center"/>
              <w:rPr>
                <w:sz w:val="20"/>
                <w:szCs w:val="20"/>
              </w:rPr>
            </w:pPr>
            <w:r w:rsidRPr="00DF6974">
              <w:rPr>
                <w:sz w:val="20"/>
                <w:szCs w:val="20"/>
              </w:rPr>
              <w:t xml:space="preserve">  98,39</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hanging="112"/>
              <w:jc w:val="center"/>
              <w:rPr>
                <w:sz w:val="20"/>
                <w:szCs w:val="20"/>
              </w:rPr>
            </w:pPr>
            <w:r w:rsidRPr="00DF6974">
              <w:rPr>
                <w:sz w:val="20"/>
                <w:szCs w:val="20"/>
              </w:rPr>
              <w:t>повышение на 21,20</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2</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 xml:space="preserve">Уметь использовать приобретённые знания и умения в практической деятельности и повседневной жизни </w:t>
            </w:r>
          </w:p>
        </w:tc>
        <w:tc>
          <w:tcPr>
            <w:tcW w:w="1276" w:type="dxa"/>
            <w:tcBorders>
              <w:top w:val="single" w:sz="8" w:space="0" w:color="000000"/>
              <w:left w:val="single" w:sz="8" w:space="0" w:color="000000"/>
              <w:bottom w:val="single" w:sz="8" w:space="0" w:color="000000"/>
              <w:right w:val="single" w:sz="8" w:space="0" w:color="000000"/>
            </w:tcBorders>
          </w:tcPr>
          <w:p w:rsidR="00DF6974" w:rsidRPr="00DF6974" w:rsidRDefault="00DF6974" w:rsidP="00CB3C98">
            <w:pPr>
              <w:jc w:val="center"/>
              <w:rPr>
                <w:sz w:val="20"/>
                <w:szCs w:val="20"/>
              </w:rPr>
            </w:pPr>
          </w:p>
          <w:p w:rsidR="00DF6974" w:rsidRPr="00DF6974" w:rsidRDefault="00DF6974" w:rsidP="00CB3C98">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91,23</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95,45</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4,22</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3</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 xml:space="preserve">Уметь использовать приобретённые знания и умения в практической деятельности и повседневной жизни </w:t>
            </w:r>
          </w:p>
        </w:tc>
        <w:tc>
          <w:tcPr>
            <w:tcW w:w="1276" w:type="dxa"/>
            <w:tcBorders>
              <w:top w:val="single" w:sz="8" w:space="0" w:color="000000"/>
              <w:left w:val="single" w:sz="8" w:space="0" w:color="000000"/>
              <w:bottom w:val="single" w:sz="8" w:space="0" w:color="000000"/>
              <w:right w:val="single" w:sz="8" w:space="0" w:color="000000"/>
            </w:tcBorders>
          </w:tcPr>
          <w:p w:rsidR="00DF6974" w:rsidRPr="00DF6974" w:rsidRDefault="00DF6974" w:rsidP="00CB3C98">
            <w:pPr>
              <w:jc w:val="center"/>
              <w:rPr>
                <w:sz w:val="20"/>
                <w:szCs w:val="20"/>
              </w:rPr>
            </w:pPr>
          </w:p>
          <w:p w:rsidR="00DF6974" w:rsidRPr="00DF6974" w:rsidRDefault="00DF6974" w:rsidP="00CB3C98">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98,48</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i/>
                <w:sz w:val="20"/>
                <w:szCs w:val="20"/>
              </w:rPr>
              <w:t xml:space="preserve">понижение  на </w:t>
            </w:r>
            <w:r w:rsidRPr="00DF6974">
              <w:rPr>
                <w:sz w:val="20"/>
                <w:szCs w:val="20"/>
              </w:rPr>
              <w:t>1,52</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4</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использовать приобретённые знания и умения в практической деятельности и повседневной жизни</w:t>
            </w:r>
          </w:p>
        </w:tc>
        <w:tc>
          <w:tcPr>
            <w:tcW w:w="1276" w:type="dxa"/>
            <w:tcBorders>
              <w:top w:val="single" w:sz="8" w:space="0" w:color="000000"/>
              <w:left w:val="single" w:sz="8" w:space="0" w:color="000000"/>
              <w:bottom w:val="single" w:sz="8" w:space="0" w:color="000000"/>
              <w:right w:val="single" w:sz="8" w:space="0" w:color="000000"/>
            </w:tcBorders>
          </w:tcPr>
          <w:p w:rsidR="00DF6974" w:rsidRPr="00DF6974" w:rsidRDefault="00DF6974" w:rsidP="00CB3C98">
            <w:pPr>
              <w:jc w:val="center"/>
              <w:rPr>
                <w:sz w:val="20"/>
                <w:szCs w:val="20"/>
              </w:rPr>
            </w:pPr>
          </w:p>
          <w:p w:rsidR="00DF6974" w:rsidRPr="00DF6974" w:rsidRDefault="00DF6974" w:rsidP="00CB3C98">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100</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p>
          <w:p w:rsidR="00DF6974" w:rsidRPr="00DF6974" w:rsidRDefault="00DF6974" w:rsidP="00DF6974">
            <w:pPr>
              <w:jc w:val="center"/>
              <w:rPr>
                <w:sz w:val="20"/>
                <w:szCs w:val="20"/>
              </w:rPr>
            </w:pPr>
            <w:r w:rsidRPr="00DF6974">
              <w:rPr>
                <w:sz w:val="20"/>
                <w:szCs w:val="20"/>
              </w:rPr>
              <w:t>-</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5</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CB3C98">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75,44</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81,82</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6,38</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6</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CB3C98">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80,70</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95,45</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14,75</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7</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функциями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77,19</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98,48</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 xml:space="preserve">повышение на </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8</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96,49</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89,39</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i/>
                <w:sz w:val="20"/>
                <w:szCs w:val="20"/>
              </w:rPr>
              <w:t xml:space="preserve">понижение  на </w:t>
            </w:r>
            <w:r w:rsidRPr="00DF6974">
              <w:rPr>
                <w:sz w:val="20"/>
                <w:szCs w:val="20"/>
              </w:rPr>
              <w:t>7,10</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lastRenderedPageBreak/>
              <w:t>9</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78,95</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93,94</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14,99</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10</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82,46</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84,85</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2,39</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11</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80,70</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60,61</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i/>
                <w:sz w:val="20"/>
                <w:szCs w:val="20"/>
              </w:rPr>
              <w:t xml:space="preserve">понижение  на </w:t>
            </w:r>
            <w:r w:rsidRPr="00DF6974">
              <w:rPr>
                <w:sz w:val="20"/>
                <w:szCs w:val="20"/>
              </w:rPr>
              <w:t>20,09</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12</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78,95</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69,70</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i/>
                <w:sz w:val="20"/>
                <w:szCs w:val="20"/>
              </w:rPr>
              <w:t xml:space="preserve">понижение  на </w:t>
            </w:r>
            <w:r w:rsidRPr="00DF6974">
              <w:rPr>
                <w:sz w:val="20"/>
                <w:szCs w:val="20"/>
              </w:rPr>
              <w:t>9,25</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13</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действия с геометрическими фигурами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56,14</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77,27</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21,13</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14</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вычисления и преобразования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85,96</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66,67</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i/>
                <w:sz w:val="20"/>
                <w:szCs w:val="20"/>
              </w:rPr>
              <w:t xml:space="preserve">понижение  на </w:t>
            </w:r>
            <w:r w:rsidRPr="00DF6974">
              <w:rPr>
                <w:sz w:val="20"/>
                <w:szCs w:val="20"/>
              </w:rPr>
              <w:t>19,29</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15</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использовать приобретённые знания и умения в практической деятельности и повседневной жизни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70,18</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90,91</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20,73</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16</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вычисления и преобразования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50,88</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72,73</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21,85</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17</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решать уравнения и неравенства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78,95</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46,97</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i/>
                <w:sz w:val="20"/>
                <w:szCs w:val="20"/>
              </w:rPr>
              <w:t xml:space="preserve">понижение  на </w:t>
            </w:r>
            <w:r w:rsidRPr="00DF6974">
              <w:rPr>
                <w:sz w:val="20"/>
                <w:szCs w:val="20"/>
              </w:rPr>
              <w:t>31,98</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18</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решать уравнения и неравенства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92,98</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36,36</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i/>
                <w:sz w:val="20"/>
                <w:szCs w:val="20"/>
              </w:rPr>
              <w:t xml:space="preserve">понижение  на </w:t>
            </w:r>
            <w:r w:rsidRPr="00DF6974">
              <w:rPr>
                <w:sz w:val="20"/>
                <w:szCs w:val="20"/>
              </w:rPr>
              <w:t>56,62</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19</w:t>
            </w:r>
          </w:p>
        </w:tc>
        <w:tc>
          <w:tcPr>
            <w:tcW w:w="382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rPr>
                <w:sz w:val="20"/>
                <w:szCs w:val="20"/>
              </w:rPr>
            </w:pPr>
            <w:r w:rsidRPr="00DF6974">
              <w:rPr>
                <w:sz w:val="20"/>
                <w:szCs w:val="20"/>
              </w:rPr>
              <w:t>Уметь выполнять вычисления и преобразования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56,14</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66,67</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10,53</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20</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15,79</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21,21</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5,42</w:t>
            </w:r>
          </w:p>
        </w:tc>
      </w:tr>
      <w:tr w:rsidR="00DF6974" w:rsidRPr="00DF6974" w:rsidTr="00CB3C98">
        <w:trPr>
          <w:cantSplit/>
          <w:trHeight w:val="309"/>
        </w:trPr>
        <w:tc>
          <w:tcPr>
            <w:tcW w:w="1017"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autoSpaceDE w:val="0"/>
              <w:autoSpaceDN w:val="0"/>
              <w:adjustRightInd w:val="0"/>
              <w:ind w:firstLine="67"/>
              <w:jc w:val="center"/>
              <w:rPr>
                <w:sz w:val="20"/>
                <w:szCs w:val="20"/>
              </w:rPr>
            </w:pPr>
            <w:r w:rsidRPr="00DF6974">
              <w:rPr>
                <w:sz w:val="20"/>
                <w:szCs w:val="20"/>
              </w:rPr>
              <w:t>21</w:t>
            </w:r>
          </w:p>
        </w:tc>
        <w:tc>
          <w:tcPr>
            <w:tcW w:w="3827"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autoSpaceDE w:val="0"/>
              <w:autoSpaceDN w:val="0"/>
              <w:adjustRightInd w:val="0"/>
              <w:ind w:firstLine="67"/>
              <w:rPr>
                <w:sz w:val="20"/>
                <w:szCs w:val="20"/>
              </w:rPr>
            </w:pPr>
            <w:r w:rsidRPr="00DF6974">
              <w:rPr>
                <w:sz w:val="20"/>
                <w:szCs w:val="20"/>
              </w:rPr>
              <w:t>Уметь строить и исследовать простейшие математические модели</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E5112C">
            <w:pPr>
              <w:jc w:val="center"/>
              <w:rPr>
                <w:sz w:val="20"/>
                <w:szCs w:val="20"/>
              </w:rPr>
            </w:pPr>
            <w:r w:rsidRPr="00DF6974">
              <w:rPr>
                <w:sz w:val="20"/>
                <w:szCs w:val="20"/>
              </w:rPr>
              <w:t>Б</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14,04</w:t>
            </w:r>
          </w:p>
        </w:tc>
        <w:tc>
          <w:tcPr>
            <w:tcW w:w="1276" w:type="dxa"/>
            <w:tcBorders>
              <w:top w:val="single" w:sz="8" w:space="0" w:color="000000"/>
              <w:left w:val="single" w:sz="8" w:space="0" w:color="000000"/>
              <w:bottom w:val="single" w:sz="8" w:space="0" w:color="000000"/>
              <w:right w:val="single" w:sz="8" w:space="0" w:color="000000"/>
            </w:tcBorders>
            <w:vAlign w:val="center"/>
          </w:tcPr>
          <w:p w:rsidR="00DF6974" w:rsidRPr="00DF6974" w:rsidRDefault="00DF6974" w:rsidP="00DF6974">
            <w:pPr>
              <w:jc w:val="center"/>
              <w:rPr>
                <w:sz w:val="20"/>
                <w:szCs w:val="20"/>
              </w:rPr>
            </w:pPr>
            <w:r w:rsidRPr="00DF6974">
              <w:rPr>
                <w:sz w:val="20"/>
                <w:szCs w:val="20"/>
              </w:rPr>
              <w:t>15,15</w:t>
            </w:r>
          </w:p>
        </w:tc>
        <w:tc>
          <w:tcPr>
            <w:tcW w:w="1342" w:type="dxa"/>
            <w:tcBorders>
              <w:top w:val="single" w:sz="8" w:space="0" w:color="000000"/>
              <w:left w:val="single" w:sz="8" w:space="0" w:color="000000"/>
              <w:bottom w:val="single" w:sz="8" w:space="0" w:color="000000"/>
              <w:right w:val="single" w:sz="8" w:space="0" w:color="000000"/>
            </w:tcBorders>
          </w:tcPr>
          <w:p w:rsidR="00DF6974" w:rsidRPr="00DF6974" w:rsidRDefault="00DF6974" w:rsidP="00DF6974">
            <w:pPr>
              <w:jc w:val="center"/>
              <w:rPr>
                <w:sz w:val="20"/>
                <w:szCs w:val="20"/>
              </w:rPr>
            </w:pPr>
            <w:r w:rsidRPr="00DF6974">
              <w:rPr>
                <w:sz w:val="20"/>
                <w:szCs w:val="20"/>
              </w:rPr>
              <w:t>повышение на 1,46</w:t>
            </w:r>
          </w:p>
        </w:tc>
      </w:tr>
    </w:tbl>
    <w:p w:rsidR="00DF6974" w:rsidRPr="00DF6974" w:rsidRDefault="00DF6974" w:rsidP="00DF6974">
      <w:pPr>
        <w:jc w:val="both"/>
        <w:rPr>
          <w:rFonts w:eastAsia="Times New Roman"/>
          <w:bCs/>
          <w:i/>
          <w:iCs/>
        </w:rPr>
      </w:pPr>
    </w:p>
    <w:p w:rsidR="00DF6974" w:rsidRPr="00E5112C" w:rsidRDefault="00DF6974" w:rsidP="00E5112C">
      <w:pPr>
        <w:autoSpaceDE w:val="0"/>
        <w:autoSpaceDN w:val="0"/>
        <w:adjustRightInd w:val="0"/>
        <w:spacing w:line="360" w:lineRule="auto"/>
        <w:ind w:firstLine="567"/>
        <w:jc w:val="both"/>
        <w:rPr>
          <w:sz w:val="28"/>
        </w:rPr>
      </w:pPr>
      <w:r w:rsidRPr="00E5112C">
        <w:rPr>
          <w:rFonts w:eastAsia="Times New Roman"/>
          <w:bCs/>
          <w:iCs/>
          <w:sz w:val="28"/>
        </w:rPr>
        <w:t>В рекомендациях для системы образования округа, включенных с статистико-аналитический отчет результатов ЕГЭ</w:t>
      </w:r>
      <w:r w:rsidR="00725990">
        <w:rPr>
          <w:rFonts w:eastAsia="Times New Roman"/>
          <w:bCs/>
          <w:iCs/>
          <w:sz w:val="28"/>
        </w:rPr>
        <w:t>,</w:t>
      </w:r>
      <w:r w:rsidRPr="00E5112C">
        <w:rPr>
          <w:rFonts w:eastAsia="Times New Roman"/>
          <w:bCs/>
          <w:iCs/>
          <w:sz w:val="28"/>
        </w:rPr>
        <w:t xml:space="preserve"> в 2022 году запланирована «</w:t>
      </w:r>
      <w:r w:rsidRPr="00E5112C">
        <w:rPr>
          <w:sz w:val="28"/>
          <w:lang w:eastAsia="en-US"/>
        </w:rPr>
        <w:t xml:space="preserve">Организация и проведение обучающих семинаров «Продуктивные методики подготовки обучающихся к ЕГЭ по </w:t>
      </w:r>
      <w:r w:rsidRPr="00E5112C">
        <w:rPr>
          <w:sz w:val="28"/>
        </w:rPr>
        <w:t>математике</w:t>
      </w:r>
      <w:r w:rsidRPr="00E5112C">
        <w:rPr>
          <w:sz w:val="28"/>
          <w:lang w:eastAsia="en-US"/>
        </w:rPr>
        <w:t>», Практикумы по решению задач различного уровня сложности. Проведение данных мероприятий   позволило получить достаточно высокий процент решаемости заданий КИМ ЕГЭ базовый уровень 2023 году.</w:t>
      </w:r>
    </w:p>
    <w:p w:rsidR="00DF6974" w:rsidRDefault="00DF6974" w:rsidP="00E5112C">
      <w:pPr>
        <w:spacing w:line="360" w:lineRule="auto"/>
        <w:ind w:firstLine="567"/>
        <w:jc w:val="both"/>
        <w:rPr>
          <w:rFonts w:eastAsia="Times New Roman"/>
          <w:bCs/>
          <w:iCs/>
          <w:sz w:val="28"/>
        </w:rPr>
      </w:pPr>
      <w:r w:rsidRPr="00E5112C">
        <w:rPr>
          <w:rFonts w:eastAsia="Times New Roman"/>
          <w:bCs/>
          <w:iCs/>
          <w:sz w:val="28"/>
        </w:rPr>
        <w:t>Анализируя результаты ЕГЭ по математике базового уровня 2022 и 2023 годов, отмечаем положительную динамику в 62% успешно выполненных выпускниками заданий. Мероприятия, предложенные для включения в дорожную карту, способствовали повышению качества результатов проведения ЕГЭ в 2022 году.</w:t>
      </w:r>
    </w:p>
    <w:p w:rsidR="00725990" w:rsidRDefault="00725990" w:rsidP="00E5112C">
      <w:pPr>
        <w:spacing w:line="360" w:lineRule="auto"/>
        <w:ind w:firstLine="567"/>
        <w:jc w:val="both"/>
        <w:rPr>
          <w:rFonts w:eastAsia="Times New Roman"/>
          <w:bCs/>
          <w:iCs/>
          <w:sz w:val="28"/>
        </w:rPr>
      </w:pPr>
    </w:p>
    <w:p w:rsidR="00725990" w:rsidRPr="00E5112C" w:rsidRDefault="00725990" w:rsidP="00E5112C">
      <w:pPr>
        <w:spacing w:line="360" w:lineRule="auto"/>
        <w:ind w:firstLine="567"/>
        <w:jc w:val="both"/>
        <w:rPr>
          <w:rFonts w:eastAsia="Times New Roman"/>
          <w:bCs/>
          <w:i/>
          <w:iCs/>
          <w:sz w:val="28"/>
        </w:rPr>
      </w:pPr>
    </w:p>
    <w:p w:rsidR="00E5112C" w:rsidRPr="00E5112C" w:rsidRDefault="00E5112C" w:rsidP="00E5112C">
      <w:pPr>
        <w:pStyle w:val="2"/>
        <w:numPr>
          <w:ilvl w:val="1"/>
          <w:numId w:val="0"/>
        </w:numPr>
        <w:jc w:val="center"/>
        <w:rPr>
          <w:rFonts w:ascii="Times New Roman" w:hAnsi="Times New Roman"/>
          <w:b/>
          <w:smallCaps/>
          <w:sz w:val="28"/>
          <w:szCs w:val="28"/>
        </w:rPr>
      </w:pPr>
      <w:r w:rsidRPr="00E5112C">
        <w:rPr>
          <w:rFonts w:ascii="Times New Roman" w:hAnsi="Times New Roman"/>
          <w:b/>
          <w:color w:val="auto"/>
          <w:sz w:val="28"/>
          <w:szCs w:val="28"/>
        </w:rPr>
        <w:lastRenderedPageBreak/>
        <w:t>Раздел 4. РЕКОМЕНДАЦИИ ДЛЯ СИСТЕМЫ ОБРАЗОВАНИЯ ОКРУГА</w:t>
      </w:r>
    </w:p>
    <w:p w:rsidR="00E5112C" w:rsidRDefault="00E5112C" w:rsidP="00E5112C">
      <w:pPr>
        <w:ind w:firstLine="539"/>
        <w:rPr>
          <w:i/>
        </w:rPr>
      </w:pPr>
    </w:p>
    <w:p w:rsidR="00E5112C" w:rsidRPr="0069747A" w:rsidRDefault="00E5112C" w:rsidP="00E5112C">
      <w:pPr>
        <w:pStyle w:val="a3"/>
        <w:keepNext/>
        <w:keepLines/>
        <w:numPr>
          <w:ilvl w:val="0"/>
          <w:numId w:val="3"/>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E5112C" w:rsidRPr="00472014" w:rsidRDefault="008151D2" w:rsidP="008151D2">
      <w:pPr>
        <w:pStyle w:val="3"/>
        <w:numPr>
          <w:ilvl w:val="0"/>
          <w:numId w:val="0"/>
        </w:numPr>
        <w:tabs>
          <w:tab w:val="left" w:pos="567"/>
        </w:tabs>
        <w:ind w:firstLine="567"/>
        <w:jc w:val="both"/>
        <w:rPr>
          <w:rFonts w:ascii="Times New Roman" w:hAnsi="Times New Roman"/>
        </w:rPr>
      </w:pPr>
      <w:r>
        <w:rPr>
          <w:rFonts w:ascii="Times New Roman" w:hAnsi="Times New Roman"/>
          <w:lang w:val="ru-RU"/>
        </w:rPr>
        <w:t xml:space="preserve">4.1. </w:t>
      </w:r>
      <w:r w:rsidR="00E5112C" w:rsidRPr="00472014">
        <w:rPr>
          <w:rFonts w:ascii="Times New Roman" w:hAnsi="Times New Roman"/>
        </w:rPr>
        <w:t>Рекомендации по совершенствованию организации и методики преподавания предмета на основе выявленных типичных затруднений и ошибок</w:t>
      </w:r>
    </w:p>
    <w:p w:rsidR="00E5112C" w:rsidRPr="00472014" w:rsidRDefault="008151D2" w:rsidP="008151D2">
      <w:pPr>
        <w:pStyle w:val="3"/>
        <w:numPr>
          <w:ilvl w:val="0"/>
          <w:numId w:val="0"/>
        </w:numPr>
        <w:ind w:firstLine="567"/>
        <w:jc w:val="both"/>
        <w:rPr>
          <w:rFonts w:ascii="Times New Roman" w:hAnsi="Times New Roman"/>
          <w:bCs w:val="0"/>
        </w:rPr>
      </w:pPr>
      <w:r>
        <w:rPr>
          <w:rFonts w:ascii="Times New Roman" w:hAnsi="Times New Roman"/>
          <w:bCs w:val="0"/>
          <w:lang w:val="ru-RU"/>
        </w:rPr>
        <w:t xml:space="preserve">4.1.1. </w:t>
      </w:r>
      <w:r w:rsidR="00E5112C" w:rsidRPr="00472014">
        <w:rPr>
          <w:rFonts w:ascii="Times New Roman" w:hAnsi="Times New Roman"/>
          <w:bCs w:val="0"/>
        </w:rPr>
        <w:t>Рекомендации по совершенствованию преподавания учебного предмета всем обучающимся</w:t>
      </w:r>
    </w:p>
    <w:p w:rsidR="00DF6974" w:rsidRPr="00DF6974" w:rsidRDefault="00DF6974" w:rsidP="00DF6974">
      <w:pPr>
        <w:rPr>
          <w:lang w:val="x-none"/>
        </w:rPr>
      </w:pPr>
    </w:p>
    <w:p w:rsidR="00DF6974" w:rsidRPr="00DF6974" w:rsidRDefault="00DF6974" w:rsidP="00DF6974">
      <w:pPr>
        <w:spacing w:line="360" w:lineRule="auto"/>
        <w:ind w:firstLine="567"/>
        <w:jc w:val="both"/>
        <w:rPr>
          <w:sz w:val="28"/>
          <w:szCs w:val="28"/>
          <w:lang w:val="x-none"/>
        </w:rPr>
      </w:pPr>
      <w:r w:rsidRPr="00DF6974">
        <w:rPr>
          <w:sz w:val="28"/>
          <w:szCs w:val="28"/>
          <w:lang w:val="x-none"/>
        </w:rPr>
        <w:t>Учителю рекомендуется уделить особое внимание формированию умений</w:t>
      </w:r>
      <w:r w:rsidRPr="00DF6974">
        <w:rPr>
          <w:sz w:val="28"/>
          <w:szCs w:val="28"/>
        </w:rPr>
        <w:t xml:space="preserve"> </w:t>
      </w:r>
      <w:r w:rsidRPr="00DF6974">
        <w:rPr>
          <w:sz w:val="28"/>
          <w:szCs w:val="28"/>
          <w:lang w:val="x-none"/>
        </w:rPr>
        <w:t>выполнять алгебраические преобразования, отработке вычислительных навыков</w:t>
      </w:r>
      <w:r w:rsidRPr="00DF6974">
        <w:rPr>
          <w:sz w:val="28"/>
          <w:szCs w:val="28"/>
        </w:rPr>
        <w:t xml:space="preserve"> </w:t>
      </w:r>
      <w:r w:rsidRPr="00DF6974">
        <w:rPr>
          <w:sz w:val="28"/>
          <w:szCs w:val="28"/>
          <w:lang w:val="x-none"/>
        </w:rPr>
        <w:t>обучающихся, формированию понятийного аппарата по основным разделам курса</w:t>
      </w:r>
      <w:r w:rsidRPr="00DF6974">
        <w:rPr>
          <w:sz w:val="28"/>
          <w:szCs w:val="28"/>
        </w:rPr>
        <w:t xml:space="preserve"> </w:t>
      </w:r>
      <w:r w:rsidRPr="00DF6974">
        <w:rPr>
          <w:sz w:val="28"/>
          <w:szCs w:val="28"/>
          <w:lang w:val="x-none"/>
        </w:rPr>
        <w:t>математики и представления о математике как части мировой культуры, описания на</w:t>
      </w:r>
      <w:r w:rsidRPr="00DF6974">
        <w:rPr>
          <w:sz w:val="28"/>
          <w:szCs w:val="28"/>
        </w:rPr>
        <w:t xml:space="preserve"> </w:t>
      </w:r>
      <w:r w:rsidRPr="00DF6974">
        <w:rPr>
          <w:sz w:val="28"/>
          <w:szCs w:val="28"/>
          <w:lang w:val="x-none"/>
        </w:rPr>
        <w:t>математическом языке явлений реального мира.</w:t>
      </w:r>
    </w:p>
    <w:p w:rsidR="00DF6974" w:rsidRDefault="00DF6974" w:rsidP="00DF6974">
      <w:pPr>
        <w:spacing w:line="360" w:lineRule="auto"/>
        <w:jc w:val="both"/>
        <w:rPr>
          <w:sz w:val="28"/>
          <w:szCs w:val="28"/>
        </w:rPr>
      </w:pPr>
      <w:r w:rsidRPr="00DF6974">
        <w:rPr>
          <w:sz w:val="28"/>
          <w:szCs w:val="28"/>
          <w:lang w:val="x-none"/>
        </w:rPr>
        <w:t>Необходимо расширить работу над формированием навыка смыслового чтения,</w:t>
      </w:r>
      <w:r w:rsidRPr="00DF6974">
        <w:rPr>
          <w:sz w:val="28"/>
          <w:szCs w:val="28"/>
        </w:rPr>
        <w:t xml:space="preserve"> </w:t>
      </w:r>
      <w:r w:rsidRPr="00DF6974">
        <w:rPr>
          <w:sz w:val="28"/>
          <w:szCs w:val="28"/>
          <w:lang w:val="x-none"/>
        </w:rPr>
        <w:t>умения понимать текст и увеличить различными способами контроль понимания</w:t>
      </w:r>
      <w:r w:rsidRPr="00DF6974">
        <w:rPr>
          <w:sz w:val="28"/>
          <w:szCs w:val="28"/>
        </w:rPr>
        <w:t xml:space="preserve"> </w:t>
      </w:r>
      <w:r w:rsidRPr="00DF6974">
        <w:rPr>
          <w:sz w:val="28"/>
          <w:szCs w:val="28"/>
          <w:lang w:val="x-none"/>
        </w:rPr>
        <w:t>прочитанного (предлагать по возможности небольшие тексты на уроке, которые можно</w:t>
      </w:r>
      <w:r w:rsidRPr="00DF6974">
        <w:rPr>
          <w:sz w:val="28"/>
          <w:szCs w:val="28"/>
        </w:rPr>
        <w:t xml:space="preserve"> </w:t>
      </w:r>
      <w:r w:rsidRPr="00DF6974">
        <w:rPr>
          <w:sz w:val="28"/>
          <w:szCs w:val="28"/>
          <w:lang w:val="x-none"/>
        </w:rPr>
        <w:t>быстро прочитать его и поработать над ним, чтение фрагментов и их комментирование,</w:t>
      </w:r>
      <w:r w:rsidRPr="00DF6974">
        <w:rPr>
          <w:sz w:val="28"/>
          <w:szCs w:val="28"/>
        </w:rPr>
        <w:t xml:space="preserve"> </w:t>
      </w:r>
      <w:r w:rsidRPr="00DF6974">
        <w:rPr>
          <w:sz w:val="28"/>
          <w:szCs w:val="28"/>
          <w:lang w:val="x-none"/>
        </w:rPr>
        <w:t>письменные домашние и классные краткие ответы на вопросы по содержанию</w:t>
      </w:r>
      <w:r w:rsidRPr="00DF6974">
        <w:rPr>
          <w:sz w:val="28"/>
          <w:szCs w:val="28"/>
        </w:rPr>
        <w:t xml:space="preserve"> </w:t>
      </w:r>
      <w:r>
        <w:rPr>
          <w:sz w:val="28"/>
          <w:szCs w:val="28"/>
          <w:lang w:val="x-none"/>
        </w:rPr>
        <w:t>текстов/фрагментов и т.д.).</w:t>
      </w:r>
    </w:p>
    <w:p w:rsidR="00725990" w:rsidRDefault="00725990" w:rsidP="00DF6974">
      <w:pPr>
        <w:spacing w:line="360" w:lineRule="auto"/>
        <w:ind w:firstLine="567"/>
        <w:jc w:val="both"/>
        <w:rPr>
          <w:sz w:val="28"/>
          <w:u w:val="single"/>
        </w:rPr>
      </w:pPr>
    </w:p>
    <w:p w:rsidR="00DF6974" w:rsidRPr="00DF6974" w:rsidRDefault="00DF6974" w:rsidP="00DF6974">
      <w:pPr>
        <w:spacing w:line="360" w:lineRule="auto"/>
        <w:ind w:firstLine="567"/>
        <w:jc w:val="both"/>
        <w:rPr>
          <w:b/>
          <w:sz w:val="28"/>
        </w:rPr>
      </w:pPr>
      <w:r w:rsidRPr="00725990">
        <w:rPr>
          <w:b/>
          <w:sz w:val="28"/>
          <w:u w:val="single"/>
        </w:rPr>
        <w:t>Администрации образовательных организаций</w:t>
      </w:r>
      <w:r w:rsidRPr="00DF6974">
        <w:rPr>
          <w:b/>
          <w:sz w:val="28"/>
        </w:rPr>
        <w:t>:</w:t>
      </w:r>
    </w:p>
    <w:p w:rsidR="00DF6974" w:rsidRPr="00DF6974" w:rsidRDefault="00DF6974" w:rsidP="00DF6974">
      <w:pPr>
        <w:numPr>
          <w:ilvl w:val="0"/>
          <w:numId w:val="31"/>
        </w:numPr>
        <w:spacing w:after="200" w:line="360" w:lineRule="auto"/>
        <w:ind w:left="0" w:firstLine="567"/>
        <w:contextualSpacing/>
        <w:jc w:val="both"/>
        <w:rPr>
          <w:sz w:val="28"/>
          <w:lang w:eastAsia="en-US"/>
        </w:rPr>
      </w:pPr>
      <w:r w:rsidRPr="00DF6974">
        <w:rPr>
          <w:sz w:val="28"/>
          <w:lang w:eastAsia="en-US"/>
        </w:rPr>
        <w:t>провести анализ результатов ЕГЭ 2023 года,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w:t>
      </w:r>
    </w:p>
    <w:p w:rsidR="00DF6974" w:rsidRPr="00DF6974" w:rsidRDefault="00DF6974" w:rsidP="00DF6974">
      <w:pPr>
        <w:numPr>
          <w:ilvl w:val="0"/>
          <w:numId w:val="31"/>
        </w:numPr>
        <w:spacing w:after="200" w:line="360" w:lineRule="auto"/>
        <w:ind w:left="0" w:firstLine="567"/>
        <w:contextualSpacing/>
        <w:jc w:val="both"/>
        <w:rPr>
          <w:sz w:val="28"/>
          <w:lang w:eastAsia="en-US"/>
        </w:rPr>
      </w:pPr>
      <w:r w:rsidRPr="00DF6974">
        <w:rPr>
          <w:sz w:val="28"/>
          <w:lang w:eastAsia="en-US"/>
        </w:rPr>
        <w:t>провести анализ внутренних и внешних причин низких образовательных результатов в образовательных организациях;</w:t>
      </w:r>
    </w:p>
    <w:p w:rsidR="00DF6974" w:rsidRPr="00DF6974" w:rsidRDefault="00DF6974" w:rsidP="00DF6974">
      <w:pPr>
        <w:numPr>
          <w:ilvl w:val="0"/>
          <w:numId w:val="31"/>
        </w:numPr>
        <w:spacing w:after="200" w:line="360" w:lineRule="auto"/>
        <w:ind w:left="0" w:firstLine="567"/>
        <w:contextualSpacing/>
        <w:jc w:val="both"/>
        <w:rPr>
          <w:sz w:val="28"/>
          <w:lang w:eastAsia="en-US"/>
        </w:rPr>
      </w:pPr>
      <w:r w:rsidRPr="00DF6974">
        <w:rPr>
          <w:sz w:val="28"/>
          <w:lang w:eastAsia="en-US"/>
        </w:rPr>
        <w:t>скорректировать учебный план ОО с учетом результатов ГИА;</w:t>
      </w:r>
    </w:p>
    <w:p w:rsidR="00DF6974" w:rsidRPr="00DF6974" w:rsidRDefault="00DF6974" w:rsidP="00DF6974">
      <w:pPr>
        <w:numPr>
          <w:ilvl w:val="0"/>
          <w:numId w:val="31"/>
        </w:numPr>
        <w:spacing w:after="200" w:line="360" w:lineRule="auto"/>
        <w:ind w:left="0" w:firstLine="567"/>
        <w:contextualSpacing/>
        <w:jc w:val="both"/>
        <w:rPr>
          <w:sz w:val="28"/>
          <w:lang w:eastAsia="en-US"/>
        </w:rPr>
      </w:pPr>
      <w:r w:rsidRPr="00DF6974">
        <w:rPr>
          <w:sz w:val="28"/>
          <w:lang w:eastAsia="en-US"/>
        </w:rPr>
        <w:t>скорректировать календарно-тематическое планирование по математике на 2023-2024 учебный год с учетом результатов ГИА;</w:t>
      </w:r>
    </w:p>
    <w:p w:rsidR="00DF6974" w:rsidRPr="00DF6974" w:rsidRDefault="00DF6974" w:rsidP="00DF6974">
      <w:pPr>
        <w:numPr>
          <w:ilvl w:val="0"/>
          <w:numId w:val="31"/>
        </w:numPr>
        <w:spacing w:after="200" w:line="360" w:lineRule="auto"/>
        <w:ind w:left="0" w:firstLine="567"/>
        <w:contextualSpacing/>
        <w:jc w:val="both"/>
        <w:rPr>
          <w:sz w:val="28"/>
          <w:lang w:eastAsia="en-US"/>
        </w:rPr>
      </w:pPr>
      <w:r w:rsidRPr="00DF6974">
        <w:rPr>
          <w:sz w:val="28"/>
          <w:lang w:eastAsia="en-US"/>
        </w:rPr>
        <w:t>организовать повышение квалификации учителей в соответствии с выявленными профессиональными дефицитами;</w:t>
      </w:r>
    </w:p>
    <w:p w:rsidR="00DF6974" w:rsidRPr="00DF6974" w:rsidRDefault="00DF6974" w:rsidP="00DF6974">
      <w:pPr>
        <w:numPr>
          <w:ilvl w:val="0"/>
          <w:numId w:val="31"/>
        </w:numPr>
        <w:spacing w:after="200" w:line="360" w:lineRule="auto"/>
        <w:ind w:left="0" w:firstLine="567"/>
        <w:contextualSpacing/>
        <w:jc w:val="both"/>
        <w:rPr>
          <w:sz w:val="28"/>
          <w:lang w:eastAsia="en-US"/>
        </w:rPr>
      </w:pPr>
      <w:r w:rsidRPr="00DF6974">
        <w:rPr>
          <w:sz w:val="28"/>
          <w:lang w:eastAsia="en-US"/>
        </w:rPr>
        <w:lastRenderedPageBreak/>
        <w:t>организовать внутришкольную систему повышения квалификации педагогов в формате тьюторства и наставничества (или в рамках сетевого взаимодействия);</w:t>
      </w:r>
    </w:p>
    <w:p w:rsidR="00DF6974" w:rsidRPr="00DF6974" w:rsidRDefault="00DF6974" w:rsidP="00DF6974">
      <w:pPr>
        <w:numPr>
          <w:ilvl w:val="0"/>
          <w:numId w:val="31"/>
        </w:numPr>
        <w:spacing w:after="200" w:line="360" w:lineRule="auto"/>
        <w:ind w:left="0" w:firstLine="567"/>
        <w:contextualSpacing/>
        <w:jc w:val="both"/>
        <w:rPr>
          <w:sz w:val="28"/>
          <w:lang w:eastAsia="en-US"/>
        </w:rPr>
      </w:pPr>
      <w:r w:rsidRPr="00DF6974">
        <w:rPr>
          <w:sz w:val="28"/>
          <w:lang w:eastAsia="en-US"/>
        </w:rPr>
        <w:t>использовать в работе информационно-методическое письмо «О преподавании математики в общеобразовательных организациях Самарской области в 2023-2024 учебном году;</w:t>
      </w:r>
    </w:p>
    <w:p w:rsidR="00DF6974" w:rsidRPr="00DF6974" w:rsidRDefault="00DF6974" w:rsidP="00DF6974">
      <w:pPr>
        <w:numPr>
          <w:ilvl w:val="0"/>
          <w:numId w:val="31"/>
        </w:numPr>
        <w:spacing w:after="200" w:line="360" w:lineRule="auto"/>
        <w:ind w:left="0" w:firstLine="567"/>
        <w:contextualSpacing/>
        <w:jc w:val="both"/>
        <w:rPr>
          <w:sz w:val="28"/>
          <w:lang w:eastAsia="en-US"/>
        </w:rPr>
      </w:pPr>
      <w:r w:rsidRPr="00DF6974">
        <w:rPr>
          <w:sz w:val="28"/>
          <w:lang w:eastAsia="en-US"/>
        </w:rPr>
        <w:t>проводить внутренний мониторинг уровня подготовки по предмету для обучающихся, планирующих сдачу ЕГЭ по математике, начиная с 10 класса;</w:t>
      </w:r>
    </w:p>
    <w:p w:rsidR="00DF6974" w:rsidRPr="00DF6974" w:rsidRDefault="00DF6974" w:rsidP="00DF6974">
      <w:pPr>
        <w:numPr>
          <w:ilvl w:val="0"/>
          <w:numId w:val="31"/>
        </w:numPr>
        <w:spacing w:after="200" w:line="360" w:lineRule="auto"/>
        <w:ind w:left="0" w:firstLine="567"/>
        <w:contextualSpacing/>
        <w:jc w:val="both"/>
        <w:rPr>
          <w:sz w:val="28"/>
          <w:lang w:eastAsia="en-US"/>
        </w:rPr>
      </w:pPr>
      <w:r w:rsidRPr="00DF6974">
        <w:rPr>
          <w:sz w:val="28"/>
          <w:lang w:eastAsia="en-US"/>
        </w:rPr>
        <w:t>организовывать участие обучающихся в профильных сменах Центра «Вега», предметных Олимпиадах, исследовательских конкурсах и т.п.</w:t>
      </w:r>
    </w:p>
    <w:p w:rsidR="00DF6974" w:rsidRPr="00DF6974" w:rsidRDefault="00DF6974" w:rsidP="00DF6974">
      <w:pPr>
        <w:autoSpaceDE w:val="0"/>
        <w:autoSpaceDN w:val="0"/>
        <w:adjustRightInd w:val="0"/>
        <w:spacing w:line="360" w:lineRule="auto"/>
        <w:ind w:left="360"/>
        <w:jc w:val="both"/>
        <w:rPr>
          <w:b/>
          <w:sz w:val="28"/>
          <w:szCs w:val="28"/>
        </w:rPr>
      </w:pPr>
    </w:p>
    <w:p w:rsidR="00DF6974" w:rsidRPr="00DF6974" w:rsidRDefault="00DF6974" w:rsidP="00E5112C">
      <w:pPr>
        <w:autoSpaceDE w:val="0"/>
        <w:autoSpaceDN w:val="0"/>
        <w:adjustRightInd w:val="0"/>
        <w:spacing w:line="360" w:lineRule="auto"/>
        <w:ind w:firstLine="567"/>
        <w:jc w:val="both"/>
        <w:rPr>
          <w:sz w:val="28"/>
          <w:szCs w:val="28"/>
          <w:u w:val="single"/>
        </w:rPr>
      </w:pPr>
      <w:r w:rsidRPr="00725990">
        <w:rPr>
          <w:b/>
          <w:sz w:val="28"/>
          <w:szCs w:val="28"/>
          <w:u w:val="single"/>
        </w:rPr>
        <w:t>ГБУ ДПО ЦПК «Нефтегорский РЦ», окружному методическому объединению</w:t>
      </w:r>
      <w:r w:rsidRPr="00DF6974">
        <w:rPr>
          <w:sz w:val="28"/>
          <w:szCs w:val="28"/>
          <w:u w:val="single"/>
        </w:rPr>
        <w:t>:</w:t>
      </w:r>
    </w:p>
    <w:p w:rsidR="00DF6974" w:rsidRPr="00DF6974" w:rsidRDefault="00DF6974" w:rsidP="00E5112C">
      <w:pPr>
        <w:numPr>
          <w:ilvl w:val="0"/>
          <w:numId w:val="32"/>
        </w:numPr>
        <w:autoSpaceDE w:val="0"/>
        <w:autoSpaceDN w:val="0"/>
        <w:adjustRightInd w:val="0"/>
        <w:spacing w:line="360" w:lineRule="auto"/>
        <w:ind w:left="0" w:firstLine="567"/>
        <w:jc w:val="both"/>
        <w:rPr>
          <w:sz w:val="28"/>
          <w:szCs w:val="28"/>
        </w:rPr>
      </w:pPr>
      <w:r w:rsidRPr="00DF6974">
        <w:rPr>
          <w:sz w:val="28"/>
          <w:szCs w:val="28"/>
        </w:rPr>
        <w:t>Провести анализ результатов ГИА по математике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w:t>
      </w:r>
    </w:p>
    <w:p w:rsidR="00DF6974" w:rsidRPr="00DF6974" w:rsidRDefault="00DF6974" w:rsidP="00E5112C">
      <w:pPr>
        <w:numPr>
          <w:ilvl w:val="0"/>
          <w:numId w:val="32"/>
        </w:numPr>
        <w:autoSpaceDE w:val="0"/>
        <w:autoSpaceDN w:val="0"/>
        <w:adjustRightInd w:val="0"/>
        <w:spacing w:line="360" w:lineRule="auto"/>
        <w:ind w:left="0" w:firstLine="567"/>
        <w:jc w:val="both"/>
        <w:rPr>
          <w:sz w:val="28"/>
          <w:szCs w:val="28"/>
        </w:rPr>
      </w:pPr>
      <w:r w:rsidRPr="00DF6974">
        <w:rPr>
          <w:sz w:val="28"/>
          <w:szCs w:val="28"/>
        </w:rPr>
        <w:t>Обеспечить коррекцию рабочих программ и методических подходов к преподаванию предмета для повышения показателей качества подготовки выпускников;</w:t>
      </w:r>
    </w:p>
    <w:p w:rsidR="00DF6974" w:rsidRPr="00DF6974" w:rsidRDefault="00DF6974" w:rsidP="00E5112C">
      <w:pPr>
        <w:numPr>
          <w:ilvl w:val="0"/>
          <w:numId w:val="32"/>
        </w:numPr>
        <w:autoSpaceDE w:val="0"/>
        <w:autoSpaceDN w:val="0"/>
        <w:adjustRightInd w:val="0"/>
        <w:spacing w:line="360" w:lineRule="auto"/>
        <w:ind w:left="0" w:firstLine="567"/>
        <w:jc w:val="both"/>
        <w:rPr>
          <w:sz w:val="28"/>
          <w:szCs w:val="28"/>
        </w:rPr>
      </w:pPr>
      <w:r w:rsidRPr="00DF6974">
        <w:rPr>
          <w:sz w:val="28"/>
          <w:szCs w:val="28"/>
        </w:rPr>
        <w:t>На основе типологии пробелов в знаниях учащихся скорректировать содержание методической работы с учителями математики;</w:t>
      </w:r>
    </w:p>
    <w:p w:rsidR="00DF6974" w:rsidRPr="00DF6974" w:rsidRDefault="00DF6974" w:rsidP="00E5112C">
      <w:pPr>
        <w:numPr>
          <w:ilvl w:val="0"/>
          <w:numId w:val="32"/>
        </w:numPr>
        <w:autoSpaceDE w:val="0"/>
        <w:autoSpaceDN w:val="0"/>
        <w:adjustRightInd w:val="0"/>
        <w:spacing w:line="360" w:lineRule="auto"/>
        <w:ind w:left="0" w:firstLine="567"/>
        <w:jc w:val="both"/>
        <w:rPr>
          <w:sz w:val="28"/>
          <w:szCs w:val="28"/>
        </w:rPr>
      </w:pPr>
      <w:r w:rsidRPr="00DF6974">
        <w:rPr>
          <w:sz w:val="28"/>
          <w:szCs w:val="28"/>
        </w:rPr>
        <w:t xml:space="preserve">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w:t>
      </w:r>
      <w:r w:rsidR="00E5112C">
        <w:rPr>
          <w:sz w:val="28"/>
          <w:szCs w:val="28"/>
        </w:rPr>
        <w:t>вуз</w:t>
      </w:r>
      <w:r w:rsidRPr="00DF6974">
        <w:rPr>
          <w:sz w:val="28"/>
          <w:szCs w:val="28"/>
        </w:rPr>
        <w:t>ов.</w:t>
      </w:r>
    </w:p>
    <w:p w:rsidR="00E5112C" w:rsidRDefault="00E5112C" w:rsidP="00E5112C">
      <w:pPr>
        <w:ind w:firstLine="567"/>
        <w:rPr>
          <w:sz w:val="28"/>
          <w:szCs w:val="28"/>
          <w:u w:val="single"/>
        </w:rPr>
      </w:pPr>
    </w:p>
    <w:p w:rsidR="00DF6974" w:rsidRPr="00E5112C" w:rsidRDefault="00DF6974" w:rsidP="00E5112C">
      <w:pPr>
        <w:ind w:firstLine="567"/>
        <w:rPr>
          <w:sz w:val="28"/>
          <w:szCs w:val="28"/>
          <w:u w:val="single"/>
        </w:rPr>
      </w:pPr>
      <w:r w:rsidRPr="00725990">
        <w:rPr>
          <w:b/>
          <w:sz w:val="28"/>
          <w:szCs w:val="28"/>
          <w:u w:val="single"/>
        </w:rPr>
        <w:t>Учителям</w:t>
      </w:r>
      <w:r w:rsidRPr="00E5112C">
        <w:rPr>
          <w:sz w:val="28"/>
          <w:szCs w:val="28"/>
          <w:u w:val="single"/>
        </w:rPr>
        <w:t>:</w:t>
      </w:r>
    </w:p>
    <w:p w:rsidR="00DF6974" w:rsidRPr="00DF6974" w:rsidRDefault="00DF6974" w:rsidP="00E5112C">
      <w:pPr>
        <w:ind w:firstLine="708"/>
        <w:rPr>
          <w:b/>
          <w:sz w:val="28"/>
          <w:szCs w:val="28"/>
        </w:rPr>
      </w:pPr>
    </w:p>
    <w:p w:rsidR="00DF6974" w:rsidRPr="00E5112C" w:rsidRDefault="00DF6974" w:rsidP="00E5112C">
      <w:pPr>
        <w:numPr>
          <w:ilvl w:val="0"/>
          <w:numId w:val="33"/>
        </w:numPr>
        <w:spacing w:line="360" w:lineRule="auto"/>
        <w:ind w:left="0" w:firstLine="567"/>
        <w:contextualSpacing/>
        <w:jc w:val="both"/>
        <w:rPr>
          <w:b/>
          <w:sz w:val="28"/>
          <w:szCs w:val="28"/>
          <w:lang w:eastAsia="en-US"/>
        </w:rPr>
      </w:pPr>
      <w:r w:rsidRPr="00E5112C">
        <w:rPr>
          <w:sz w:val="28"/>
          <w:szCs w:val="28"/>
          <w:u w:val="single"/>
          <w:lang w:eastAsia="en-US"/>
        </w:rPr>
        <w:t>ГБОУ СОШ  с. Летниково, ГБОУ СОШ с. Зуевка, ГБОУ СОШ «ОЦ» №</w:t>
      </w:r>
      <w:r w:rsidR="00E5112C">
        <w:rPr>
          <w:sz w:val="28"/>
          <w:szCs w:val="28"/>
          <w:u w:val="single"/>
          <w:lang w:eastAsia="en-US"/>
        </w:rPr>
        <w:t xml:space="preserve"> </w:t>
      </w:r>
      <w:r w:rsidRPr="00E5112C">
        <w:rPr>
          <w:sz w:val="28"/>
          <w:szCs w:val="28"/>
          <w:u w:val="single"/>
          <w:lang w:eastAsia="en-US"/>
        </w:rPr>
        <w:t xml:space="preserve">1 </w:t>
      </w:r>
      <w:r w:rsidR="00E5112C">
        <w:rPr>
          <w:sz w:val="28"/>
          <w:szCs w:val="28"/>
          <w:u w:val="single"/>
          <w:lang w:eastAsia="en-US"/>
        </w:rPr>
        <w:t xml:space="preserve">«ОЦ» </w:t>
      </w:r>
      <w:r w:rsidRPr="00E5112C">
        <w:rPr>
          <w:sz w:val="28"/>
          <w:szCs w:val="28"/>
          <w:u w:val="single"/>
          <w:lang w:eastAsia="en-US"/>
        </w:rPr>
        <w:t>с. Борское, ГБОУ СОШ №</w:t>
      </w:r>
      <w:r w:rsidR="00E5112C">
        <w:rPr>
          <w:sz w:val="28"/>
          <w:szCs w:val="28"/>
          <w:u w:val="single"/>
          <w:lang w:eastAsia="en-US"/>
        </w:rPr>
        <w:t xml:space="preserve"> </w:t>
      </w:r>
      <w:r w:rsidRPr="00E5112C">
        <w:rPr>
          <w:sz w:val="28"/>
          <w:szCs w:val="28"/>
          <w:u w:val="single"/>
          <w:lang w:eastAsia="en-US"/>
        </w:rPr>
        <w:t xml:space="preserve">2 </w:t>
      </w:r>
      <w:r w:rsidR="00E5112C">
        <w:rPr>
          <w:sz w:val="28"/>
          <w:szCs w:val="28"/>
          <w:u w:val="single"/>
          <w:lang w:eastAsia="en-US"/>
        </w:rPr>
        <w:t xml:space="preserve">«ОЦ» </w:t>
      </w:r>
      <w:r w:rsidRPr="00E5112C">
        <w:rPr>
          <w:sz w:val="28"/>
          <w:szCs w:val="28"/>
          <w:u w:val="single"/>
          <w:lang w:eastAsia="en-US"/>
        </w:rPr>
        <w:t>с. Борское, ГБОУ СОШ №</w:t>
      </w:r>
      <w:r w:rsidR="00E5112C">
        <w:rPr>
          <w:sz w:val="28"/>
          <w:szCs w:val="28"/>
          <w:u w:val="single"/>
          <w:lang w:eastAsia="en-US"/>
        </w:rPr>
        <w:t xml:space="preserve"> </w:t>
      </w:r>
      <w:r w:rsidRPr="00E5112C">
        <w:rPr>
          <w:sz w:val="28"/>
          <w:szCs w:val="28"/>
          <w:u w:val="single"/>
          <w:lang w:eastAsia="en-US"/>
        </w:rPr>
        <w:lastRenderedPageBreak/>
        <w:t>3 г. Нефтегорска</w:t>
      </w:r>
      <w:r w:rsidRPr="00E5112C">
        <w:rPr>
          <w:b/>
          <w:sz w:val="28"/>
          <w:szCs w:val="28"/>
          <w:lang w:eastAsia="en-US"/>
        </w:rPr>
        <w:t xml:space="preserve">, </w:t>
      </w:r>
      <w:r w:rsidRPr="00E5112C">
        <w:rPr>
          <w:sz w:val="28"/>
          <w:szCs w:val="28"/>
          <w:lang w:eastAsia="en-US"/>
        </w:rPr>
        <w:t xml:space="preserve">где по результатам ГИА есть обучающиеся, которые сумели «перешагнуть» минимальный балл, но успешно выполняют лишь задания базового уровня сложности (средний балл 3) - Недостаточная отработка вычислительных навыков и невнимательность в чтении условия – основные проблемы участников экзамена. Следует добиваться отработки уже имеющихся навыков, прежде чем браться за более сложные умения или новые объекты. Вместе с тем, важно обратить внимание на решение типовых задач по геометрии, не отказываться от изучения геометрии ради алгебры. Но вместо рассмотрения теорем и решения абстрактных задач лучше сосредоточиться на простых практико-ориентированных задачах, в которых фигурирует объем цилиндра, наглядное деление фигуры на две части, видимое подобие, используются простые планы и чертежи на клетчатой бумаге. Отмечаем, что учителя математики должны опираться на имеющие вычислительные навыки, следовательно, школьникам нужно давать больше задач на оценку и прикидку, на сопоставление результата со здравым смыслом и жизненным опытом при решении не только практико-ориентированных, но и типовых задач школьной геометрии и алгебры. Несмотря на наличествующие вычислительные навыки, обучающиеся испытывают некоторый дефицит опыта в преобразовании логарифмов, корней и степеней. Следовательно, при подготовке к ЕГЭ целесообразно чаще включать в тренировочные материалы несложные преобразования функций с целью выработать навык, используя многократное повторение. </w:t>
      </w:r>
    </w:p>
    <w:p w:rsidR="00DF6974" w:rsidRDefault="00DF6974" w:rsidP="00E5112C">
      <w:pPr>
        <w:numPr>
          <w:ilvl w:val="0"/>
          <w:numId w:val="33"/>
        </w:numPr>
        <w:spacing w:after="200" w:line="360" w:lineRule="auto"/>
        <w:ind w:left="0" w:firstLine="567"/>
        <w:contextualSpacing/>
        <w:jc w:val="both"/>
        <w:rPr>
          <w:sz w:val="28"/>
          <w:szCs w:val="28"/>
          <w:lang w:eastAsia="en-US"/>
        </w:rPr>
      </w:pPr>
      <w:r w:rsidRPr="009C0FBA">
        <w:rPr>
          <w:sz w:val="28"/>
          <w:szCs w:val="28"/>
          <w:u w:val="single"/>
          <w:lang w:eastAsia="en-US"/>
        </w:rPr>
        <w:t>ГБОУ СОШ  с. Алексеевка, ГБОУ СОШ с. Герасимовка, ГБОУ СОШ с. Дмитриевка, ГБОУ СОШ с. Богдановка, ГБОУ СОШ с. Утевка, ГБОУ СОШ «ОЦ» №</w:t>
      </w:r>
      <w:r w:rsidR="009C0FBA">
        <w:rPr>
          <w:sz w:val="28"/>
          <w:szCs w:val="28"/>
          <w:u w:val="single"/>
          <w:lang w:eastAsia="en-US"/>
        </w:rPr>
        <w:t xml:space="preserve"> </w:t>
      </w:r>
      <w:r w:rsidRPr="009C0FBA">
        <w:rPr>
          <w:sz w:val="28"/>
          <w:szCs w:val="28"/>
          <w:u w:val="single"/>
          <w:lang w:eastAsia="en-US"/>
        </w:rPr>
        <w:t>1 с. Борское, ГБОУ СОШ №</w:t>
      </w:r>
      <w:r w:rsidR="009C0FBA">
        <w:rPr>
          <w:sz w:val="28"/>
          <w:szCs w:val="28"/>
          <w:u w:val="single"/>
          <w:lang w:eastAsia="en-US"/>
        </w:rPr>
        <w:t xml:space="preserve"> </w:t>
      </w:r>
      <w:r w:rsidRPr="009C0FBA">
        <w:rPr>
          <w:sz w:val="28"/>
          <w:szCs w:val="28"/>
          <w:u w:val="single"/>
          <w:lang w:eastAsia="en-US"/>
        </w:rPr>
        <w:t xml:space="preserve">2 </w:t>
      </w:r>
      <w:r w:rsidR="009C0FBA">
        <w:rPr>
          <w:sz w:val="28"/>
          <w:szCs w:val="28"/>
          <w:u w:val="single"/>
          <w:lang w:eastAsia="en-US"/>
        </w:rPr>
        <w:t xml:space="preserve">«ОЦ» </w:t>
      </w:r>
      <w:r w:rsidRPr="009C0FBA">
        <w:rPr>
          <w:sz w:val="28"/>
          <w:szCs w:val="28"/>
          <w:u w:val="single"/>
          <w:lang w:eastAsia="en-US"/>
        </w:rPr>
        <w:t>с. Борское, ГБОУ СОШ №</w:t>
      </w:r>
      <w:r w:rsidR="009C0FBA">
        <w:rPr>
          <w:sz w:val="28"/>
          <w:szCs w:val="28"/>
          <w:u w:val="single"/>
          <w:lang w:eastAsia="en-US"/>
        </w:rPr>
        <w:t xml:space="preserve"> </w:t>
      </w:r>
      <w:r w:rsidRPr="009C0FBA">
        <w:rPr>
          <w:sz w:val="28"/>
          <w:szCs w:val="28"/>
          <w:u w:val="single"/>
          <w:lang w:eastAsia="en-US"/>
        </w:rPr>
        <w:t>1 г.</w:t>
      </w:r>
      <w:r w:rsidR="009C0FBA">
        <w:rPr>
          <w:sz w:val="28"/>
          <w:szCs w:val="28"/>
          <w:u w:val="single"/>
          <w:lang w:eastAsia="en-US"/>
        </w:rPr>
        <w:t xml:space="preserve"> </w:t>
      </w:r>
      <w:r w:rsidRPr="009C0FBA">
        <w:rPr>
          <w:sz w:val="28"/>
          <w:szCs w:val="28"/>
          <w:u w:val="single"/>
          <w:lang w:eastAsia="en-US"/>
        </w:rPr>
        <w:t>Нефтегорска, ГБОУ СОШ №</w:t>
      </w:r>
      <w:r w:rsidR="009C0FBA">
        <w:rPr>
          <w:sz w:val="28"/>
          <w:szCs w:val="28"/>
          <w:u w:val="single"/>
          <w:lang w:eastAsia="en-US"/>
        </w:rPr>
        <w:t xml:space="preserve"> </w:t>
      </w:r>
      <w:r w:rsidRPr="009C0FBA">
        <w:rPr>
          <w:sz w:val="28"/>
          <w:szCs w:val="28"/>
          <w:u w:val="single"/>
          <w:lang w:eastAsia="en-US"/>
        </w:rPr>
        <w:t>2 г.</w:t>
      </w:r>
      <w:r w:rsidR="009C0FBA">
        <w:rPr>
          <w:sz w:val="28"/>
          <w:szCs w:val="28"/>
          <w:u w:val="single"/>
          <w:lang w:eastAsia="en-US"/>
        </w:rPr>
        <w:t xml:space="preserve"> </w:t>
      </w:r>
      <w:r w:rsidRPr="009C0FBA">
        <w:rPr>
          <w:sz w:val="28"/>
          <w:szCs w:val="28"/>
          <w:u w:val="single"/>
          <w:lang w:eastAsia="en-US"/>
        </w:rPr>
        <w:t>Нефтегорска, ГБОУ СОШ №</w:t>
      </w:r>
      <w:r w:rsidR="009C0FBA">
        <w:rPr>
          <w:sz w:val="28"/>
          <w:szCs w:val="28"/>
          <w:u w:val="single"/>
          <w:lang w:eastAsia="en-US"/>
        </w:rPr>
        <w:t xml:space="preserve"> </w:t>
      </w:r>
      <w:r w:rsidRPr="009C0FBA">
        <w:rPr>
          <w:sz w:val="28"/>
          <w:szCs w:val="28"/>
          <w:u w:val="single"/>
          <w:lang w:eastAsia="en-US"/>
        </w:rPr>
        <w:t>3 г.</w:t>
      </w:r>
      <w:r w:rsidR="009C0FBA">
        <w:rPr>
          <w:sz w:val="28"/>
          <w:szCs w:val="28"/>
          <w:u w:val="single"/>
          <w:lang w:eastAsia="en-US"/>
        </w:rPr>
        <w:t xml:space="preserve"> </w:t>
      </w:r>
      <w:r w:rsidRPr="009C0FBA">
        <w:rPr>
          <w:sz w:val="28"/>
          <w:szCs w:val="28"/>
          <w:u w:val="single"/>
          <w:lang w:eastAsia="en-US"/>
        </w:rPr>
        <w:t xml:space="preserve"> Нефтегорска</w:t>
      </w:r>
      <w:r w:rsidRPr="00E5112C">
        <w:rPr>
          <w:sz w:val="28"/>
          <w:szCs w:val="28"/>
          <w:lang w:eastAsia="en-US"/>
        </w:rPr>
        <w:t xml:space="preserve">, где по результатам ЕГЭ есть обучающиеся с повышенным уровнем подготовки (средняя отметка 5 баллов) – Вероятно, значительная часть участников экзамена, попавших в эту группу, в состоянии успешно сдать профильный экзамен. Учителю важно понимать, насколько разумен выбор базового экзамена для потенциально сильного ученика, вести </w:t>
      </w:r>
      <w:r w:rsidRPr="00E5112C">
        <w:rPr>
          <w:sz w:val="28"/>
          <w:szCs w:val="28"/>
          <w:lang w:eastAsia="en-US"/>
        </w:rPr>
        <w:lastRenderedPageBreak/>
        <w:t>соответствующую профориентационную работу вместе с региональными вузами. Рекомендуется включать устный счёт в начале урока.</w:t>
      </w:r>
    </w:p>
    <w:p w:rsidR="009C0FBA" w:rsidRPr="00E5112C" w:rsidRDefault="009C0FBA" w:rsidP="009C0FBA">
      <w:pPr>
        <w:spacing w:after="200" w:line="360" w:lineRule="auto"/>
        <w:ind w:left="567"/>
        <w:contextualSpacing/>
        <w:jc w:val="both"/>
        <w:rPr>
          <w:sz w:val="28"/>
          <w:szCs w:val="28"/>
          <w:lang w:eastAsia="en-US"/>
        </w:rPr>
      </w:pPr>
    </w:p>
    <w:p w:rsidR="00DF6974" w:rsidRPr="009C0FBA" w:rsidRDefault="008151D2" w:rsidP="008151D2">
      <w:pPr>
        <w:keepNext/>
        <w:keepLines/>
        <w:spacing w:before="200"/>
        <w:ind w:firstLine="567"/>
        <w:jc w:val="both"/>
        <w:outlineLvl w:val="2"/>
        <w:rPr>
          <w:rFonts w:eastAsia="SimSun"/>
          <w:b/>
          <w:sz w:val="28"/>
          <w:szCs w:val="28"/>
          <w:lang w:val="x-none"/>
        </w:rPr>
      </w:pPr>
      <w:r>
        <w:rPr>
          <w:rFonts w:eastAsia="SimSun"/>
          <w:b/>
          <w:sz w:val="28"/>
          <w:szCs w:val="28"/>
        </w:rPr>
        <w:t xml:space="preserve">4.1.2. </w:t>
      </w:r>
      <w:r w:rsidR="00DF6974" w:rsidRPr="009C0FBA">
        <w:rPr>
          <w:rFonts w:eastAsia="SimSun"/>
          <w:b/>
          <w:sz w:val="28"/>
          <w:szCs w:val="28"/>
        </w:rPr>
        <w:t xml:space="preserve">Рекомендации </w:t>
      </w:r>
      <w:r w:rsidR="00DF6974" w:rsidRPr="009C0FBA">
        <w:rPr>
          <w:rFonts w:eastAsia="SimSun"/>
          <w:b/>
          <w:sz w:val="28"/>
          <w:szCs w:val="28"/>
          <w:lang w:val="x-none"/>
        </w:rPr>
        <w:t>по организации дифференцированного обучения школьников с разным</w:t>
      </w:r>
      <w:r w:rsidR="00DF6974" w:rsidRPr="009C0FBA">
        <w:rPr>
          <w:rFonts w:eastAsia="SimSun"/>
          <w:b/>
          <w:sz w:val="28"/>
          <w:szCs w:val="28"/>
        </w:rPr>
        <w:t>и</w:t>
      </w:r>
      <w:r w:rsidR="00DF6974" w:rsidRPr="009C0FBA">
        <w:rPr>
          <w:rFonts w:eastAsia="SimSun"/>
          <w:b/>
          <w:sz w:val="28"/>
          <w:szCs w:val="28"/>
          <w:lang w:val="x-none"/>
        </w:rPr>
        <w:t xml:space="preserve"> уровн</w:t>
      </w:r>
      <w:r w:rsidR="00DF6974" w:rsidRPr="009C0FBA">
        <w:rPr>
          <w:rFonts w:eastAsia="SimSun"/>
          <w:b/>
          <w:sz w:val="28"/>
          <w:szCs w:val="28"/>
        </w:rPr>
        <w:t>я</w:t>
      </w:r>
      <w:r w:rsidR="00DF6974" w:rsidRPr="009C0FBA">
        <w:rPr>
          <w:rFonts w:eastAsia="SimSun"/>
          <w:b/>
          <w:sz w:val="28"/>
          <w:szCs w:val="28"/>
          <w:lang w:val="x-none"/>
        </w:rPr>
        <w:t>м</w:t>
      </w:r>
      <w:r w:rsidR="00DF6974" w:rsidRPr="009C0FBA">
        <w:rPr>
          <w:rFonts w:eastAsia="SimSun"/>
          <w:b/>
          <w:sz w:val="28"/>
          <w:szCs w:val="28"/>
        </w:rPr>
        <w:t>и</w:t>
      </w:r>
      <w:r w:rsidR="00DF6974" w:rsidRPr="009C0FBA">
        <w:rPr>
          <w:rFonts w:eastAsia="SimSun"/>
          <w:b/>
          <w:sz w:val="28"/>
          <w:szCs w:val="28"/>
          <w:lang w:val="x-none"/>
        </w:rPr>
        <w:t xml:space="preserve"> предметной подготовки</w:t>
      </w:r>
    </w:p>
    <w:p w:rsidR="00DF6974" w:rsidRPr="00DF6974" w:rsidRDefault="00DF6974" w:rsidP="00DF6974">
      <w:pPr>
        <w:rPr>
          <w:sz w:val="28"/>
          <w:szCs w:val="28"/>
          <w:lang w:val="x-none"/>
        </w:rPr>
      </w:pPr>
    </w:p>
    <w:p w:rsidR="00DF6974" w:rsidRPr="00DF6974" w:rsidRDefault="00DF6974" w:rsidP="009C0FBA">
      <w:pPr>
        <w:spacing w:line="360" w:lineRule="auto"/>
        <w:ind w:firstLine="567"/>
        <w:jc w:val="both"/>
        <w:rPr>
          <w:sz w:val="28"/>
          <w:szCs w:val="28"/>
        </w:rPr>
      </w:pPr>
      <w:r w:rsidRPr="00DF6974">
        <w:rPr>
          <w:sz w:val="28"/>
          <w:szCs w:val="28"/>
        </w:rPr>
        <w:t>По-прежнему одной из самых типичных ошибок на экзамене является неверно прочитанное условие задачи. Следует уделять особое внимание развитию навыка понимания условия, умения перевести его на математический язык. Также важно отметить, что в условии задачи (не только экзаменационной!) важна каждая деталь. К сожалению, заметное число участников экзамена, увидев задачу, похожую на ту, которую они уже решали, или, например, на задачу демонстрационного варианта, не обращают внимания на небольшие различия, что приводит к решению, по сути, другой задачи и оценке 0 баллов.</w:t>
      </w:r>
    </w:p>
    <w:p w:rsidR="00DF6974" w:rsidRPr="00DF6974" w:rsidRDefault="00DF6974" w:rsidP="009C0FBA">
      <w:pPr>
        <w:spacing w:line="360" w:lineRule="auto"/>
        <w:ind w:firstLine="567"/>
        <w:jc w:val="both"/>
        <w:rPr>
          <w:sz w:val="28"/>
        </w:rPr>
      </w:pPr>
      <w:r w:rsidRPr="00DF6974">
        <w:rPr>
          <w:sz w:val="28"/>
          <w:szCs w:val="28"/>
        </w:rPr>
        <w:t>Устный счёт является важнейшей частью математического образования, причем не только на уроке, но и во внеурочных и даже внешкольных формах. Традиционно урок математики начинается с устного счёта. К сожалению, многие учителя неверно понимают значение и цель этого элемента урока. Они часто дают нестандартные задачи, которые можно решить устно, считая, что это развивает вычислительные навыки и способствует закреплению изученного материала. Это верно лишь отчасти. Устный счёт будет эффективным обучающим средством, если он способствует многократному повторению важных мыслительных фигур и математических конфигураций. Поэтому чем чаще на этапе устного счёта повторяются одни и те же важные задачи, тем лучше. Идеальный устный счёт состоит из задач, от которых мы ждём, что школьники их выполняют автоматически просто потому, что должны знать ответ. Навыки устного счёта также развивают чувство числа, помогают увидеть путь решения задачи, провести прикидку и оценку результатов вычисления. При этом на экзамене устные</w:t>
      </w:r>
      <w:r w:rsidRPr="00DF6974">
        <w:t xml:space="preserve"> </w:t>
      </w:r>
      <w:r w:rsidRPr="00DF6974">
        <w:rPr>
          <w:sz w:val="28"/>
        </w:rPr>
        <w:t>вычисления следует обязательно подкреплять проверкой на черновике.</w:t>
      </w:r>
    </w:p>
    <w:p w:rsidR="00DF6974" w:rsidRPr="00DF6974" w:rsidRDefault="00DF6974" w:rsidP="009C0FBA">
      <w:pPr>
        <w:spacing w:line="360" w:lineRule="auto"/>
        <w:ind w:firstLine="567"/>
        <w:jc w:val="both"/>
        <w:rPr>
          <w:sz w:val="28"/>
        </w:rPr>
      </w:pPr>
    </w:p>
    <w:p w:rsidR="00DF6974" w:rsidRPr="009C0FBA" w:rsidRDefault="0055447C" w:rsidP="0055447C">
      <w:pPr>
        <w:keepNext/>
        <w:keepLines/>
        <w:tabs>
          <w:tab w:val="left" w:pos="0"/>
        </w:tabs>
        <w:spacing w:before="200"/>
        <w:ind w:firstLine="567"/>
        <w:jc w:val="both"/>
        <w:outlineLvl w:val="2"/>
        <w:rPr>
          <w:rFonts w:eastAsia="SimSun"/>
          <w:b/>
          <w:bCs/>
          <w:sz w:val="28"/>
          <w:lang w:val="x-none"/>
        </w:rPr>
      </w:pPr>
      <w:r>
        <w:rPr>
          <w:rFonts w:eastAsia="SimSun"/>
          <w:b/>
          <w:bCs/>
          <w:sz w:val="28"/>
        </w:rPr>
        <w:lastRenderedPageBreak/>
        <w:t xml:space="preserve">4.2. </w:t>
      </w:r>
      <w:r w:rsidR="00DF6974" w:rsidRPr="00DF6974">
        <w:rPr>
          <w:rFonts w:eastAsia="SimSun"/>
          <w:b/>
          <w:bCs/>
          <w:sz w:val="28"/>
          <w:lang w:val="x-none"/>
        </w:rPr>
        <w:t>Рекомендации по темам для обсуждения</w:t>
      </w:r>
      <w:r w:rsidR="00DF6974" w:rsidRPr="00DF6974">
        <w:rPr>
          <w:rFonts w:eastAsia="SimSun"/>
          <w:b/>
          <w:bCs/>
          <w:sz w:val="28"/>
        </w:rPr>
        <w:t xml:space="preserve"> / обмена опытом</w:t>
      </w:r>
      <w:r w:rsidR="00DF6974" w:rsidRPr="00DF6974">
        <w:rPr>
          <w:rFonts w:eastAsia="SimSun"/>
          <w:b/>
          <w:bCs/>
          <w:sz w:val="28"/>
          <w:lang w:val="x-none"/>
        </w:rPr>
        <w:t xml:space="preserve"> на методических объединениях учителей-предметников</w:t>
      </w:r>
    </w:p>
    <w:p w:rsidR="009C0FBA" w:rsidRPr="009C0FBA" w:rsidRDefault="009C0FBA" w:rsidP="009C0FBA">
      <w:pPr>
        <w:keepNext/>
        <w:keepLines/>
        <w:tabs>
          <w:tab w:val="left" w:pos="567"/>
        </w:tabs>
        <w:spacing w:before="200"/>
        <w:ind w:left="426"/>
        <w:jc w:val="both"/>
        <w:outlineLvl w:val="2"/>
        <w:rPr>
          <w:rFonts w:eastAsia="SimSun"/>
          <w:b/>
          <w:bCs/>
          <w:lang w:val="x-none"/>
        </w:rPr>
      </w:pPr>
    </w:p>
    <w:p w:rsidR="00DF6974" w:rsidRPr="009C0FBA" w:rsidRDefault="00DF6974" w:rsidP="009C0FBA">
      <w:pPr>
        <w:keepNext/>
        <w:keepLines/>
        <w:tabs>
          <w:tab w:val="left" w:pos="0"/>
        </w:tabs>
        <w:spacing w:line="360" w:lineRule="auto"/>
        <w:ind w:firstLine="567"/>
        <w:jc w:val="both"/>
        <w:outlineLvl w:val="2"/>
        <w:rPr>
          <w:sz w:val="28"/>
          <w:lang w:val="x-none"/>
        </w:rPr>
      </w:pPr>
      <w:r w:rsidRPr="009C0FBA">
        <w:rPr>
          <w:sz w:val="28"/>
          <w:lang w:val="x-none"/>
        </w:rPr>
        <w:t xml:space="preserve">Целесообразным вынести на заседания методического объединения рассмотрение следующих вопросов: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Анализ итогов ЕГЭ по математике (базовый уровень) и задачи МО по совершенствованию качества учебного процесса по математике.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Анализ возможных типичных ошибок, допущенных выпускниками в ходе ЕГЭ по математике.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Осуществление корректировки учебно-тематического планирования в соответствии с результатами ЕГЭ по математике.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Разработка систем мер по профилактике типичных учебных затруднений обучающихся по темам, выносимых на ЕГЭ по математике.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Повышения эффективности работы с базовыми понятиями учебного предмета «Математика».</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Использование тестовой формы контроля знаний, умений и навыков по математике.</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Презентация опыта образовательных организаций, показавших высокие результаты ЕГЭ по математике.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Организация обмена опытом по подготовке обучающихся к ЕГЭ внутри методического объединении; в рамках образовательной организации.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Изучение опыта работы методических объединений других школ по подготовке к ЕГЭ.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Разработка систем разноуровневых заданий по наиболее сложным темам курса.</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Разработка проблематики тематических консультаций для выпускников при подготовке к ЕГЭ по математике.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Использование заданий в тестовой форме в ходе различных видов контроля качества подготовки выпускников. </w:t>
      </w:r>
    </w:p>
    <w:p w:rsidR="00DF6974" w:rsidRPr="009C0FBA" w:rsidRDefault="00DF6974" w:rsidP="009C0FBA">
      <w:pPr>
        <w:keepNext/>
        <w:keepLines/>
        <w:numPr>
          <w:ilvl w:val="0"/>
          <w:numId w:val="30"/>
        </w:numPr>
        <w:tabs>
          <w:tab w:val="left" w:pos="0"/>
        </w:tabs>
        <w:spacing w:line="360" w:lineRule="auto"/>
        <w:ind w:left="0" w:firstLine="709"/>
        <w:jc w:val="both"/>
        <w:outlineLvl w:val="2"/>
        <w:rPr>
          <w:sz w:val="28"/>
          <w:lang w:val="x-none"/>
        </w:rPr>
      </w:pPr>
      <w:r w:rsidRPr="009C0FBA">
        <w:rPr>
          <w:sz w:val="28"/>
          <w:lang w:val="x-none"/>
        </w:rPr>
        <w:t xml:space="preserve">Применение цифровых образовательных ресурсов и технологий при подготовки обучающихся к ЕГЭ по математике. </w:t>
      </w:r>
    </w:p>
    <w:p w:rsidR="00DF6974" w:rsidRPr="009C0FBA" w:rsidRDefault="00DF6974" w:rsidP="009C0FBA">
      <w:pPr>
        <w:keepNext/>
        <w:keepLines/>
        <w:tabs>
          <w:tab w:val="left" w:pos="0"/>
        </w:tabs>
        <w:spacing w:line="360" w:lineRule="auto"/>
        <w:ind w:firstLine="567"/>
        <w:jc w:val="both"/>
        <w:outlineLvl w:val="2"/>
        <w:rPr>
          <w:sz w:val="28"/>
          <w:lang w:val="x-none"/>
        </w:rPr>
      </w:pPr>
      <w:r w:rsidRPr="009C0FBA">
        <w:rPr>
          <w:sz w:val="28"/>
          <w:lang w:val="x-none"/>
        </w:rPr>
        <w:lastRenderedPageBreak/>
        <w:t xml:space="preserve">В ходе обсуждении результатов ЕГЭ важно организовать обмен мнениями учителей математики по наиболее сложным вопросам, возникающим в ходе подготовки и проведении процедуры ЕГЭ. </w:t>
      </w:r>
    </w:p>
    <w:p w:rsidR="00DF6974" w:rsidRPr="0055447C" w:rsidRDefault="0055447C" w:rsidP="0055447C">
      <w:pPr>
        <w:keepNext/>
        <w:keepLines/>
        <w:tabs>
          <w:tab w:val="left" w:pos="0"/>
        </w:tabs>
        <w:spacing w:before="200"/>
        <w:ind w:firstLine="567"/>
        <w:jc w:val="both"/>
        <w:outlineLvl w:val="2"/>
        <w:rPr>
          <w:rFonts w:eastAsia="SimSun"/>
          <w:b/>
          <w:bCs/>
          <w:sz w:val="28"/>
          <w:lang w:val="x-none" w:eastAsia="en-US"/>
        </w:rPr>
      </w:pPr>
      <w:r>
        <w:rPr>
          <w:rFonts w:eastAsia="SimSun"/>
          <w:b/>
          <w:bCs/>
          <w:sz w:val="28"/>
        </w:rPr>
        <w:t xml:space="preserve">4.3. </w:t>
      </w:r>
      <w:r w:rsidR="00DF6974" w:rsidRPr="0055447C">
        <w:rPr>
          <w:rFonts w:eastAsia="SimSun"/>
          <w:b/>
          <w:bCs/>
          <w:sz w:val="28"/>
        </w:rPr>
        <w:t xml:space="preserve">Рекомендации по </w:t>
      </w:r>
      <w:r w:rsidR="00DF6974" w:rsidRPr="0055447C">
        <w:rPr>
          <w:rFonts w:eastAsia="SimSun"/>
          <w:b/>
          <w:bCs/>
          <w:sz w:val="28"/>
          <w:lang w:val="x-none"/>
        </w:rPr>
        <w:t>возможны</w:t>
      </w:r>
      <w:r w:rsidR="00DF6974" w:rsidRPr="0055447C">
        <w:rPr>
          <w:rFonts w:eastAsia="SimSun"/>
          <w:b/>
          <w:bCs/>
          <w:sz w:val="28"/>
        </w:rPr>
        <w:t>м</w:t>
      </w:r>
      <w:r w:rsidR="00DF6974" w:rsidRPr="0055447C">
        <w:rPr>
          <w:rFonts w:eastAsia="SimSun"/>
          <w:b/>
          <w:bCs/>
          <w:sz w:val="28"/>
          <w:lang w:val="x-none"/>
        </w:rPr>
        <w:t xml:space="preserve"> направления</w:t>
      </w:r>
      <w:r w:rsidR="00DF6974" w:rsidRPr="0055447C">
        <w:rPr>
          <w:rFonts w:eastAsia="SimSun"/>
          <w:b/>
          <w:bCs/>
          <w:sz w:val="28"/>
        </w:rPr>
        <w:t>м</w:t>
      </w:r>
      <w:r w:rsidR="00DF6974" w:rsidRPr="0055447C">
        <w:rPr>
          <w:rFonts w:eastAsia="SimSun"/>
          <w:b/>
          <w:bCs/>
          <w:sz w:val="28"/>
          <w:lang w:val="x-none"/>
        </w:rPr>
        <w:t xml:space="preserve"> повышения квалификации</w:t>
      </w:r>
      <w:r w:rsidR="00DF6974" w:rsidRPr="0055447C">
        <w:rPr>
          <w:rFonts w:eastAsia="SimSun"/>
          <w:b/>
          <w:bCs/>
          <w:sz w:val="28"/>
        </w:rPr>
        <w:t xml:space="preserve"> работников образования для включения в окружную дорожную карту </w:t>
      </w:r>
      <w:r w:rsidR="00DF6974" w:rsidRPr="0055447C">
        <w:rPr>
          <w:rFonts w:eastAsia="SimSun"/>
          <w:b/>
          <w:bCs/>
          <w:sz w:val="28"/>
          <w:lang w:val="x-none" w:eastAsia="en-US"/>
        </w:rPr>
        <w:t>Возможные направления повышения квалификации работников образования:</w:t>
      </w:r>
    </w:p>
    <w:p w:rsidR="009C0FBA" w:rsidRPr="0055447C" w:rsidRDefault="009C0FBA" w:rsidP="009C0FBA">
      <w:pPr>
        <w:keepNext/>
        <w:keepLines/>
        <w:tabs>
          <w:tab w:val="left" w:pos="0"/>
        </w:tabs>
        <w:jc w:val="both"/>
        <w:outlineLvl w:val="2"/>
        <w:rPr>
          <w:rFonts w:eastAsia="SimSun"/>
          <w:b/>
          <w:bCs/>
          <w:lang w:val="x-none" w:eastAsia="en-US"/>
        </w:rPr>
      </w:pPr>
    </w:p>
    <w:p w:rsidR="00DF6974" w:rsidRPr="0055447C" w:rsidRDefault="00DF6974" w:rsidP="0055447C">
      <w:pPr>
        <w:numPr>
          <w:ilvl w:val="0"/>
          <w:numId w:val="35"/>
        </w:numPr>
        <w:spacing w:after="200" w:line="360" w:lineRule="auto"/>
        <w:ind w:left="0" w:firstLine="567"/>
        <w:contextualSpacing/>
        <w:jc w:val="both"/>
        <w:rPr>
          <w:sz w:val="28"/>
          <w:lang w:eastAsia="en-US"/>
        </w:rPr>
      </w:pPr>
      <w:r w:rsidRPr="0055447C">
        <w:rPr>
          <w:sz w:val="28"/>
          <w:lang w:eastAsia="en-US"/>
        </w:rPr>
        <w:t>Продуктивные методики подготовки обучающихся к ЕГЭ по математике.</w:t>
      </w:r>
    </w:p>
    <w:p w:rsidR="00DF6974" w:rsidRPr="009C0FBA" w:rsidRDefault="00DF6974" w:rsidP="0055447C">
      <w:pPr>
        <w:numPr>
          <w:ilvl w:val="0"/>
          <w:numId w:val="35"/>
        </w:numPr>
        <w:spacing w:after="200" w:line="360" w:lineRule="auto"/>
        <w:ind w:left="0" w:firstLine="567"/>
        <w:contextualSpacing/>
        <w:jc w:val="both"/>
        <w:rPr>
          <w:sz w:val="28"/>
          <w:lang w:eastAsia="en-US"/>
        </w:rPr>
      </w:pPr>
      <w:r w:rsidRPr="0055447C">
        <w:rPr>
          <w:sz w:val="28"/>
          <w:lang w:eastAsia="en-US"/>
        </w:rPr>
        <w:t>Практикумы по решению задач различного уровня сложности</w:t>
      </w:r>
      <w:r w:rsidRPr="009C0FBA">
        <w:rPr>
          <w:sz w:val="28"/>
          <w:lang w:eastAsia="en-US"/>
        </w:rPr>
        <w:t>.</w:t>
      </w:r>
    </w:p>
    <w:p w:rsidR="00DF6974" w:rsidRPr="00DF6974" w:rsidRDefault="00DF6974" w:rsidP="00DF6974">
      <w:pPr>
        <w:spacing w:line="360" w:lineRule="auto"/>
        <w:ind w:left="-425"/>
        <w:jc w:val="both"/>
        <w:rPr>
          <w:sz w:val="28"/>
        </w:rPr>
      </w:pPr>
    </w:p>
    <w:p w:rsidR="009C0FBA" w:rsidRDefault="00DF6974" w:rsidP="009C0FBA">
      <w:pPr>
        <w:keepNext/>
        <w:keepLines/>
        <w:spacing w:before="40"/>
        <w:jc w:val="center"/>
        <w:outlineLvl w:val="1"/>
        <w:rPr>
          <w:rFonts w:eastAsia="SimSun"/>
          <w:b/>
          <w:bCs/>
          <w:sz w:val="28"/>
          <w:szCs w:val="28"/>
        </w:rPr>
      </w:pPr>
      <w:r w:rsidRPr="00DF6974">
        <w:rPr>
          <w:rFonts w:eastAsia="SimSun"/>
          <w:b/>
          <w:bCs/>
          <w:sz w:val="28"/>
          <w:szCs w:val="28"/>
          <w:lang w:val="x-none"/>
        </w:rPr>
        <w:t>Раздел 5. Мероприятия, запланированные для включения в </w:t>
      </w:r>
    </w:p>
    <w:p w:rsidR="00DF6974" w:rsidRDefault="00DF6974" w:rsidP="009C0FBA">
      <w:pPr>
        <w:keepNext/>
        <w:keepLines/>
        <w:spacing w:before="40"/>
        <w:jc w:val="center"/>
        <w:outlineLvl w:val="1"/>
        <w:rPr>
          <w:rFonts w:eastAsia="SimSun"/>
          <w:b/>
          <w:bCs/>
          <w:sz w:val="28"/>
          <w:szCs w:val="28"/>
        </w:rPr>
      </w:pPr>
      <w:r w:rsidRPr="00DF6974">
        <w:rPr>
          <w:rFonts w:eastAsia="SimSun"/>
          <w:b/>
          <w:bCs/>
          <w:sz w:val="28"/>
          <w:szCs w:val="28"/>
          <w:lang w:val="x-none"/>
        </w:rPr>
        <w:t xml:space="preserve">ДОРОЖНУЮ КАРТУ по развитию </w:t>
      </w:r>
      <w:r w:rsidRPr="00DF6974">
        <w:rPr>
          <w:rFonts w:eastAsia="SimSun"/>
          <w:b/>
          <w:bCs/>
          <w:sz w:val="28"/>
          <w:szCs w:val="28"/>
        </w:rPr>
        <w:t>окружной</w:t>
      </w:r>
      <w:r w:rsidRPr="00DF6974">
        <w:rPr>
          <w:rFonts w:eastAsia="SimSun"/>
          <w:b/>
          <w:bCs/>
          <w:sz w:val="28"/>
          <w:szCs w:val="28"/>
          <w:lang w:val="x-none"/>
        </w:rPr>
        <w:t xml:space="preserve"> системы образования</w:t>
      </w:r>
    </w:p>
    <w:p w:rsidR="009C0FBA" w:rsidRPr="009C0FBA" w:rsidRDefault="009C0FBA" w:rsidP="009C0FBA">
      <w:pPr>
        <w:keepNext/>
        <w:keepLines/>
        <w:spacing w:before="40"/>
        <w:jc w:val="center"/>
        <w:outlineLvl w:val="1"/>
        <w:rPr>
          <w:rFonts w:eastAsia="SimSun"/>
          <w:b/>
          <w:bCs/>
          <w:sz w:val="28"/>
          <w:szCs w:val="28"/>
        </w:rPr>
      </w:pPr>
    </w:p>
    <w:p w:rsidR="00DF6974" w:rsidRPr="00DF6974" w:rsidRDefault="00DF6974" w:rsidP="00DF6974">
      <w:pPr>
        <w:keepNext/>
        <w:keepLines/>
        <w:numPr>
          <w:ilvl w:val="0"/>
          <w:numId w:val="3"/>
        </w:numPr>
        <w:spacing w:before="200"/>
        <w:outlineLvl w:val="2"/>
        <w:rPr>
          <w:rFonts w:eastAsia="SimSun"/>
          <w:vanish/>
          <w:sz w:val="28"/>
        </w:rPr>
      </w:pPr>
    </w:p>
    <w:p w:rsidR="00DF6974" w:rsidRPr="00DF6974" w:rsidRDefault="0055447C" w:rsidP="0055447C">
      <w:pPr>
        <w:keepNext/>
        <w:keepLines/>
        <w:tabs>
          <w:tab w:val="left" w:pos="567"/>
        </w:tabs>
        <w:spacing w:before="200"/>
        <w:ind w:firstLine="567"/>
        <w:jc w:val="both"/>
        <w:outlineLvl w:val="2"/>
        <w:rPr>
          <w:rFonts w:eastAsia="SimSun"/>
          <w:b/>
          <w:bCs/>
          <w:sz w:val="28"/>
          <w:lang w:val="x-none"/>
        </w:rPr>
      </w:pPr>
      <w:r>
        <w:rPr>
          <w:rFonts w:eastAsia="SimSun"/>
          <w:b/>
          <w:bCs/>
          <w:sz w:val="28"/>
        </w:rPr>
        <w:t xml:space="preserve">5.1. </w:t>
      </w:r>
      <w:r w:rsidR="00DF6974" w:rsidRPr="00DF6974">
        <w:rPr>
          <w:rFonts w:eastAsia="SimSun"/>
          <w:b/>
          <w:bCs/>
          <w:sz w:val="28"/>
          <w:lang w:val="x-none"/>
        </w:rPr>
        <w:t xml:space="preserve">Анализ эффективности мероприятий, указанных в предложениях </w:t>
      </w:r>
      <w:r w:rsidR="009C0FBA">
        <w:rPr>
          <w:rFonts w:eastAsia="SimSun"/>
          <w:b/>
          <w:bCs/>
          <w:sz w:val="28"/>
        </w:rPr>
        <w:t xml:space="preserve"> </w:t>
      </w:r>
      <w:r w:rsidR="00DF6974" w:rsidRPr="00DF6974">
        <w:rPr>
          <w:rFonts w:eastAsia="SimSun"/>
          <w:b/>
          <w:bCs/>
          <w:sz w:val="28"/>
          <w:lang w:val="x-none"/>
        </w:rPr>
        <w:t xml:space="preserve">в дорожную карту по развитию </w:t>
      </w:r>
      <w:r w:rsidR="00DF6974" w:rsidRPr="00DF6974">
        <w:rPr>
          <w:rFonts w:eastAsia="SimSun"/>
          <w:b/>
          <w:bCs/>
          <w:sz w:val="28"/>
        </w:rPr>
        <w:t>окружной</w:t>
      </w:r>
      <w:r w:rsidR="00DF6974" w:rsidRPr="00DF6974">
        <w:rPr>
          <w:rFonts w:eastAsia="SimSun"/>
          <w:b/>
          <w:bCs/>
          <w:sz w:val="28"/>
          <w:lang w:val="x-none"/>
        </w:rPr>
        <w:t xml:space="preserve"> системы образования на 202</w:t>
      </w:r>
      <w:r w:rsidR="00DF6974" w:rsidRPr="00DF6974">
        <w:rPr>
          <w:rFonts w:eastAsia="SimSun"/>
          <w:b/>
          <w:bCs/>
          <w:sz w:val="28"/>
        </w:rPr>
        <w:t>2</w:t>
      </w:r>
      <w:r w:rsidR="00DF6974" w:rsidRPr="00DF6974">
        <w:rPr>
          <w:rFonts w:eastAsia="SimSun"/>
          <w:b/>
          <w:bCs/>
          <w:sz w:val="28"/>
          <w:lang w:val="x-none"/>
        </w:rPr>
        <w:t xml:space="preserve"> – 2023</w:t>
      </w:r>
      <w:r w:rsidR="00DF6974" w:rsidRPr="00DF6974">
        <w:rPr>
          <w:rFonts w:eastAsia="SimSun"/>
          <w:b/>
          <w:bCs/>
          <w:sz w:val="28"/>
        </w:rPr>
        <w:t xml:space="preserve"> уч</w:t>
      </w:r>
      <w:r w:rsidR="009C0FBA">
        <w:rPr>
          <w:rFonts w:eastAsia="SimSun"/>
          <w:b/>
          <w:bCs/>
          <w:sz w:val="28"/>
        </w:rPr>
        <w:t xml:space="preserve">ебный </w:t>
      </w:r>
      <w:r w:rsidR="009C0FBA">
        <w:rPr>
          <w:rFonts w:eastAsia="SimSun"/>
          <w:b/>
          <w:bCs/>
          <w:sz w:val="28"/>
          <w:lang w:val="x-none"/>
        </w:rPr>
        <w:t>г</w:t>
      </w:r>
      <w:r w:rsidR="009C0FBA">
        <w:rPr>
          <w:rFonts w:eastAsia="SimSun"/>
          <w:b/>
          <w:bCs/>
          <w:sz w:val="28"/>
        </w:rPr>
        <w:t>од</w:t>
      </w:r>
    </w:p>
    <w:p w:rsidR="00DF6974" w:rsidRPr="00DF6974" w:rsidRDefault="00DF6974" w:rsidP="009C0FBA">
      <w:pPr>
        <w:keepNext/>
        <w:jc w:val="right"/>
        <w:rPr>
          <w:bCs/>
          <w:i/>
          <w:sz w:val="18"/>
          <w:szCs w:val="18"/>
        </w:rPr>
      </w:pPr>
      <w:r w:rsidRPr="00DF6974">
        <w:rPr>
          <w:bCs/>
          <w:i/>
          <w:sz w:val="18"/>
          <w:szCs w:val="18"/>
        </w:rPr>
        <w:t xml:space="preserve">Таблица </w:t>
      </w:r>
      <w:r w:rsidRPr="00DF6974">
        <w:rPr>
          <w:bCs/>
          <w:i/>
          <w:sz w:val="18"/>
          <w:szCs w:val="18"/>
        </w:rPr>
        <w:fldChar w:fldCharType="begin"/>
      </w:r>
      <w:r w:rsidRPr="00DF6974">
        <w:rPr>
          <w:bCs/>
          <w:i/>
          <w:sz w:val="18"/>
          <w:szCs w:val="18"/>
        </w:rPr>
        <w:instrText xml:space="preserve"> STYLEREF 1 \s </w:instrText>
      </w:r>
      <w:r w:rsidRPr="00DF6974">
        <w:rPr>
          <w:bCs/>
          <w:i/>
          <w:sz w:val="18"/>
          <w:szCs w:val="18"/>
        </w:rPr>
        <w:fldChar w:fldCharType="separate"/>
      </w:r>
      <w:r w:rsidRPr="00DF6974">
        <w:rPr>
          <w:bCs/>
          <w:i/>
          <w:noProof/>
          <w:sz w:val="18"/>
          <w:szCs w:val="18"/>
        </w:rPr>
        <w:t>2</w:t>
      </w:r>
      <w:r w:rsidRPr="00DF6974">
        <w:rPr>
          <w:bCs/>
          <w:i/>
          <w:noProof/>
          <w:sz w:val="18"/>
          <w:szCs w:val="18"/>
        </w:rPr>
        <w:fldChar w:fldCharType="end"/>
      </w:r>
      <w:r w:rsidRPr="00DF6974">
        <w:rPr>
          <w:bCs/>
          <w:i/>
          <w:sz w:val="18"/>
          <w:szCs w:val="18"/>
        </w:rPr>
        <w:noBreakHyphen/>
      </w:r>
      <w:r w:rsidRPr="00DF6974">
        <w:rPr>
          <w:bCs/>
          <w:i/>
          <w:sz w:val="18"/>
          <w:szCs w:val="18"/>
        </w:rPr>
        <w:fldChar w:fldCharType="begin"/>
      </w:r>
      <w:r w:rsidRPr="00DF6974">
        <w:rPr>
          <w:bCs/>
          <w:i/>
          <w:sz w:val="18"/>
          <w:szCs w:val="18"/>
        </w:rPr>
        <w:instrText xml:space="preserve"> SEQ Таблица \* ARABIC \s 1 </w:instrText>
      </w:r>
      <w:r w:rsidRPr="00DF6974">
        <w:rPr>
          <w:bCs/>
          <w:i/>
          <w:sz w:val="18"/>
          <w:szCs w:val="18"/>
        </w:rPr>
        <w:fldChar w:fldCharType="separate"/>
      </w:r>
      <w:r w:rsidRPr="00DF6974">
        <w:rPr>
          <w:bCs/>
          <w:i/>
          <w:noProof/>
          <w:sz w:val="18"/>
          <w:szCs w:val="18"/>
        </w:rPr>
        <w:t>13</w:t>
      </w:r>
      <w:r w:rsidRPr="00DF6974">
        <w:rPr>
          <w:bCs/>
          <w:i/>
          <w:noProof/>
          <w:sz w:val="18"/>
          <w:szCs w:val="18"/>
        </w:rPr>
        <w:fldChar w:fldCharType="end"/>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2182"/>
        <w:gridCol w:w="3939"/>
      </w:tblGrid>
      <w:tr w:rsidR="00DF6974" w:rsidRPr="00DF6974" w:rsidTr="007F3464">
        <w:trPr>
          <w:trHeight w:val="365"/>
        </w:trPr>
        <w:tc>
          <w:tcPr>
            <w:tcW w:w="675" w:type="dxa"/>
            <w:shd w:val="clear" w:color="auto" w:fill="auto"/>
            <w:vAlign w:val="center"/>
          </w:tcPr>
          <w:p w:rsidR="00DF6974" w:rsidRPr="00DF6974" w:rsidRDefault="00DF6974" w:rsidP="00DF6974">
            <w:pPr>
              <w:jc w:val="center"/>
            </w:pPr>
            <w:r w:rsidRPr="00DF6974">
              <w:t>№ п/п</w:t>
            </w:r>
          </w:p>
        </w:tc>
        <w:tc>
          <w:tcPr>
            <w:tcW w:w="3119" w:type="dxa"/>
            <w:shd w:val="clear" w:color="auto" w:fill="auto"/>
            <w:vAlign w:val="center"/>
          </w:tcPr>
          <w:p w:rsidR="00DF6974" w:rsidRPr="00DF6974" w:rsidRDefault="00DF6974" w:rsidP="00DF6974">
            <w:pPr>
              <w:jc w:val="center"/>
            </w:pPr>
            <w:r w:rsidRPr="00DF6974">
              <w:t>Название мероприятия</w:t>
            </w:r>
          </w:p>
        </w:tc>
        <w:tc>
          <w:tcPr>
            <w:tcW w:w="2182" w:type="dxa"/>
            <w:shd w:val="clear" w:color="auto" w:fill="auto"/>
            <w:vAlign w:val="center"/>
          </w:tcPr>
          <w:p w:rsidR="00DF6974" w:rsidRPr="00DF6974" w:rsidRDefault="00DF6974" w:rsidP="00DF6974">
            <w:pPr>
              <w:jc w:val="center"/>
            </w:pPr>
            <w:r w:rsidRPr="00DF6974">
              <w:t>Показатели</w:t>
            </w:r>
          </w:p>
          <w:p w:rsidR="00DF6974" w:rsidRPr="00DF6974" w:rsidRDefault="00DF6974" w:rsidP="00DF6974">
            <w:pPr>
              <w:jc w:val="center"/>
            </w:pPr>
            <w:r w:rsidRPr="00DF6974">
              <w:t>(дата, формат, место проведения, категории участников)</w:t>
            </w:r>
          </w:p>
        </w:tc>
        <w:tc>
          <w:tcPr>
            <w:tcW w:w="3939" w:type="dxa"/>
            <w:shd w:val="clear" w:color="auto" w:fill="auto"/>
            <w:vAlign w:val="center"/>
          </w:tcPr>
          <w:p w:rsidR="00DF6974" w:rsidRPr="00DF6974" w:rsidRDefault="00DF6974" w:rsidP="007F3464">
            <w:pPr>
              <w:jc w:val="center"/>
            </w:pPr>
            <w:r w:rsidRPr="00DF6974">
              <w:t>Выводы об эффективности (или ее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DF6974" w:rsidRPr="00DF6974" w:rsidTr="007F3464">
        <w:tc>
          <w:tcPr>
            <w:tcW w:w="675" w:type="dxa"/>
            <w:shd w:val="clear" w:color="auto" w:fill="auto"/>
          </w:tcPr>
          <w:p w:rsidR="00DF6974" w:rsidRPr="00DF6974" w:rsidRDefault="00DF6974" w:rsidP="007F3464">
            <w:pPr>
              <w:jc w:val="center"/>
            </w:pPr>
            <w:r w:rsidRPr="00DF6974">
              <w:t>1</w:t>
            </w:r>
          </w:p>
        </w:tc>
        <w:tc>
          <w:tcPr>
            <w:tcW w:w="3119" w:type="dxa"/>
            <w:shd w:val="clear" w:color="auto" w:fill="auto"/>
          </w:tcPr>
          <w:p w:rsidR="00DF6974" w:rsidRPr="00DF6974" w:rsidRDefault="00DF6974" w:rsidP="007F3464">
            <w:r w:rsidRPr="00DF6974">
              <w:t>Заседание предметных секций в рамках Августовской конференции</w:t>
            </w:r>
          </w:p>
        </w:tc>
        <w:tc>
          <w:tcPr>
            <w:tcW w:w="2182" w:type="dxa"/>
            <w:shd w:val="clear" w:color="auto" w:fill="auto"/>
          </w:tcPr>
          <w:p w:rsidR="00DF6974" w:rsidRPr="00DF6974" w:rsidRDefault="00DF6974" w:rsidP="007F3464">
            <w:pPr>
              <w:jc w:val="center"/>
            </w:pPr>
            <w:r w:rsidRPr="00DF6974">
              <w:t>Август 2022</w:t>
            </w:r>
          </w:p>
        </w:tc>
        <w:tc>
          <w:tcPr>
            <w:tcW w:w="3939" w:type="dxa"/>
            <w:shd w:val="clear" w:color="auto" w:fill="auto"/>
          </w:tcPr>
          <w:p w:rsidR="00DF6974" w:rsidRPr="00DF6974" w:rsidRDefault="00DF6974" w:rsidP="007F3464">
            <w:r w:rsidRPr="00DF6974">
              <w:t>Результат: корректировка планов методической работы образовательных организаций, представление мероприятий Дорожной карты.</w:t>
            </w:r>
          </w:p>
          <w:p w:rsidR="00DF6974" w:rsidRPr="00DF6974" w:rsidRDefault="00DF6974" w:rsidP="007F3464">
            <w:r w:rsidRPr="00DF6974">
              <w:t>Необходимо продолжить</w:t>
            </w:r>
          </w:p>
        </w:tc>
      </w:tr>
      <w:tr w:rsidR="00DF6974" w:rsidRPr="00DF6974" w:rsidTr="007F3464">
        <w:tc>
          <w:tcPr>
            <w:tcW w:w="675" w:type="dxa"/>
            <w:shd w:val="clear" w:color="auto" w:fill="auto"/>
          </w:tcPr>
          <w:p w:rsidR="00DF6974" w:rsidRPr="00DF6974" w:rsidRDefault="00DF6974" w:rsidP="007F3464">
            <w:pPr>
              <w:jc w:val="center"/>
            </w:pPr>
            <w:r w:rsidRPr="00DF6974">
              <w:t>2</w:t>
            </w:r>
          </w:p>
        </w:tc>
        <w:tc>
          <w:tcPr>
            <w:tcW w:w="3119" w:type="dxa"/>
            <w:shd w:val="clear" w:color="auto" w:fill="auto"/>
          </w:tcPr>
          <w:p w:rsidR="00DF6974" w:rsidRPr="00DF6974" w:rsidRDefault="00DF6974" w:rsidP="007F3464">
            <w:r w:rsidRPr="00DF6974">
              <w:t>Заседания окружных методических объединений</w:t>
            </w:r>
          </w:p>
        </w:tc>
        <w:tc>
          <w:tcPr>
            <w:tcW w:w="2182" w:type="dxa"/>
            <w:shd w:val="clear" w:color="auto" w:fill="auto"/>
          </w:tcPr>
          <w:p w:rsidR="00DF6974" w:rsidRPr="00DF6974" w:rsidRDefault="00DF6974" w:rsidP="007F3464">
            <w:pPr>
              <w:jc w:val="center"/>
            </w:pPr>
            <w:r w:rsidRPr="00DF6974">
              <w:t>Ноябрь 2022, январь, апрель 2023</w:t>
            </w:r>
          </w:p>
        </w:tc>
        <w:tc>
          <w:tcPr>
            <w:tcW w:w="3939" w:type="dxa"/>
            <w:shd w:val="clear" w:color="auto" w:fill="auto"/>
          </w:tcPr>
          <w:p w:rsidR="00DF6974" w:rsidRPr="00DF6974" w:rsidRDefault="00DF6974" w:rsidP="007F3464">
            <w:r w:rsidRPr="00DF6974">
              <w:t>Результат: корректировка планов методической работы образовательных организаций, представление мероприятий Дорожной карты.</w:t>
            </w:r>
          </w:p>
          <w:p w:rsidR="00DF6974" w:rsidRPr="00DF6974" w:rsidRDefault="00DF6974" w:rsidP="007F3464">
            <w:r w:rsidRPr="00DF6974">
              <w:t>Необходимо продолжить.</w:t>
            </w:r>
          </w:p>
        </w:tc>
      </w:tr>
      <w:tr w:rsidR="00DF6974" w:rsidRPr="00DF6974" w:rsidTr="007F3464">
        <w:tc>
          <w:tcPr>
            <w:tcW w:w="675" w:type="dxa"/>
            <w:shd w:val="clear" w:color="auto" w:fill="auto"/>
          </w:tcPr>
          <w:p w:rsidR="00DF6974" w:rsidRPr="00DF6974" w:rsidRDefault="00DF6974" w:rsidP="007F3464">
            <w:pPr>
              <w:jc w:val="center"/>
            </w:pPr>
            <w:r w:rsidRPr="00DF6974">
              <w:t>3</w:t>
            </w:r>
          </w:p>
        </w:tc>
        <w:tc>
          <w:tcPr>
            <w:tcW w:w="3119" w:type="dxa"/>
            <w:shd w:val="clear" w:color="auto" w:fill="auto"/>
            <w:vAlign w:val="center"/>
          </w:tcPr>
          <w:p w:rsidR="00DF6974" w:rsidRPr="00DF6974" w:rsidRDefault="00DF6974" w:rsidP="00DF6974">
            <w:pPr>
              <w:shd w:val="clear" w:color="auto" w:fill="FFFFFF"/>
              <w:rPr>
                <w:rFonts w:eastAsia="Times New Roman"/>
                <w:color w:val="1A1A1A"/>
              </w:rPr>
            </w:pPr>
            <w:r w:rsidRPr="00DF6974">
              <w:t xml:space="preserve">Семинар-практикум </w:t>
            </w:r>
            <w:r w:rsidRPr="00DF6974">
              <w:rPr>
                <w:rFonts w:eastAsia="Times New Roman"/>
                <w:color w:val="1A1A1A"/>
              </w:rPr>
              <w:t>по западающим темам,</w:t>
            </w:r>
          </w:p>
          <w:p w:rsidR="00DF6974" w:rsidRPr="00DF6974" w:rsidRDefault="00DF6974" w:rsidP="00DF6974">
            <w:pPr>
              <w:shd w:val="clear" w:color="auto" w:fill="FFFFFF"/>
              <w:rPr>
                <w:rFonts w:eastAsia="Times New Roman"/>
                <w:color w:val="1A1A1A"/>
              </w:rPr>
            </w:pPr>
            <w:r w:rsidRPr="00DF6974">
              <w:rPr>
                <w:rFonts w:eastAsia="Times New Roman"/>
                <w:color w:val="1A1A1A"/>
              </w:rPr>
              <w:t>выявленным в результате проведения содержательного анализа внешних</w:t>
            </w:r>
          </w:p>
          <w:p w:rsidR="00DF6974" w:rsidRPr="00DF6974" w:rsidRDefault="00DF6974" w:rsidP="00DF6974">
            <w:pPr>
              <w:rPr>
                <w:b/>
              </w:rPr>
            </w:pPr>
            <w:r w:rsidRPr="00DF6974">
              <w:rPr>
                <w:rFonts w:eastAsia="Times New Roman"/>
                <w:color w:val="1A1A1A"/>
              </w:rPr>
              <w:t xml:space="preserve">оценочных процедур (ВПР, </w:t>
            </w:r>
            <w:r w:rsidRPr="00DF6974">
              <w:rPr>
                <w:rFonts w:eastAsia="Times New Roman"/>
                <w:color w:val="1A1A1A"/>
              </w:rPr>
              <w:lastRenderedPageBreak/>
              <w:t>ГИА, окружные проверочные работы).</w:t>
            </w:r>
          </w:p>
        </w:tc>
        <w:tc>
          <w:tcPr>
            <w:tcW w:w="2182" w:type="dxa"/>
            <w:shd w:val="clear" w:color="auto" w:fill="auto"/>
          </w:tcPr>
          <w:p w:rsidR="00DF6974" w:rsidRPr="00DF6974" w:rsidRDefault="00DF6974" w:rsidP="007F3464">
            <w:pPr>
              <w:jc w:val="center"/>
            </w:pPr>
            <w:r w:rsidRPr="00DF6974">
              <w:lastRenderedPageBreak/>
              <w:t>Март 2023</w:t>
            </w:r>
          </w:p>
        </w:tc>
        <w:tc>
          <w:tcPr>
            <w:tcW w:w="3939" w:type="dxa"/>
            <w:shd w:val="clear" w:color="auto" w:fill="auto"/>
          </w:tcPr>
          <w:p w:rsidR="00DF6974" w:rsidRPr="00DF6974" w:rsidRDefault="00DF6974" w:rsidP="007F3464">
            <w:r w:rsidRPr="00DF6974">
              <w:t xml:space="preserve">Практика распространения практического опыта учителей округа должна быть продолжена, достоинством семинара была очная форма проведения и возможность личного общения и обсуждения участниками семинара проблем </w:t>
            </w:r>
            <w:r w:rsidRPr="00DF6974">
              <w:lastRenderedPageBreak/>
              <w:t>сообщества учителей иностранных языков округа.</w:t>
            </w:r>
          </w:p>
        </w:tc>
      </w:tr>
      <w:tr w:rsidR="00DF6974" w:rsidRPr="00DF6974" w:rsidTr="007F3464">
        <w:tc>
          <w:tcPr>
            <w:tcW w:w="675" w:type="dxa"/>
            <w:shd w:val="clear" w:color="auto" w:fill="auto"/>
          </w:tcPr>
          <w:p w:rsidR="00DF6974" w:rsidRPr="00DF6974" w:rsidRDefault="00DF6974" w:rsidP="007F3464">
            <w:pPr>
              <w:jc w:val="center"/>
            </w:pPr>
            <w:r w:rsidRPr="00DF6974">
              <w:lastRenderedPageBreak/>
              <w:t>4</w:t>
            </w:r>
          </w:p>
        </w:tc>
        <w:tc>
          <w:tcPr>
            <w:tcW w:w="3119" w:type="dxa"/>
            <w:shd w:val="clear" w:color="auto" w:fill="auto"/>
          </w:tcPr>
          <w:p w:rsidR="00DF6974" w:rsidRPr="00DF6974" w:rsidRDefault="00DF6974" w:rsidP="00DF6974">
            <w:pPr>
              <w:shd w:val="clear" w:color="auto" w:fill="FFFFFF"/>
            </w:pPr>
            <w:r w:rsidRPr="00DF6974">
              <w:t>Индивидуальные и групповые консультации методиста ГБУ ДПО ЦПК «Нефтегорский РЦ» для учителей  математики образовательных организаций, осуществляющих подготовку обучающихся к ЕГЭ по математике</w:t>
            </w:r>
          </w:p>
        </w:tc>
        <w:tc>
          <w:tcPr>
            <w:tcW w:w="2182" w:type="dxa"/>
            <w:shd w:val="clear" w:color="auto" w:fill="auto"/>
          </w:tcPr>
          <w:p w:rsidR="00DF6974" w:rsidRPr="00DF6974" w:rsidRDefault="00DF6974" w:rsidP="00DF6974">
            <w:pPr>
              <w:jc w:val="center"/>
            </w:pPr>
            <w:r w:rsidRPr="00DF6974">
              <w:t>В течение года</w:t>
            </w:r>
          </w:p>
        </w:tc>
        <w:tc>
          <w:tcPr>
            <w:tcW w:w="3939" w:type="dxa"/>
            <w:shd w:val="clear" w:color="auto" w:fill="auto"/>
          </w:tcPr>
          <w:p w:rsidR="00DF6974" w:rsidRPr="00DF6974" w:rsidRDefault="00DF6974" w:rsidP="007F3464">
            <w:r w:rsidRPr="00DF6974">
              <w:t>Эффективность данных мероприятий довольно высока, так как оказывается адресная помощь педагогам по их заявкам. Особенно эффективны индивидуальные консультации.</w:t>
            </w:r>
          </w:p>
        </w:tc>
      </w:tr>
      <w:tr w:rsidR="00DF6974" w:rsidRPr="00DF6974" w:rsidTr="007F3464">
        <w:tc>
          <w:tcPr>
            <w:tcW w:w="675" w:type="dxa"/>
            <w:shd w:val="clear" w:color="auto" w:fill="auto"/>
          </w:tcPr>
          <w:p w:rsidR="00DF6974" w:rsidRPr="00DF6974" w:rsidRDefault="00DF6974" w:rsidP="007F3464">
            <w:pPr>
              <w:jc w:val="center"/>
            </w:pPr>
            <w:r w:rsidRPr="00DF6974">
              <w:t>5</w:t>
            </w:r>
          </w:p>
        </w:tc>
        <w:tc>
          <w:tcPr>
            <w:tcW w:w="3119" w:type="dxa"/>
            <w:shd w:val="clear" w:color="auto" w:fill="auto"/>
          </w:tcPr>
          <w:p w:rsidR="00DF6974" w:rsidRPr="00DF6974" w:rsidRDefault="00DF6974" w:rsidP="007F3464">
            <w:r w:rsidRPr="00DF6974">
              <w:t xml:space="preserve">Вебинар для  </w:t>
            </w:r>
          </w:p>
          <w:p w:rsidR="00DF6974" w:rsidRPr="00DF6974" w:rsidRDefault="00DF6974" w:rsidP="007F3464">
            <w:r w:rsidRPr="00DF6974">
              <w:t xml:space="preserve">ОМО учителей математики </w:t>
            </w:r>
          </w:p>
        </w:tc>
        <w:tc>
          <w:tcPr>
            <w:tcW w:w="2182" w:type="dxa"/>
            <w:shd w:val="clear" w:color="auto" w:fill="auto"/>
          </w:tcPr>
          <w:p w:rsidR="007F3464" w:rsidRDefault="00DF6974" w:rsidP="007F3464">
            <w:pPr>
              <w:jc w:val="center"/>
            </w:pPr>
            <w:r w:rsidRPr="00DF6974">
              <w:t xml:space="preserve">17.01.2023, онлайн,      </w:t>
            </w:r>
          </w:p>
          <w:p w:rsidR="00DF6974" w:rsidRPr="00DF6974" w:rsidRDefault="00DF6974" w:rsidP="007F3464">
            <w:pPr>
              <w:jc w:val="center"/>
            </w:pPr>
            <w:r w:rsidRPr="00DF6974">
              <w:t>учителя математики</w:t>
            </w:r>
          </w:p>
        </w:tc>
        <w:tc>
          <w:tcPr>
            <w:tcW w:w="3939" w:type="dxa"/>
            <w:shd w:val="clear" w:color="auto" w:fill="auto"/>
            <w:vAlign w:val="center"/>
          </w:tcPr>
          <w:p w:rsidR="00DF6974" w:rsidRPr="00DF6974" w:rsidRDefault="00DF6974" w:rsidP="00DF6974">
            <w:r w:rsidRPr="00DF6974">
              <w:t>Данный формат удобен для работы, следует продолжить практику проведения подобных мероприятий с корректировкой по обсуждаемым темам</w:t>
            </w:r>
          </w:p>
        </w:tc>
      </w:tr>
      <w:tr w:rsidR="00DF6974" w:rsidRPr="00DF6974" w:rsidTr="007F3464">
        <w:tc>
          <w:tcPr>
            <w:tcW w:w="675" w:type="dxa"/>
            <w:shd w:val="clear" w:color="auto" w:fill="auto"/>
          </w:tcPr>
          <w:p w:rsidR="00DF6974" w:rsidRPr="00DF6974" w:rsidRDefault="00DF6974" w:rsidP="007F3464">
            <w:pPr>
              <w:jc w:val="center"/>
            </w:pPr>
            <w:r w:rsidRPr="00DF6974">
              <w:t>6</w:t>
            </w:r>
          </w:p>
        </w:tc>
        <w:tc>
          <w:tcPr>
            <w:tcW w:w="3119" w:type="dxa"/>
            <w:shd w:val="clear" w:color="auto" w:fill="auto"/>
          </w:tcPr>
          <w:p w:rsidR="00DF6974" w:rsidRPr="00DF6974" w:rsidRDefault="00DF6974" w:rsidP="007F3464">
            <w:r w:rsidRPr="00DF6974">
              <w:t>Курсы повышения квалификации</w:t>
            </w:r>
          </w:p>
        </w:tc>
        <w:tc>
          <w:tcPr>
            <w:tcW w:w="2182" w:type="dxa"/>
            <w:shd w:val="clear" w:color="auto" w:fill="auto"/>
          </w:tcPr>
          <w:p w:rsidR="00DF6974" w:rsidRPr="00DF6974" w:rsidRDefault="007F3464" w:rsidP="007F3464">
            <w:pPr>
              <w:jc w:val="center"/>
            </w:pPr>
            <w:r>
              <w:t>В течение года</w:t>
            </w:r>
            <w:r w:rsidR="00DF6974" w:rsidRPr="00DF6974">
              <w:t>, дистанционно, учителя математики и информатики</w:t>
            </w:r>
          </w:p>
        </w:tc>
        <w:tc>
          <w:tcPr>
            <w:tcW w:w="3939" w:type="dxa"/>
            <w:shd w:val="clear" w:color="auto" w:fill="auto"/>
          </w:tcPr>
          <w:p w:rsidR="00DF6974" w:rsidRPr="00DF6974" w:rsidRDefault="00DF6974" w:rsidP="007F3464">
            <w:r w:rsidRPr="00DF6974">
              <w:t>Предметные КПК необходимо проводить в очном формате.</w:t>
            </w:r>
          </w:p>
        </w:tc>
      </w:tr>
    </w:tbl>
    <w:p w:rsidR="009C0FBA" w:rsidRPr="009C0FBA" w:rsidRDefault="009C0FBA" w:rsidP="009C0FBA">
      <w:pPr>
        <w:keepNext/>
        <w:keepLines/>
        <w:tabs>
          <w:tab w:val="left" w:pos="567"/>
        </w:tabs>
        <w:spacing w:before="200"/>
        <w:jc w:val="both"/>
        <w:outlineLvl w:val="2"/>
        <w:rPr>
          <w:rFonts w:eastAsia="SimSun"/>
          <w:b/>
          <w:bCs/>
          <w:lang w:val="x-none"/>
        </w:rPr>
      </w:pPr>
    </w:p>
    <w:p w:rsidR="00DF6974" w:rsidRPr="00D4292D" w:rsidRDefault="0055447C" w:rsidP="0055447C">
      <w:pPr>
        <w:keepNext/>
        <w:keepLines/>
        <w:tabs>
          <w:tab w:val="left" w:pos="567"/>
        </w:tabs>
        <w:spacing w:before="200"/>
        <w:ind w:firstLine="567"/>
        <w:jc w:val="both"/>
        <w:outlineLvl w:val="2"/>
        <w:rPr>
          <w:rFonts w:eastAsia="SimSun"/>
          <w:b/>
          <w:bCs/>
          <w:sz w:val="28"/>
          <w:lang w:val="x-none"/>
        </w:rPr>
      </w:pPr>
      <w:r>
        <w:rPr>
          <w:rFonts w:eastAsia="SimSun"/>
          <w:b/>
          <w:bCs/>
          <w:sz w:val="28"/>
        </w:rPr>
        <w:t xml:space="preserve">5.2. </w:t>
      </w:r>
      <w:r w:rsidR="00DF6974" w:rsidRPr="00DF6974">
        <w:rPr>
          <w:rFonts w:eastAsia="SimSun"/>
          <w:b/>
          <w:bCs/>
          <w:sz w:val="28"/>
        </w:rPr>
        <w:t xml:space="preserve">Планируемые меры методической поддержки изучения учебных предметов в 2023-2024 </w:t>
      </w:r>
      <w:r w:rsidR="009C0FBA">
        <w:rPr>
          <w:rFonts w:eastAsia="SimSun"/>
          <w:b/>
          <w:bCs/>
          <w:sz w:val="28"/>
        </w:rPr>
        <w:t>учебном году</w:t>
      </w:r>
      <w:r w:rsidR="00DF6974" w:rsidRPr="00DF6974">
        <w:rPr>
          <w:rFonts w:eastAsia="SimSun"/>
          <w:b/>
          <w:bCs/>
          <w:sz w:val="28"/>
        </w:rPr>
        <w:t xml:space="preserve"> на окружном уровне. </w:t>
      </w:r>
    </w:p>
    <w:p w:rsidR="00D4292D" w:rsidRPr="00DF6974" w:rsidRDefault="00D4292D" w:rsidP="00D4292D">
      <w:pPr>
        <w:keepNext/>
        <w:keepLines/>
        <w:tabs>
          <w:tab w:val="left" w:pos="567"/>
        </w:tabs>
        <w:spacing w:before="200"/>
        <w:ind w:left="567"/>
        <w:jc w:val="both"/>
        <w:outlineLvl w:val="2"/>
        <w:rPr>
          <w:rFonts w:eastAsia="SimSun"/>
          <w:b/>
          <w:bCs/>
          <w:sz w:val="28"/>
          <w:lang w:val="x-none"/>
        </w:rPr>
      </w:pPr>
    </w:p>
    <w:p w:rsidR="00DF6974" w:rsidRPr="00D4292D" w:rsidRDefault="0055447C" w:rsidP="0055447C">
      <w:pPr>
        <w:keepNext/>
        <w:keepLines/>
        <w:tabs>
          <w:tab w:val="left" w:pos="567"/>
        </w:tabs>
        <w:spacing w:before="200"/>
        <w:ind w:firstLine="567"/>
        <w:jc w:val="both"/>
        <w:outlineLvl w:val="2"/>
        <w:rPr>
          <w:rFonts w:eastAsia="SimSun"/>
          <w:b/>
          <w:bCs/>
          <w:sz w:val="28"/>
          <w:lang w:val="x-none"/>
        </w:rPr>
      </w:pPr>
      <w:r>
        <w:rPr>
          <w:rFonts w:eastAsia="SimSun"/>
          <w:b/>
          <w:bCs/>
          <w:sz w:val="28"/>
        </w:rPr>
        <w:t xml:space="preserve">5.2.1. </w:t>
      </w:r>
      <w:r w:rsidR="00DF6974" w:rsidRPr="009C0FBA">
        <w:rPr>
          <w:rFonts w:eastAsia="SimSun"/>
          <w:b/>
          <w:bCs/>
          <w:sz w:val="28"/>
        </w:rPr>
        <w:t>Планируемые мероприятия</w:t>
      </w:r>
      <w:r w:rsidR="00DF6974" w:rsidRPr="009C0FBA">
        <w:rPr>
          <w:rFonts w:eastAsia="SimSun"/>
          <w:b/>
          <w:bCs/>
          <w:sz w:val="28"/>
          <w:lang w:val="x-none"/>
        </w:rPr>
        <w:t xml:space="preserve"> методической поддержки изучения учебных предметов в 2023-202</w:t>
      </w:r>
      <w:r w:rsidR="00DF6974" w:rsidRPr="009C0FBA">
        <w:rPr>
          <w:rFonts w:eastAsia="SimSun"/>
          <w:b/>
          <w:bCs/>
          <w:sz w:val="28"/>
        </w:rPr>
        <w:t>4</w:t>
      </w:r>
      <w:r w:rsidR="00DF6974" w:rsidRPr="009C0FBA">
        <w:rPr>
          <w:rFonts w:eastAsia="SimSun"/>
          <w:b/>
          <w:bCs/>
          <w:sz w:val="28"/>
          <w:lang w:val="x-none"/>
        </w:rPr>
        <w:t xml:space="preserve"> </w:t>
      </w:r>
      <w:r w:rsidR="009C0FBA">
        <w:rPr>
          <w:rFonts w:eastAsia="SimSun"/>
          <w:b/>
          <w:bCs/>
          <w:sz w:val="28"/>
        </w:rPr>
        <w:t>учебном году</w:t>
      </w:r>
      <w:r w:rsidR="009C0FBA" w:rsidRPr="00DF6974">
        <w:rPr>
          <w:rFonts w:eastAsia="SimSun"/>
          <w:b/>
          <w:bCs/>
          <w:sz w:val="28"/>
        </w:rPr>
        <w:t xml:space="preserve"> </w:t>
      </w:r>
      <w:r w:rsidR="00DF6974" w:rsidRPr="009C0FBA">
        <w:rPr>
          <w:rFonts w:eastAsia="SimSun"/>
          <w:b/>
          <w:bCs/>
          <w:sz w:val="28"/>
          <w:lang w:val="x-none"/>
        </w:rPr>
        <w:t xml:space="preserve">на </w:t>
      </w:r>
      <w:r w:rsidR="00DF6974" w:rsidRPr="009C0FBA">
        <w:rPr>
          <w:rFonts w:eastAsia="SimSun"/>
          <w:b/>
          <w:bCs/>
          <w:sz w:val="28"/>
        </w:rPr>
        <w:t>окружном</w:t>
      </w:r>
      <w:r w:rsidR="00DF6974" w:rsidRPr="009C0FBA">
        <w:rPr>
          <w:rFonts w:eastAsia="SimSun"/>
          <w:b/>
          <w:bCs/>
          <w:sz w:val="28"/>
          <w:lang w:val="x-none"/>
        </w:rPr>
        <w:t xml:space="preserve"> уровне, в том числе в ОО с аномально низкими результатами ЕГЭ 2023 г.</w:t>
      </w:r>
    </w:p>
    <w:p w:rsidR="00D4292D" w:rsidRPr="009C0FBA" w:rsidRDefault="00D4292D" w:rsidP="00D4292D">
      <w:pPr>
        <w:keepNext/>
        <w:keepLines/>
        <w:tabs>
          <w:tab w:val="left" w:pos="567"/>
        </w:tabs>
        <w:spacing w:before="200"/>
        <w:ind w:left="568"/>
        <w:jc w:val="both"/>
        <w:outlineLvl w:val="2"/>
        <w:rPr>
          <w:rFonts w:eastAsia="SimSun"/>
          <w:b/>
          <w:bCs/>
          <w:sz w:val="28"/>
          <w:lang w:val="x-none"/>
        </w:rPr>
      </w:pPr>
    </w:p>
    <w:p w:rsidR="00DF6974" w:rsidRPr="00DF6974" w:rsidRDefault="00DF6974" w:rsidP="00DF6974">
      <w:pPr>
        <w:keepNext/>
        <w:spacing w:after="200"/>
        <w:jc w:val="right"/>
        <w:rPr>
          <w:bCs/>
          <w:i/>
          <w:sz w:val="18"/>
          <w:szCs w:val="18"/>
        </w:rPr>
      </w:pPr>
      <w:r w:rsidRPr="00DF6974">
        <w:rPr>
          <w:bCs/>
          <w:i/>
          <w:sz w:val="18"/>
          <w:szCs w:val="18"/>
        </w:rPr>
        <w:t xml:space="preserve">Таблица </w:t>
      </w:r>
      <w:r w:rsidRPr="00DF6974">
        <w:rPr>
          <w:bCs/>
          <w:i/>
          <w:sz w:val="18"/>
          <w:szCs w:val="18"/>
        </w:rPr>
        <w:fldChar w:fldCharType="begin"/>
      </w:r>
      <w:r w:rsidRPr="00DF6974">
        <w:rPr>
          <w:bCs/>
          <w:i/>
          <w:sz w:val="18"/>
          <w:szCs w:val="18"/>
        </w:rPr>
        <w:instrText xml:space="preserve"> STYLEREF 1 \s </w:instrText>
      </w:r>
      <w:r w:rsidRPr="00DF6974">
        <w:rPr>
          <w:bCs/>
          <w:i/>
          <w:sz w:val="18"/>
          <w:szCs w:val="18"/>
        </w:rPr>
        <w:fldChar w:fldCharType="separate"/>
      </w:r>
      <w:r w:rsidRPr="00DF6974">
        <w:rPr>
          <w:bCs/>
          <w:i/>
          <w:noProof/>
          <w:sz w:val="18"/>
          <w:szCs w:val="18"/>
        </w:rPr>
        <w:t>2</w:t>
      </w:r>
      <w:r w:rsidRPr="00DF6974">
        <w:rPr>
          <w:bCs/>
          <w:i/>
          <w:noProof/>
          <w:sz w:val="18"/>
          <w:szCs w:val="18"/>
        </w:rPr>
        <w:fldChar w:fldCharType="end"/>
      </w:r>
      <w:r w:rsidRPr="00DF6974">
        <w:rPr>
          <w:bCs/>
          <w:i/>
          <w:sz w:val="18"/>
          <w:szCs w:val="18"/>
        </w:rPr>
        <w:noBreakHyphen/>
      </w:r>
      <w:r w:rsidRPr="00DF6974">
        <w:rPr>
          <w:bCs/>
          <w:i/>
          <w:sz w:val="18"/>
          <w:szCs w:val="18"/>
        </w:rPr>
        <w:fldChar w:fldCharType="begin"/>
      </w:r>
      <w:r w:rsidRPr="00DF6974">
        <w:rPr>
          <w:bCs/>
          <w:i/>
          <w:sz w:val="18"/>
          <w:szCs w:val="18"/>
        </w:rPr>
        <w:instrText xml:space="preserve"> SEQ Таблица \* ARABIC \s 1 </w:instrText>
      </w:r>
      <w:r w:rsidRPr="00DF6974">
        <w:rPr>
          <w:bCs/>
          <w:i/>
          <w:sz w:val="18"/>
          <w:szCs w:val="18"/>
        </w:rPr>
        <w:fldChar w:fldCharType="separate"/>
      </w:r>
      <w:r w:rsidRPr="00DF6974">
        <w:rPr>
          <w:bCs/>
          <w:i/>
          <w:noProof/>
          <w:sz w:val="18"/>
          <w:szCs w:val="18"/>
        </w:rPr>
        <w:t>1</w:t>
      </w:r>
      <w:r w:rsidRPr="00DF6974">
        <w:rPr>
          <w:bCs/>
          <w:i/>
          <w:noProof/>
          <w:sz w:val="18"/>
          <w:szCs w:val="18"/>
        </w:rPr>
        <w:fldChar w:fldCharType="end"/>
      </w:r>
      <w:r w:rsidRPr="00DF6974">
        <w:rPr>
          <w:bCs/>
          <w:i/>
          <w:noProof/>
          <w:sz w:val="18"/>
          <w:szCs w:val="18"/>
        </w:rPr>
        <w:t>4</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69"/>
        <w:gridCol w:w="5387"/>
        <w:gridCol w:w="1984"/>
      </w:tblGrid>
      <w:tr w:rsidR="00DF6974" w:rsidRPr="00DF6974" w:rsidTr="009C0FBA">
        <w:tc>
          <w:tcPr>
            <w:tcW w:w="541" w:type="dxa"/>
            <w:shd w:val="clear" w:color="auto" w:fill="auto"/>
          </w:tcPr>
          <w:p w:rsidR="00DF6974" w:rsidRPr="00DF6974" w:rsidRDefault="00DF6974" w:rsidP="00DF6974">
            <w:pPr>
              <w:contextualSpacing/>
              <w:jc w:val="center"/>
              <w:rPr>
                <w:lang w:eastAsia="en-US"/>
              </w:rPr>
            </w:pPr>
            <w:r w:rsidRPr="00DF6974">
              <w:rPr>
                <w:lang w:eastAsia="en-US"/>
              </w:rPr>
              <w:t>№ п/п</w:t>
            </w:r>
          </w:p>
        </w:tc>
        <w:tc>
          <w:tcPr>
            <w:tcW w:w="1869" w:type="dxa"/>
            <w:shd w:val="clear" w:color="auto" w:fill="auto"/>
          </w:tcPr>
          <w:p w:rsidR="00DF6974" w:rsidRPr="00DF6974" w:rsidRDefault="00DF6974" w:rsidP="00DF6974">
            <w:pPr>
              <w:contextualSpacing/>
              <w:jc w:val="center"/>
              <w:rPr>
                <w:lang w:eastAsia="en-US"/>
              </w:rPr>
            </w:pPr>
            <w:r w:rsidRPr="00DF6974">
              <w:rPr>
                <w:lang w:eastAsia="en-US"/>
              </w:rPr>
              <w:t>Дата</w:t>
            </w:r>
          </w:p>
          <w:p w:rsidR="00DF6974" w:rsidRPr="00DF6974" w:rsidRDefault="00DF6974" w:rsidP="00DF6974">
            <w:pPr>
              <w:contextualSpacing/>
              <w:jc w:val="center"/>
              <w:rPr>
                <w:lang w:eastAsia="en-US"/>
              </w:rPr>
            </w:pPr>
            <w:r w:rsidRPr="00DF6974">
              <w:rPr>
                <w:i/>
                <w:lang w:eastAsia="en-US"/>
              </w:rPr>
              <w:t>(месяц)</w:t>
            </w:r>
          </w:p>
        </w:tc>
        <w:tc>
          <w:tcPr>
            <w:tcW w:w="5387" w:type="dxa"/>
            <w:shd w:val="clear" w:color="auto" w:fill="auto"/>
          </w:tcPr>
          <w:p w:rsidR="00DF6974" w:rsidRPr="00DF6974" w:rsidRDefault="00DF6974" w:rsidP="00DF6974">
            <w:pPr>
              <w:contextualSpacing/>
              <w:jc w:val="center"/>
              <w:rPr>
                <w:lang w:eastAsia="en-US"/>
              </w:rPr>
            </w:pPr>
            <w:r w:rsidRPr="00DF6974">
              <w:rPr>
                <w:lang w:eastAsia="en-US"/>
              </w:rPr>
              <w:t>Мероприятие</w:t>
            </w:r>
          </w:p>
          <w:p w:rsidR="00DF6974" w:rsidRPr="00DF6974" w:rsidRDefault="00DF6974" w:rsidP="00DF6974">
            <w:pPr>
              <w:contextualSpacing/>
              <w:jc w:val="center"/>
              <w:rPr>
                <w:i/>
                <w:lang w:eastAsia="en-US"/>
              </w:rPr>
            </w:pPr>
            <w:r w:rsidRPr="00DF6974">
              <w:rPr>
                <w:i/>
                <w:lang w:eastAsia="en-US"/>
              </w:rPr>
              <w:t>(указать тему и организацию, которая планирует проведение мероприятия)</w:t>
            </w:r>
          </w:p>
        </w:tc>
        <w:tc>
          <w:tcPr>
            <w:tcW w:w="1984" w:type="dxa"/>
          </w:tcPr>
          <w:p w:rsidR="00DF6974" w:rsidRPr="00DF6974" w:rsidRDefault="00DF6974" w:rsidP="00DF6974">
            <w:pPr>
              <w:contextualSpacing/>
              <w:jc w:val="center"/>
              <w:rPr>
                <w:lang w:eastAsia="en-US"/>
              </w:rPr>
            </w:pPr>
            <w:r w:rsidRPr="00DF6974">
              <w:rPr>
                <w:lang w:eastAsia="en-US"/>
              </w:rPr>
              <w:t>Категория участников</w:t>
            </w:r>
          </w:p>
        </w:tc>
      </w:tr>
      <w:tr w:rsidR="00DF6974" w:rsidRPr="00DF6974" w:rsidTr="009C0FBA">
        <w:tc>
          <w:tcPr>
            <w:tcW w:w="541" w:type="dxa"/>
            <w:shd w:val="clear" w:color="auto" w:fill="auto"/>
          </w:tcPr>
          <w:p w:rsidR="00DF6974" w:rsidRPr="00DF6974" w:rsidRDefault="00DF6974" w:rsidP="00DF6974">
            <w:pPr>
              <w:contextualSpacing/>
              <w:jc w:val="center"/>
              <w:rPr>
                <w:lang w:eastAsia="en-US"/>
              </w:rPr>
            </w:pPr>
            <w:r w:rsidRPr="00DF6974">
              <w:rPr>
                <w:lang w:eastAsia="en-US"/>
              </w:rPr>
              <w:t>1</w:t>
            </w:r>
          </w:p>
        </w:tc>
        <w:tc>
          <w:tcPr>
            <w:tcW w:w="1869" w:type="dxa"/>
            <w:shd w:val="clear" w:color="auto" w:fill="auto"/>
          </w:tcPr>
          <w:p w:rsidR="00DF6974" w:rsidRPr="00DF6974" w:rsidRDefault="00DF6974" w:rsidP="009C0FBA">
            <w:pPr>
              <w:contextualSpacing/>
              <w:jc w:val="center"/>
              <w:rPr>
                <w:lang w:eastAsia="en-US"/>
              </w:rPr>
            </w:pPr>
            <w:r w:rsidRPr="00DF6974">
              <w:rPr>
                <w:lang w:eastAsia="en-US"/>
              </w:rPr>
              <w:t>Август</w:t>
            </w:r>
          </w:p>
        </w:tc>
        <w:tc>
          <w:tcPr>
            <w:tcW w:w="5387" w:type="dxa"/>
            <w:shd w:val="clear" w:color="auto" w:fill="auto"/>
          </w:tcPr>
          <w:p w:rsidR="00DF6974" w:rsidRPr="00DF6974" w:rsidRDefault="00DF6974" w:rsidP="00DF6974">
            <w:pPr>
              <w:contextualSpacing/>
              <w:rPr>
                <w:lang w:eastAsia="en-US"/>
              </w:rPr>
            </w:pPr>
            <w:r w:rsidRPr="00DF6974">
              <w:rPr>
                <w:lang w:eastAsia="en-US"/>
              </w:rPr>
              <w:t>«Опыт работы с обучающимися при решении текстовых задач КИМ ЕГЭ базового уровня», ГБОУ СОШ №1 «ОЦ» с. Борское</w:t>
            </w:r>
          </w:p>
        </w:tc>
        <w:tc>
          <w:tcPr>
            <w:tcW w:w="1984" w:type="dxa"/>
          </w:tcPr>
          <w:p w:rsidR="00DF6974" w:rsidRPr="00DF6974" w:rsidRDefault="00DF6974" w:rsidP="00DF6974">
            <w:pPr>
              <w:contextualSpacing/>
              <w:rPr>
                <w:lang w:eastAsia="en-US"/>
              </w:rPr>
            </w:pPr>
            <w:r w:rsidRPr="00DF6974">
              <w:rPr>
                <w:lang w:eastAsia="en-US"/>
              </w:rPr>
              <w:t>Учителя математики</w:t>
            </w:r>
          </w:p>
        </w:tc>
      </w:tr>
      <w:tr w:rsidR="00DF6974" w:rsidRPr="00DF6974" w:rsidTr="009C0FBA">
        <w:tc>
          <w:tcPr>
            <w:tcW w:w="541" w:type="dxa"/>
            <w:shd w:val="clear" w:color="auto" w:fill="auto"/>
          </w:tcPr>
          <w:p w:rsidR="00DF6974" w:rsidRPr="00DF6974" w:rsidRDefault="00DF6974" w:rsidP="00DF6974">
            <w:pPr>
              <w:contextualSpacing/>
              <w:jc w:val="center"/>
              <w:rPr>
                <w:lang w:eastAsia="en-US"/>
              </w:rPr>
            </w:pPr>
            <w:r w:rsidRPr="00DF6974">
              <w:rPr>
                <w:lang w:eastAsia="en-US"/>
              </w:rPr>
              <w:t>2</w:t>
            </w:r>
          </w:p>
        </w:tc>
        <w:tc>
          <w:tcPr>
            <w:tcW w:w="1869" w:type="dxa"/>
            <w:shd w:val="clear" w:color="auto" w:fill="auto"/>
          </w:tcPr>
          <w:p w:rsidR="00DF6974" w:rsidRPr="00DF6974" w:rsidRDefault="00DF6974" w:rsidP="009C0FBA">
            <w:pPr>
              <w:contextualSpacing/>
              <w:jc w:val="center"/>
              <w:rPr>
                <w:lang w:eastAsia="en-US"/>
              </w:rPr>
            </w:pPr>
            <w:r w:rsidRPr="00DF6974">
              <w:rPr>
                <w:lang w:eastAsia="en-US"/>
              </w:rPr>
              <w:t>Ноябрь</w:t>
            </w:r>
          </w:p>
        </w:tc>
        <w:tc>
          <w:tcPr>
            <w:tcW w:w="5387" w:type="dxa"/>
            <w:shd w:val="clear" w:color="auto" w:fill="auto"/>
          </w:tcPr>
          <w:p w:rsidR="009C0FBA" w:rsidRDefault="00DF6974" w:rsidP="009C0FBA">
            <w:pPr>
              <w:contextualSpacing/>
              <w:rPr>
                <w:lang w:eastAsia="en-US"/>
              </w:rPr>
            </w:pPr>
            <w:r w:rsidRPr="00DF6974">
              <w:rPr>
                <w:lang w:eastAsia="en-US"/>
              </w:rPr>
              <w:t xml:space="preserve">«Мастер-класс по решению вероятностных задач ЕГЭ», «Решение текстовых задач» </w:t>
            </w:r>
          </w:p>
          <w:p w:rsidR="00DF6974" w:rsidRPr="00DF6974" w:rsidRDefault="00DF6974" w:rsidP="009C0FBA">
            <w:pPr>
              <w:contextualSpacing/>
              <w:rPr>
                <w:lang w:eastAsia="en-US"/>
              </w:rPr>
            </w:pPr>
            <w:r w:rsidRPr="00DF6974">
              <w:rPr>
                <w:lang w:eastAsia="en-US"/>
              </w:rPr>
              <w:t>ГБОУ СОШ №</w:t>
            </w:r>
            <w:r w:rsidR="009C0FBA">
              <w:rPr>
                <w:lang w:eastAsia="en-US"/>
              </w:rPr>
              <w:t xml:space="preserve"> </w:t>
            </w:r>
            <w:r w:rsidRPr="00DF6974">
              <w:rPr>
                <w:lang w:eastAsia="en-US"/>
              </w:rPr>
              <w:t xml:space="preserve">3 г. Нефтегорска </w:t>
            </w:r>
          </w:p>
        </w:tc>
        <w:tc>
          <w:tcPr>
            <w:tcW w:w="1984" w:type="dxa"/>
          </w:tcPr>
          <w:p w:rsidR="00DF6974" w:rsidRPr="00DF6974" w:rsidRDefault="00DF6974" w:rsidP="00DF6974">
            <w:pPr>
              <w:contextualSpacing/>
              <w:rPr>
                <w:lang w:eastAsia="en-US"/>
              </w:rPr>
            </w:pPr>
            <w:r w:rsidRPr="00DF6974">
              <w:rPr>
                <w:lang w:eastAsia="en-US"/>
              </w:rPr>
              <w:t>Учителя математики</w:t>
            </w:r>
          </w:p>
        </w:tc>
      </w:tr>
      <w:tr w:rsidR="00DF6974" w:rsidRPr="00DF6974" w:rsidTr="009C0FBA">
        <w:tc>
          <w:tcPr>
            <w:tcW w:w="541" w:type="dxa"/>
            <w:shd w:val="clear" w:color="auto" w:fill="auto"/>
          </w:tcPr>
          <w:p w:rsidR="00DF6974" w:rsidRPr="00DF6974" w:rsidRDefault="00DF6974" w:rsidP="00DF6974">
            <w:pPr>
              <w:contextualSpacing/>
              <w:jc w:val="center"/>
              <w:rPr>
                <w:lang w:eastAsia="en-US"/>
              </w:rPr>
            </w:pPr>
            <w:r w:rsidRPr="00DF6974">
              <w:rPr>
                <w:lang w:eastAsia="en-US"/>
              </w:rPr>
              <w:t>3</w:t>
            </w:r>
          </w:p>
        </w:tc>
        <w:tc>
          <w:tcPr>
            <w:tcW w:w="1869" w:type="dxa"/>
            <w:shd w:val="clear" w:color="auto" w:fill="auto"/>
          </w:tcPr>
          <w:p w:rsidR="00DF6974" w:rsidRPr="00DF6974" w:rsidRDefault="00DF6974" w:rsidP="009C0FBA">
            <w:pPr>
              <w:contextualSpacing/>
              <w:jc w:val="center"/>
              <w:rPr>
                <w:lang w:eastAsia="en-US"/>
              </w:rPr>
            </w:pPr>
            <w:r w:rsidRPr="00DF6974">
              <w:rPr>
                <w:lang w:eastAsia="en-US"/>
              </w:rPr>
              <w:t>Февраль</w:t>
            </w:r>
          </w:p>
        </w:tc>
        <w:tc>
          <w:tcPr>
            <w:tcW w:w="5387" w:type="dxa"/>
            <w:shd w:val="clear" w:color="auto" w:fill="auto"/>
          </w:tcPr>
          <w:p w:rsidR="00DF6974" w:rsidRPr="00DF6974" w:rsidRDefault="00DF6974" w:rsidP="00DF6974">
            <w:pPr>
              <w:contextualSpacing/>
              <w:rPr>
                <w:lang w:eastAsia="en-US"/>
              </w:rPr>
            </w:pPr>
            <w:r w:rsidRPr="00DF6974">
              <w:rPr>
                <w:lang w:eastAsia="en-US"/>
              </w:rPr>
              <w:t>«Опыт работы с обучающимися при подготовке к ЕГЭ», ГБОУ СОШ №2 «ОЦ» с. Борское</w:t>
            </w:r>
          </w:p>
        </w:tc>
        <w:tc>
          <w:tcPr>
            <w:tcW w:w="1984" w:type="dxa"/>
          </w:tcPr>
          <w:p w:rsidR="00DF6974" w:rsidRPr="00DF6974" w:rsidRDefault="00DF6974" w:rsidP="00DF6974">
            <w:pPr>
              <w:contextualSpacing/>
              <w:rPr>
                <w:lang w:eastAsia="en-US"/>
              </w:rPr>
            </w:pPr>
            <w:r w:rsidRPr="00DF6974">
              <w:rPr>
                <w:lang w:eastAsia="en-US"/>
              </w:rPr>
              <w:t>Учителя математики</w:t>
            </w:r>
          </w:p>
        </w:tc>
      </w:tr>
      <w:tr w:rsidR="00DF6974" w:rsidRPr="00DF6974" w:rsidTr="009C0FBA">
        <w:tc>
          <w:tcPr>
            <w:tcW w:w="541" w:type="dxa"/>
            <w:shd w:val="clear" w:color="auto" w:fill="auto"/>
          </w:tcPr>
          <w:p w:rsidR="00DF6974" w:rsidRPr="00DF6974" w:rsidRDefault="00DF6974" w:rsidP="00DF6974">
            <w:pPr>
              <w:contextualSpacing/>
              <w:jc w:val="center"/>
              <w:rPr>
                <w:lang w:eastAsia="en-US"/>
              </w:rPr>
            </w:pPr>
            <w:r w:rsidRPr="00DF6974">
              <w:rPr>
                <w:lang w:eastAsia="en-US"/>
              </w:rPr>
              <w:t>4</w:t>
            </w:r>
          </w:p>
        </w:tc>
        <w:tc>
          <w:tcPr>
            <w:tcW w:w="1869" w:type="dxa"/>
            <w:shd w:val="clear" w:color="auto" w:fill="auto"/>
          </w:tcPr>
          <w:p w:rsidR="00DF6974" w:rsidRPr="00DF6974" w:rsidRDefault="00DF6974" w:rsidP="009C0FBA">
            <w:pPr>
              <w:contextualSpacing/>
              <w:jc w:val="center"/>
              <w:rPr>
                <w:lang w:eastAsia="en-US"/>
              </w:rPr>
            </w:pPr>
            <w:r w:rsidRPr="00DF6974">
              <w:rPr>
                <w:lang w:eastAsia="en-US"/>
              </w:rPr>
              <w:t>Апрель</w:t>
            </w:r>
          </w:p>
        </w:tc>
        <w:tc>
          <w:tcPr>
            <w:tcW w:w="5387" w:type="dxa"/>
            <w:shd w:val="clear" w:color="auto" w:fill="auto"/>
          </w:tcPr>
          <w:p w:rsidR="009C0FBA" w:rsidRDefault="00DF6974" w:rsidP="00DF6974">
            <w:pPr>
              <w:contextualSpacing/>
              <w:rPr>
                <w:bCs/>
                <w:lang w:eastAsia="en-US"/>
              </w:rPr>
            </w:pPr>
            <w:r w:rsidRPr="00DF6974">
              <w:rPr>
                <w:bCs/>
                <w:lang w:eastAsia="en-US"/>
              </w:rPr>
              <w:t>«Характеристика особенностей выполнения заданий базового уровня, возможные ошибки в решении заданий»,</w:t>
            </w:r>
          </w:p>
          <w:p w:rsidR="00DF6974" w:rsidRPr="00DF6974" w:rsidRDefault="00DF6974" w:rsidP="00DF6974">
            <w:pPr>
              <w:contextualSpacing/>
              <w:rPr>
                <w:lang w:eastAsia="en-US"/>
              </w:rPr>
            </w:pPr>
            <w:r w:rsidRPr="00DF6974">
              <w:rPr>
                <w:bCs/>
                <w:lang w:eastAsia="en-US"/>
              </w:rPr>
              <w:t xml:space="preserve"> ГБОУ СОШ с. Богдановка</w:t>
            </w:r>
          </w:p>
        </w:tc>
        <w:tc>
          <w:tcPr>
            <w:tcW w:w="1984" w:type="dxa"/>
          </w:tcPr>
          <w:p w:rsidR="00DF6974" w:rsidRPr="00DF6974" w:rsidRDefault="00DF6974" w:rsidP="00DF6974">
            <w:pPr>
              <w:contextualSpacing/>
              <w:rPr>
                <w:lang w:eastAsia="en-US"/>
              </w:rPr>
            </w:pPr>
            <w:r w:rsidRPr="00DF6974">
              <w:rPr>
                <w:lang w:eastAsia="en-US"/>
              </w:rPr>
              <w:t>Учителя математики</w:t>
            </w:r>
          </w:p>
        </w:tc>
      </w:tr>
    </w:tbl>
    <w:p w:rsidR="00DF6974" w:rsidRDefault="0055447C" w:rsidP="0055447C">
      <w:pPr>
        <w:keepNext/>
        <w:keepLines/>
        <w:tabs>
          <w:tab w:val="left" w:pos="567"/>
        </w:tabs>
        <w:spacing w:before="200"/>
        <w:ind w:firstLine="567"/>
        <w:jc w:val="both"/>
        <w:outlineLvl w:val="2"/>
        <w:rPr>
          <w:rFonts w:eastAsia="SimSun"/>
          <w:b/>
          <w:bCs/>
          <w:sz w:val="28"/>
        </w:rPr>
      </w:pPr>
      <w:r>
        <w:rPr>
          <w:rFonts w:eastAsia="SimSun"/>
          <w:b/>
          <w:bCs/>
          <w:sz w:val="28"/>
        </w:rPr>
        <w:lastRenderedPageBreak/>
        <w:t xml:space="preserve">5.2.2. </w:t>
      </w:r>
      <w:r w:rsidR="00DF6974" w:rsidRPr="00D4292D">
        <w:rPr>
          <w:rFonts w:eastAsia="SimSun"/>
          <w:b/>
          <w:bCs/>
          <w:sz w:val="28"/>
          <w:lang w:val="x-none"/>
        </w:rPr>
        <w:t>Трансляция эффективных педагогических практик ОО с наиболее высокими результатами ЕГЭ 2023 г.</w:t>
      </w:r>
    </w:p>
    <w:p w:rsidR="00EA1AFA" w:rsidRPr="00EA1AFA" w:rsidRDefault="00EA1AFA" w:rsidP="0055447C">
      <w:pPr>
        <w:keepNext/>
        <w:keepLines/>
        <w:tabs>
          <w:tab w:val="left" w:pos="567"/>
        </w:tabs>
        <w:spacing w:before="200"/>
        <w:ind w:firstLine="567"/>
        <w:jc w:val="both"/>
        <w:outlineLvl w:val="2"/>
        <w:rPr>
          <w:rFonts w:eastAsia="SimSun"/>
          <w:b/>
          <w:bCs/>
          <w:sz w:val="28"/>
        </w:rPr>
      </w:pPr>
    </w:p>
    <w:p w:rsidR="00DF6974" w:rsidRPr="00DF6974" w:rsidRDefault="00DF6974" w:rsidP="00D4292D">
      <w:pPr>
        <w:keepNext/>
        <w:jc w:val="right"/>
        <w:rPr>
          <w:bCs/>
          <w:i/>
          <w:sz w:val="18"/>
          <w:szCs w:val="18"/>
        </w:rPr>
      </w:pPr>
      <w:r w:rsidRPr="00DF6974">
        <w:rPr>
          <w:bCs/>
          <w:i/>
          <w:sz w:val="18"/>
          <w:szCs w:val="18"/>
        </w:rPr>
        <w:t xml:space="preserve">Таблица </w:t>
      </w:r>
      <w:r w:rsidRPr="00DF6974">
        <w:rPr>
          <w:bCs/>
          <w:i/>
          <w:sz w:val="18"/>
          <w:szCs w:val="18"/>
        </w:rPr>
        <w:fldChar w:fldCharType="begin"/>
      </w:r>
      <w:r w:rsidRPr="00DF6974">
        <w:rPr>
          <w:bCs/>
          <w:i/>
          <w:sz w:val="18"/>
          <w:szCs w:val="18"/>
        </w:rPr>
        <w:instrText xml:space="preserve"> STYLEREF 1 \s </w:instrText>
      </w:r>
      <w:r w:rsidRPr="00DF6974">
        <w:rPr>
          <w:bCs/>
          <w:i/>
          <w:sz w:val="18"/>
          <w:szCs w:val="18"/>
        </w:rPr>
        <w:fldChar w:fldCharType="separate"/>
      </w:r>
      <w:r w:rsidRPr="00DF6974">
        <w:rPr>
          <w:bCs/>
          <w:i/>
          <w:noProof/>
          <w:sz w:val="18"/>
          <w:szCs w:val="18"/>
        </w:rPr>
        <w:t>2</w:t>
      </w:r>
      <w:r w:rsidRPr="00DF6974">
        <w:rPr>
          <w:bCs/>
          <w:i/>
          <w:noProof/>
          <w:sz w:val="18"/>
          <w:szCs w:val="18"/>
        </w:rPr>
        <w:fldChar w:fldCharType="end"/>
      </w:r>
      <w:r w:rsidRPr="00DF6974">
        <w:rPr>
          <w:bCs/>
          <w:i/>
          <w:sz w:val="18"/>
          <w:szCs w:val="18"/>
        </w:rPr>
        <w:noBreakHyphen/>
      </w:r>
      <w:r w:rsidRPr="00DF6974">
        <w:rPr>
          <w:bCs/>
          <w:i/>
          <w:sz w:val="18"/>
          <w:szCs w:val="18"/>
        </w:rPr>
        <w:fldChar w:fldCharType="begin"/>
      </w:r>
      <w:r w:rsidRPr="00DF6974">
        <w:rPr>
          <w:bCs/>
          <w:i/>
          <w:sz w:val="18"/>
          <w:szCs w:val="18"/>
        </w:rPr>
        <w:instrText xml:space="preserve"> SEQ Таблица \* ARABIC \s 1 </w:instrText>
      </w:r>
      <w:r w:rsidRPr="00DF6974">
        <w:rPr>
          <w:bCs/>
          <w:i/>
          <w:sz w:val="18"/>
          <w:szCs w:val="18"/>
        </w:rPr>
        <w:fldChar w:fldCharType="separate"/>
      </w:r>
      <w:r w:rsidRPr="00DF6974">
        <w:rPr>
          <w:bCs/>
          <w:i/>
          <w:noProof/>
          <w:sz w:val="18"/>
          <w:szCs w:val="18"/>
        </w:rPr>
        <w:t>1</w:t>
      </w:r>
      <w:r w:rsidRPr="00DF6974">
        <w:rPr>
          <w:bCs/>
          <w:i/>
          <w:noProof/>
          <w:sz w:val="18"/>
          <w:szCs w:val="18"/>
        </w:rPr>
        <w:fldChar w:fldCharType="end"/>
      </w:r>
      <w:r w:rsidRPr="00DF6974">
        <w:rPr>
          <w:bCs/>
          <w:i/>
          <w:noProof/>
          <w:sz w:val="18"/>
          <w:szCs w:val="18"/>
        </w:rPr>
        <w:t>5</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DF6974" w:rsidRPr="00DF6974" w:rsidTr="00DF6974">
        <w:tc>
          <w:tcPr>
            <w:tcW w:w="598" w:type="dxa"/>
            <w:shd w:val="clear" w:color="auto" w:fill="auto"/>
          </w:tcPr>
          <w:p w:rsidR="00DF6974" w:rsidRPr="00DF6974" w:rsidRDefault="00DF6974" w:rsidP="00DF6974">
            <w:pPr>
              <w:contextualSpacing/>
              <w:jc w:val="center"/>
              <w:rPr>
                <w:lang w:eastAsia="en-US"/>
              </w:rPr>
            </w:pPr>
            <w:r w:rsidRPr="00DF6974">
              <w:rPr>
                <w:lang w:eastAsia="en-US"/>
              </w:rPr>
              <w:t>№ п/п</w:t>
            </w:r>
          </w:p>
        </w:tc>
        <w:tc>
          <w:tcPr>
            <w:tcW w:w="1812" w:type="dxa"/>
            <w:shd w:val="clear" w:color="auto" w:fill="auto"/>
          </w:tcPr>
          <w:p w:rsidR="00DF6974" w:rsidRPr="00DF6974" w:rsidRDefault="00DF6974" w:rsidP="00DF6974">
            <w:pPr>
              <w:contextualSpacing/>
              <w:jc w:val="center"/>
              <w:rPr>
                <w:lang w:eastAsia="en-US"/>
              </w:rPr>
            </w:pPr>
            <w:r w:rsidRPr="00DF6974">
              <w:rPr>
                <w:lang w:eastAsia="en-US"/>
              </w:rPr>
              <w:t>Дата</w:t>
            </w:r>
          </w:p>
          <w:p w:rsidR="00DF6974" w:rsidRPr="00DF6974" w:rsidRDefault="00DF6974" w:rsidP="00DF6974">
            <w:pPr>
              <w:contextualSpacing/>
              <w:jc w:val="center"/>
              <w:rPr>
                <w:lang w:eastAsia="en-US"/>
              </w:rPr>
            </w:pPr>
            <w:r w:rsidRPr="00DF6974">
              <w:rPr>
                <w:i/>
                <w:lang w:eastAsia="en-US"/>
              </w:rPr>
              <w:t>(месяц)</w:t>
            </w:r>
          </w:p>
        </w:tc>
        <w:tc>
          <w:tcPr>
            <w:tcW w:w="6975" w:type="dxa"/>
            <w:shd w:val="clear" w:color="auto" w:fill="auto"/>
          </w:tcPr>
          <w:p w:rsidR="00DF6974" w:rsidRPr="00DF6974" w:rsidRDefault="00DF6974" w:rsidP="00DF6974">
            <w:pPr>
              <w:contextualSpacing/>
              <w:jc w:val="center"/>
              <w:rPr>
                <w:lang w:eastAsia="en-US"/>
              </w:rPr>
            </w:pPr>
            <w:r w:rsidRPr="00DF6974">
              <w:rPr>
                <w:lang w:eastAsia="en-US"/>
              </w:rPr>
              <w:t>Мероприятие</w:t>
            </w:r>
          </w:p>
          <w:p w:rsidR="00DF6974" w:rsidRPr="00DF6974" w:rsidRDefault="00DF6974" w:rsidP="00DF6974">
            <w:pPr>
              <w:contextualSpacing/>
              <w:jc w:val="center"/>
              <w:rPr>
                <w:i/>
                <w:lang w:eastAsia="en-US"/>
              </w:rPr>
            </w:pPr>
            <w:r w:rsidRPr="00DF6974">
              <w:rPr>
                <w:i/>
                <w:lang w:eastAsia="en-US"/>
              </w:rPr>
              <w:t>(указать формат, тему и организацию, которая планирует проведение мероприятия)</w:t>
            </w:r>
          </w:p>
        </w:tc>
      </w:tr>
      <w:tr w:rsidR="00DF6974" w:rsidRPr="00DF6974" w:rsidTr="00DF6974">
        <w:tc>
          <w:tcPr>
            <w:tcW w:w="598" w:type="dxa"/>
            <w:shd w:val="clear" w:color="auto" w:fill="auto"/>
          </w:tcPr>
          <w:p w:rsidR="00DF6974" w:rsidRPr="00DF6974" w:rsidRDefault="00DF6974" w:rsidP="00DF6974">
            <w:pPr>
              <w:contextualSpacing/>
              <w:jc w:val="center"/>
              <w:rPr>
                <w:lang w:eastAsia="en-US"/>
              </w:rPr>
            </w:pPr>
            <w:r w:rsidRPr="00DF6974">
              <w:rPr>
                <w:lang w:eastAsia="en-US"/>
              </w:rPr>
              <w:t>1</w:t>
            </w:r>
          </w:p>
        </w:tc>
        <w:tc>
          <w:tcPr>
            <w:tcW w:w="1812" w:type="dxa"/>
            <w:shd w:val="clear" w:color="auto" w:fill="auto"/>
          </w:tcPr>
          <w:p w:rsidR="00DF6974" w:rsidRPr="00DF6974" w:rsidRDefault="00DF6974" w:rsidP="00EA1AFA">
            <w:pPr>
              <w:contextualSpacing/>
              <w:jc w:val="center"/>
              <w:rPr>
                <w:lang w:eastAsia="en-US"/>
              </w:rPr>
            </w:pPr>
            <w:r w:rsidRPr="00DF6974">
              <w:rPr>
                <w:lang w:eastAsia="en-US"/>
              </w:rPr>
              <w:t>Август</w:t>
            </w:r>
          </w:p>
        </w:tc>
        <w:tc>
          <w:tcPr>
            <w:tcW w:w="6975" w:type="dxa"/>
            <w:shd w:val="clear" w:color="auto" w:fill="auto"/>
          </w:tcPr>
          <w:p w:rsidR="00DF6974" w:rsidRPr="00DF6974" w:rsidRDefault="00DF6974" w:rsidP="00DF6974">
            <w:pPr>
              <w:contextualSpacing/>
              <w:rPr>
                <w:lang w:eastAsia="en-US"/>
              </w:rPr>
            </w:pPr>
            <w:r w:rsidRPr="00DF6974">
              <w:rPr>
                <w:lang w:eastAsia="en-US"/>
              </w:rPr>
              <w:t>«Методические аспекты при решении планиметрических задач КИМ ЕГЭ », ГБОУ СОШ с. Утевка</w:t>
            </w:r>
          </w:p>
        </w:tc>
      </w:tr>
      <w:tr w:rsidR="00DF6974" w:rsidRPr="00DF6974" w:rsidTr="00DF6974">
        <w:tc>
          <w:tcPr>
            <w:tcW w:w="598" w:type="dxa"/>
            <w:shd w:val="clear" w:color="auto" w:fill="auto"/>
          </w:tcPr>
          <w:p w:rsidR="00DF6974" w:rsidRPr="00DF6974" w:rsidRDefault="00DF6974" w:rsidP="00DF6974">
            <w:pPr>
              <w:contextualSpacing/>
              <w:jc w:val="center"/>
              <w:rPr>
                <w:lang w:eastAsia="en-US"/>
              </w:rPr>
            </w:pPr>
            <w:r w:rsidRPr="00DF6974">
              <w:rPr>
                <w:lang w:eastAsia="en-US"/>
              </w:rPr>
              <w:t>2</w:t>
            </w:r>
          </w:p>
        </w:tc>
        <w:tc>
          <w:tcPr>
            <w:tcW w:w="1812" w:type="dxa"/>
            <w:shd w:val="clear" w:color="auto" w:fill="auto"/>
          </w:tcPr>
          <w:p w:rsidR="00DF6974" w:rsidRPr="00DF6974" w:rsidRDefault="00DF6974" w:rsidP="00EA1AFA">
            <w:pPr>
              <w:contextualSpacing/>
              <w:jc w:val="center"/>
              <w:rPr>
                <w:lang w:eastAsia="en-US"/>
              </w:rPr>
            </w:pPr>
            <w:r w:rsidRPr="00DF6974">
              <w:rPr>
                <w:lang w:eastAsia="en-US"/>
              </w:rPr>
              <w:t>Ноябрь</w:t>
            </w:r>
          </w:p>
        </w:tc>
        <w:tc>
          <w:tcPr>
            <w:tcW w:w="6975" w:type="dxa"/>
            <w:shd w:val="clear" w:color="auto" w:fill="auto"/>
          </w:tcPr>
          <w:p w:rsidR="00DF6974" w:rsidRPr="00DF6974" w:rsidRDefault="00DF6974" w:rsidP="00DF6974">
            <w:pPr>
              <w:contextualSpacing/>
              <w:rPr>
                <w:lang w:eastAsia="en-US"/>
              </w:rPr>
            </w:pPr>
            <w:r w:rsidRPr="00DF6974">
              <w:rPr>
                <w:lang w:eastAsia="en-US"/>
              </w:rPr>
              <w:t xml:space="preserve">«Мастер-класс по решению вероятностных задач ЕГЭ», </w:t>
            </w:r>
          </w:p>
          <w:p w:rsidR="00DF6974" w:rsidRPr="00DF6974" w:rsidRDefault="00DF6974" w:rsidP="00DF6974">
            <w:pPr>
              <w:contextualSpacing/>
              <w:rPr>
                <w:lang w:eastAsia="en-US"/>
              </w:rPr>
            </w:pPr>
            <w:r w:rsidRPr="00DF6974">
              <w:rPr>
                <w:lang w:eastAsia="en-US"/>
              </w:rPr>
              <w:t xml:space="preserve">«Решение текстовых задач» ГБОУ СОШ с. Дмитриевка </w:t>
            </w:r>
          </w:p>
        </w:tc>
      </w:tr>
      <w:tr w:rsidR="00DF6974" w:rsidRPr="00DF6974" w:rsidTr="00DF6974">
        <w:tc>
          <w:tcPr>
            <w:tcW w:w="598" w:type="dxa"/>
            <w:shd w:val="clear" w:color="auto" w:fill="auto"/>
          </w:tcPr>
          <w:p w:rsidR="00DF6974" w:rsidRPr="00DF6974" w:rsidRDefault="00DF6974" w:rsidP="00DF6974">
            <w:pPr>
              <w:contextualSpacing/>
              <w:jc w:val="center"/>
              <w:rPr>
                <w:lang w:eastAsia="en-US"/>
              </w:rPr>
            </w:pPr>
            <w:r w:rsidRPr="00DF6974">
              <w:rPr>
                <w:lang w:eastAsia="en-US"/>
              </w:rPr>
              <w:t>3</w:t>
            </w:r>
          </w:p>
        </w:tc>
        <w:tc>
          <w:tcPr>
            <w:tcW w:w="1812" w:type="dxa"/>
            <w:shd w:val="clear" w:color="auto" w:fill="auto"/>
          </w:tcPr>
          <w:p w:rsidR="00DF6974" w:rsidRPr="00DF6974" w:rsidRDefault="00DF6974" w:rsidP="00EA1AFA">
            <w:pPr>
              <w:contextualSpacing/>
              <w:jc w:val="center"/>
              <w:rPr>
                <w:lang w:eastAsia="en-US"/>
              </w:rPr>
            </w:pPr>
            <w:r w:rsidRPr="00DF6974">
              <w:rPr>
                <w:lang w:eastAsia="en-US"/>
              </w:rPr>
              <w:t>Февраль</w:t>
            </w:r>
          </w:p>
        </w:tc>
        <w:tc>
          <w:tcPr>
            <w:tcW w:w="6975" w:type="dxa"/>
            <w:shd w:val="clear" w:color="auto" w:fill="auto"/>
          </w:tcPr>
          <w:p w:rsidR="00DF6974" w:rsidRPr="00DF6974" w:rsidRDefault="00DF6974" w:rsidP="00DF6974">
            <w:pPr>
              <w:contextualSpacing/>
              <w:rPr>
                <w:lang w:eastAsia="en-US"/>
              </w:rPr>
            </w:pPr>
            <w:r w:rsidRPr="00DF6974">
              <w:rPr>
                <w:lang w:eastAsia="en-US"/>
              </w:rPr>
              <w:t>«Опыт работы с обучающимися при подготовке к ЕГЭ», ГБОУ СОШ с. Герасимовка</w:t>
            </w:r>
          </w:p>
        </w:tc>
      </w:tr>
      <w:tr w:rsidR="00DF6974" w:rsidRPr="00DF6974" w:rsidTr="00DF6974">
        <w:tc>
          <w:tcPr>
            <w:tcW w:w="598" w:type="dxa"/>
            <w:shd w:val="clear" w:color="auto" w:fill="auto"/>
          </w:tcPr>
          <w:p w:rsidR="00DF6974" w:rsidRPr="00DF6974" w:rsidRDefault="00DF6974" w:rsidP="00DF6974">
            <w:pPr>
              <w:contextualSpacing/>
              <w:jc w:val="center"/>
              <w:rPr>
                <w:lang w:eastAsia="en-US"/>
              </w:rPr>
            </w:pPr>
            <w:r w:rsidRPr="00DF6974">
              <w:rPr>
                <w:lang w:eastAsia="en-US"/>
              </w:rPr>
              <w:t>4</w:t>
            </w:r>
          </w:p>
        </w:tc>
        <w:tc>
          <w:tcPr>
            <w:tcW w:w="1812" w:type="dxa"/>
            <w:shd w:val="clear" w:color="auto" w:fill="auto"/>
          </w:tcPr>
          <w:p w:rsidR="00DF6974" w:rsidRPr="00DF6974" w:rsidRDefault="00DF6974" w:rsidP="00EA1AFA">
            <w:pPr>
              <w:contextualSpacing/>
              <w:jc w:val="center"/>
              <w:rPr>
                <w:lang w:eastAsia="en-US"/>
              </w:rPr>
            </w:pPr>
            <w:r w:rsidRPr="00DF6974">
              <w:rPr>
                <w:lang w:eastAsia="en-US"/>
              </w:rPr>
              <w:t>Апрель</w:t>
            </w:r>
          </w:p>
        </w:tc>
        <w:tc>
          <w:tcPr>
            <w:tcW w:w="6975" w:type="dxa"/>
            <w:shd w:val="clear" w:color="auto" w:fill="auto"/>
          </w:tcPr>
          <w:p w:rsidR="00DF6974" w:rsidRPr="00DF6974" w:rsidRDefault="00DF6974" w:rsidP="00DF6974">
            <w:pPr>
              <w:contextualSpacing/>
              <w:rPr>
                <w:lang w:eastAsia="en-US"/>
              </w:rPr>
            </w:pPr>
            <w:r w:rsidRPr="00DF6974">
              <w:rPr>
                <w:bCs/>
                <w:lang w:eastAsia="en-US"/>
              </w:rPr>
              <w:t>«Характеристика особенностей выполнения заданий базового уровня, возможные ошибки в решении заданий», ГБОУ СОШ с. Богдановка</w:t>
            </w:r>
          </w:p>
        </w:tc>
      </w:tr>
    </w:tbl>
    <w:p w:rsidR="00D4292D" w:rsidRPr="00D4292D" w:rsidRDefault="00D4292D" w:rsidP="00D4292D">
      <w:pPr>
        <w:keepNext/>
        <w:keepLines/>
        <w:tabs>
          <w:tab w:val="left" w:pos="567"/>
        </w:tabs>
        <w:spacing w:before="200"/>
        <w:ind w:left="1072"/>
        <w:outlineLvl w:val="2"/>
        <w:rPr>
          <w:rFonts w:eastAsia="SimSun"/>
          <w:bCs/>
          <w:sz w:val="28"/>
          <w:lang w:val="x-none"/>
        </w:rPr>
      </w:pPr>
    </w:p>
    <w:p w:rsidR="00DF6974" w:rsidRPr="00D4292D" w:rsidRDefault="00EA1AFA" w:rsidP="00EA1AFA">
      <w:pPr>
        <w:keepNext/>
        <w:keepLines/>
        <w:tabs>
          <w:tab w:val="left" w:pos="567"/>
        </w:tabs>
        <w:spacing w:before="200"/>
        <w:ind w:firstLine="567"/>
        <w:jc w:val="both"/>
        <w:outlineLvl w:val="2"/>
        <w:rPr>
          <w:rFonts w:eastAsia="SimSun"/>
          <w:b/>
          <w:bCs/>
          <w:sz w:val="28"/>
          <w:lang w:val="x-none"/>
        </w:rPr>
      </w:pPr>
      <w:r>
        <w:rPr>
          <w:rFonts w:eastAsia="SimSun"/>
          <w:b/>
          <w:bCs/>
          <w:sz w:val="28"/>
        </w:rPr>
        <w:t xml:space="preserve">5.2.3. </w:t>
      </w:r>
      <w:r w:rsidR="00DF6974" w:rsidRPr="00D4292D">
        <w:rPr>
          <w:rFonts w:eastAsia="SimSun"/>
          <w:b/>
          <w:bCs/>
          <w:sz w:val="28"/>
          <w:lang w:val="x-none"/>
        </w:rPr>
        <w:t>Планируемые корректирующие диагностические работы с учетом результатов ЕГЭ 2023 г.</w:t>
      </w:r>
    </w:p>
    <w:p w:rsidR="00DF6974" w:rsidRPr="00D4292D" w:rsidRDefault="00DF6974" w:rsidP="00D4292D">
      <w:pPr>
        <w:keepNext/>
        <w:keepLines/>
        <w:numPr>
          <w:ilvl w:val="0"/>
          <w:numId w:val="34"/>
        </w:numPr>
        <w:tabs>
          <w:tab w:val="left" w:pos="567"/>
        </w:tabs>
        <w:spacing w:before="200" w:line="360" w:lineRule="auto"/>
        <w:ind w:left="0" w:firstLine="567"/>
        <w:jc w:val="both"/>
        <w:outlineLvl w:val="2"/>
        <w:rPr>
          <w:rFonts w:eastAsia="SimSun"/>
          <w:bCs/>
          <w:sz w:val="28"/>
          <w:szCs w:val="28"/>
        </w:rPr>
      </w:pPr>
      <w:r w:rsidRPr="00D4292D">
        <w:rPr>
          <w:rFonts w:eastAsia="SimSun"/>
          <w:bCs/>
          <w:sz w:val="28"/>
          <w:szCs w:val="28"/>
        </w:rPr>
        <w:t>Провести диагностическую работу на выявление затруднений обучающихся при решении заданий первой части КИМ ЕГЭ.</w:t>
      </w:r>
    </w:p>
    <w:p w:rsidR="00DF6974" w:rsidRPr="00D4292D" w:rsidRDefault="00DF6974" w:rsidP="00D4292D">
      <w:pPr>
        <w:numPr>
          <w:ilvl w:val="0"/>
          <w:numId w:val="34"/>
        </w:numPr>
        <w:spacing w:after="200" w:line="360" w:lineRule="auto"/>
        <w:ind w:left="0" w:firstLine="567"/>
        <w:contextualSpacing/>
        <w:jc w:val="both"/>
        <w:rPr>
          <w:sz w:val="28"/>
          <w:szCs w:val="28"/>
          <w:lang w:eastAsia="en-US"/>
        </w:rPr>
      </w:pPr>
      <w:r w:rsidRPr="00D4292D">
        <w:rPr>
          <w:sz w:val="28"/>
          <w:szCs w:val="28"/>
          <w:lang w:eastAsia="en-US"/>
        </w:rPr>
        <w:t>Выявить затруднения (темы)  при решении заданий  КИМ ЕГЭ.</w:t>
      </w:r>
    </w:p>
    <w:p w:rsidR="00DF6974" w:rsidRPr="00D4292D" w:rsidRDefault="00DF6974" w:rsidP="00D4292D">
      <w:pPr>
        <w:numPr>
          <w:ilvl w:val="0"/>
          <w:numId w:val="34"/>
        </w:numPr>
        <w:spacing w:after="200" w:line="360" w:lineRule="auto"/>
        <w:ind w:left="0" w:firstLine="567"/>
        <w:contextualSpacing/>
        <w:jc w:val="both"/>
        <w:rPr>
          <w:sz w:val="28"/>
          <w:szCs w:val="28"/>
          <w:lang w:eastAsia="en-US"/>
        </w:rPr>
      </w:pPr>
      <w:r w:rsidRPr="00D4292D">
        <w:rPr>
          <w:sz w:val="28"/>
          <w:szCs w:val="28"/>
          <w:lang w:eastAsia="en-US"/>
        </w:rPr>
        <w:t>Провести мероприятия, повышающие успешность выполнения трудных заданий.</w:t>
      </w:r>
    </w:p>
    <w:p w:rsidR="00286E1A" w:rsidRPr="00DF6974" w:rsidRDefault="00286E1A" w:rsidP="00286E1A">
      <w:pPr>
        <w:ind w:left="-426" w:firstLine="852"/>
        <w:contextualSpacing/>
        <w:jc w:val="both"/>
        <w:rPr>
          <w:b/>
          <w:i/>
          <w:iCs/>
        </w:rPr>
      </w:pPr>
    </w:p>
    <w:sectPr w:rsidR="00286E1A" w:rsidRPr="00DF6974" w:rsidSect="004704D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4CB" w:rsidRDefault="009654CB" w:rsidP="00286E1A">
      <w:r>
        <w:separator/>
      </w:r>
    </w:p>
  </w:endnote>
  <w:endnote w:type="continuationSeparator" w:id="0">
    <w:p w:rsidR="009654CB" w:rsidRDefault="009654CB" w:rsidP="002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4CB" w:rsidRDefault="009654CB" w:rsidP="00286E1A">
      <w:r>
        <w:separator/>
      </w:r>
    </w:p>
  </w:footnote>
  <w:footnote w:type="continuationSeparator" w:id="0">
    <w:p w:rsidR="009654CB" w:rsidRDefault="009654CB" w:rsidP="00286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06A"/>
    <w:multiLevelType w:val="hybridMultilevel"/>
    <w:tmpl w:val="C430DFFE"/>
    <w:lvl w:ilvl="0" w:tplc="9CEC9774">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B97E01"/>
    <w:multiLevelType w:val="hybridMultilevel"/>
    <w:tmpl w:val="808E543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4A43384"/>
    <w:multiLevelType w:val="hybridMultilevel"/>
    <w:tmpl w:val="1C36A0E8"/>
    <w:lvl w:ilvl="0" w:tplc="E9FAD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A02C4"/>
    <w:multiLevelType w:val="hybridMultilevel"/>
    <w:tmpl w:val="7F4CFDB8"/>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532EEE"/>
    <w:multiLevelType w:val="hybridMultilevel"/>
    <w:tmpl w:val="1922A974"/>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C23F2"/>
    <w:multiLevelType w:val="hybridMultilevel"/>
    <w:tmpl w:val="5A10988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C2342E"/>
    <w:multiLevelType w:val="hybridMultilevel"/>
    <w:tmpl w:val="4ECA1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859D7"/>
    <w:multiLevelType w:val="hybridMultilevel"/>
    <w:tmpl w:val="AE3CCD5C"/>
    <w:lvl w:ilvl="0" w:tplc="9CEC9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7316ED"/>
    <w:multiLevelType w:val="hybridMultilevel"/>
    <w:tmpl w:val="918C35EC"/>
    <w:lvl w:ilvl="0" w:tplc="05B8CB7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15:restartNumberingAfterBreak="0">
    <w:nsid w:val="25CF28E9"/>
    <w:multiLevelType w:val="hybridMultilevel"/>
    <w:tmpl w:val="48D22BB6"/>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60767C"/>
    <w:multiLevelType w:val="hybridMultilevel"/>
    <w:tmpl w:val="980436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15:restartNumberingAfterBreak="0">
    <w:nsid w:val="2ADF708E"/>
    <w:multiLevelType w:val="hybridMultilevel"/>
    <w:tmpl w:val="2F2AD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07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3452EC3"/>
    <w:multiLevelType w:val="hybridMultilevel"/>
    <w:tmpl w:val="E656F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8466804"/>
    <w:multiLevelType w:val="hybridMultilevel"/>
    <w:tmpl w:val="3C58490C"/>
    <w:lvl w:ilvl="0" w:tplc="E9FAD60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15:restartNumberingAfterBreak="0">
    <w:nsid w:val="487A3469"/>
    <w:multiLevelType w:val="hybridMultilevel"/>
    <w:tmpl w:val="CCE0257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15:restartNumberingAfterBreak="0">
    <w:nsid w:val="4ACF2023"/>
    <w:multiLevelType w:val="hybridMultilevel"/>
    <w:tmpl w:val="492A341A"/>
    <w:lvl w:ilvl="0" w:tplc="E9FAD6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2025866"/>
    <w:multiLevelType w:val="hybridMultilevel"/>
    <w:tmpl w:val="07C68C46"/>
    <w:lvl w:ilvl="0" w:tplc="9CEC9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88247AE"/>
    <w:multiLevelType w:val="hybridMultilevel"/>
    <w:tmpl w:val="2A9030EE"/>
    <w:lvl w:ilvl="0" w:tplc="E9FAD60C">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24"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5DD038DA"/>
    <w:multiLevelType w:val="multilevel"/>
    <w:tmpl w:val="6280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8" w15:restartNumberingAfterBreak="0">
    <w:nsid w:val="6FFE3D6A"/>
    <w:multiLevelType w:val="hybridMultilevel"/>
    <w:tmpl w:val="2E5280DE"/>
    <w:lvl w:ilvl="0" w:tplc="05B8CB7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725874F3"/>
    <w:multiLevelType w:val="hybridMultilevel"/>
    <w:tmpl w:val="42CE2C20"/>
    <w:lvl w:ilvl="0" w:tplc="E9FAD6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353045C"/>
    <w:multiLevelType w:val="hybridMultilevel"/>
    <w:tmpl w:val="001C6E2A"/>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3C2DAF"/>
    <w:multiLevelType w:val="hybridMultilevel"/>
    <w:tmpl w:val="BA24A680"/>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2"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4" w15:restartNumberingAfterBreak="0">
    <w:nsid w:val="7D2E14B9"/>
    <w:multiLevelType w:val="hybridMultilevel"/>
    <w:tmpl w:val="D346B736"/>
    <w:lvl w:ilvl="0" w:tplc="D8DE593C">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num w:numId="1">
    <w:abstractNumId w:val="7"/>
  </w:num>
  <w:num w:numId="2">
    <w:abstractNumId w:val="27"/>
  </w:num>
  <w:num w:numId="3">
    <w:abstractNumId w:val="15"/>
  </w:num>
  <w:num w:numId="4">
    <w:abstractNumId w:val="24"/>
  </w:num>
  <w:num w:numId="5">
    <w:abstractNumId w:val="21"/>
  </w:num>
  <w:num w:numId="6">
    <w:abstractNumId w:val="19"/>
  </w:num>
  <w:num w:numId="7">
    <w:abstractNumId w:val="25"/>
  </w:num>
  <w:num w:numId="8">
    <w:abstractNumId w:val="31"/>
  </w:num>
  <w:num w:numId="9">
    <w:abstractNumId w:val="1"/>
  </w:num>
  <w:num w:numId="10">
    <w:abstractNumId w:val="34"/>
  </w:num>
  <w:num w:numId="11">
    <w:abstractNumId w:val="20"/>
  </w:num>
  <w:num w:numId="12">
    <w:abstractNumId w:val="23"/>
  </w:num>
  <w:num w:numId="13">
    <w:abstractNumId w:val="2"/>
  </w:num>
  <w:num w:numId="14">
    <w:abstractNumId w:val="16"/>
  </w:num>
  <w:num w:numId="15">
    <w:abstractNumId w:val="29"/>
  </w:num>
  <w:num w:numId="16">
    <w:abstractNumId w:val="8"/>
  </w:num>
  <w:num w:numId="17">
    <w:abstractNumId w:val="32"/>
  </w:num>
  <w:num w:numId="18">
    <w:abstractNumId w:val="0"/>
  </w:num>
  <w:num w:numId="19">
    <w:abstractNumId w:val="5"/>
  </w:num>
  <w:num w:numId="20">
    <w:abstractNumId w:val="33"/>
  </w:num>
  <w:num w:numId="21">
    <w:abstractNumId w:val="18"/>
  </w:num>
  <w:num w:numId="22">
    <w:abstractNumId w:val="26"/>
  </w:num>
  <w:num w:numId="23">
    <w:abstractNumId w:val="13"/>
  </w:num>
  <w:num w:numId="24">
    <w:abstractNumId w:val="17"/>
  </w:num>
  <w:num w:numId="25">
    <w:abstractNumId w:val="14"/>
  </w:num>
  <w:num w:numId="26">
    <w:abstractNumId w:val="12"/>
  </w:num>
  <w:num w:numId="27">
    <w:abstractNumId w:val="11"/>
  </w:num>
  <w:num w:numId="28">
    <w:abstractNumId w:val="10"/>
  </w:num>
  <w:num w:numId="29">
    <w:abstractNumId w:val="28"/>
  </w:num>
  <w:num w:numId="30">
    <w:abstractNumId w:val="30"/>
  </w:num>
  <w:num w:numId="31">
    <w:abstractNumId w:val="4"/>
  </w:num>
  <w:num w:numId="32">
    <w:abstractNumId w:val="6"/>
  </w:num>
  <w:num w:numId="33">
    <w:abstractNumId w:val="3"/>
  </w:num>
  <w:num w:numId="34">
    <w:abstractNumId w:val="9"/>
  </w:num>
  <w:num w:numId="35">
    <w:abstractNumId w:val="22"/>
  </w:num>
  <w:num w:numId="3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4F"/>
    <w:rsid w:val="0001528C"/>
    <w:rsid w:val="00020B93"/>
    <w:rsid w:val="000555D8"/>
    <w:rsid w:val="0006255A"/>
    <w:rsid w:val="000768C4"/>
    <w:rsid w:val="00086AAC"/>
    <w:rsid w:val="000920B1"/>
    <w:rsid w:val="00096AF6"/>
    <w:rsid w:val="000A00CA"/>
    <w:rsid w:val="000C4259"/>
    <w:rsid w:val="000E5217"/>
    <w:rsid w:val="001127D8"/>
    <w:rsid w:val="00125AFA"/>
    <w:rsid w:val="00143EE9"/>
    <w:rsid w:val="001A3615"/>
    <w:rsid w:val="001B01D5"/>
    <w:rsid w:val="001F4050"/>
    <w:rsid w:val="002345A6"/>
    <w:rsid w:val="002372F8"/>
    <w:rsid w:val="00251D1B"/>
    <w:rsid w:val="00254771"/>
    <w:rsid w:val="00266A9F"/>
    <w:rsid w:val="00286E1A"/>
    <w:rsid w:val="002C4A40"/>
    <w:rsid w:val="002E0297"/>
    <w:rsid w:val="002E2305"/>
    <w:rsid w:val="003003D2"/>
    <w:rsid w:val="003024BB"/>
    <w:rsid w:val="003371D8"/>
    <w:rsid w:val="00373E22"/>
    <w:rsid w:val="00376FFF"/>
    <w:rsid w:val="00382C89"/>
    <w:rsid w:val="003B1CCE"/>
    <w:rsid w:val="003B59FF"/>
    <w:rsid w:val="003D2765"/>
    <w:rsid w:val="003F099A"/>
    <w:rsid w:val="003F3782"/>
    <w:rsid w:val="003F5025"/>
    <w:rsid w:val="00410B8C"/>
    <w:rsid w:val="004409AE"/>
    <w:rsid w:val="00442B20"/>
    <w:rsid w:val="00451661"/>
    <w:rsid w:val="004704DA"/>
    <w:rsid w:val="00471CE9"/>
    <w:rsid w:val="004730D7"/>
    <w:rsid w:val="00473892"/>
    <w:rsid w:val="004A0CA6"/>
    <w:rsid w:val="004B24F6"/>
    <w:rsid w:val="004D62E9"/>
    <w:rsid w:val="005200DB"/>
    <w:rsid w:val="0054200E"/>
    <w:rsid w:val="0055447C"/>
    <w:rsid w:val="005D171F"/>
    <w:rsid w:val="005D268D"/>
    <w:rsid w:val="005E485A"/>
    <w:rsid w:val="005F5D29"/>
    <w:rsid w:val="00641B69"/>
    <w:rsid w:val="00650FBE"/>
    <w:rsid w:val="00653923"/>
    <w:rsid w:val="006647D5"/>
    <w:rsid w:val="00682397"/>
    <w:rsid w:val="0068771E"/>
    <w:rsid w:val="00690C98"/>
    <w:rsid w:val="00693D4B"/>
    <w:rsid w:val="006C5C8F"/>
    <w:rsid w:val="006C6B7C"/>
    <w:rsid w:val="00725990"/>
    <w:rsid w:val="00740CAD"/>
    <w:rsid w:val="00746F7C"/>
    <w:rsid w:val="00783BFA"/>
    <w:rsid w:val="007A0ED6"/>
    <w:rsid w:val="007A5FB4"/>
    <w:rsid w:val="007D3B93"/>
    <w:rsid w:val="007E1739"/>
    <w:rsid w:val="007F3464"/>
    <w:rsid w:val="007F4234"/>
    <w:rsid w:val="00801FC6"/>
    <w:rsid w:val="00814F06"/>
    <w:rsid w:val="008151D2"/>
    <w:rsid w:val="00824C03"/>
    <w:rsid w:val="008312A0"/>
    <w:rsid w:val="00844B7D"/>
    <w:rsid w:val="008A7E49"/>
    <w:rsid w:val="008D43B9"/>
    <w:rsid w:val="008F76CD"/>
    <w:rsid w:val="00903207"/>
    <w:rsid w:val="0090653F"/>
    <w:rsid w:val="00915049"/>
    <w:rsid w:val="00917C78"/>
    <w:rsid w:val="00924D9D"/>
    <w:rsid w:val="00943497"/>
    <w:rsid w:val="009654CB"/>
    <w:rsid w:val="00971DBE"/>
    <w:rsid w:val="00977EDD"/>
    <w:rsid w:val="00994E1D"/>
    <w:rsid w:val="00996907"/>
    <w:rsid w:val="009C0FBA"/>
    <w:rsid w:val="009F2217"/>
    <w:rsid w:val="00A0724F"/>
    <w:rsid w:val="00A350C1"/>
    <w:rsid w:val="00A62D10"/>
    <w:rsid w:val="00A659E9"/>
    <w:rsid w:val="00A73F78"/>
    <w:rsid w:val="00AA15DE"/>
    <w:rsid w:val="00AA47BE"/>
    <w:rsid w:val="00AC125B"/>
    <w:rsid w:val="00AD5301"/>
    <w:rsid w:val="00AD70A6"/>
    <w:rsid w:val="00AF63A6"/>
    <w:rsid w:val="00B310E9"/>
    <w:rsid w:val="00B324B5"/>
    <w:rsid w:val="00B3594A"/>
    <w:rsid w:val="00B453D9"/>
    <w:rsid w:val="00B71F5B"/>
    <w:rsid w:val="00BA300D"/>
    <w:rsid w:val="00BD33BF"/>
    <w:rsid w:val="00C140AA"/>
    <w:rsid w:val="00C559AA"/>
    <w:rsid w:val="00C763F8"/>
    <w:rsid w:val="00CB2240"/>
    <w:rsid w:val="00CB3C98"/>
    <w:rsid w:val="00CB7A66"/>
    <w:rsid w:val="00CE23A9"/>
    <w:rsid w:val="00D00C0E"/>
    <w:rsid w:val="00D06C22"/>
    <w:rsid w:val="00D11862"/>
    <w:rsid w:val="00D14626"/>
    <w:rsid w:val="00D364C7"/>
    <w:rsid w:val="00D4292D"/>
    <w:rsid w:val="00D605EE"/>
    <w:rsid w:val="00D7603C"/>
    <w:rsid w:val="00DB1C18"/>
    <w:rsid w:val="00DE3CEE"/>
    <w:rsid w:val="00DF6974"/>
    <w:rsid w:val="00E06CC9"/>
    <w:rsid w:val="00E35C13"/>
    <w:rsid w:val="00E35D53"/>
    <w:rsid w:val="00E5112C"/>
    <w:rsid w:val="00E540FC"/>
    <w:rsid w:val="00E56533"/>
    <w:rsid w:val="00E65B99"/>
    <w:rsid w:val="00EA1AFA"/>
    <w:rsid w:val="00EB642E"/>
    <w:rsid w:val="00F164AE"/>
    <w:rsid w:val="00F60509"/>
    <w:rsid w:val="00F70807"/>
    <w:rsid w:val="00FA618C"/>
    <w:rsid w:val="00FB4603"/>
    <w:rsid w:val="00FC32A4"/>
    <w:rsid w:val="00FC4580"/>
    <w:rsid w:val="00FD09E6"/>
    <w:rsid w:val="00FE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77D4"/>
  <w15:docId w15:val="{9FC168BE-2D86-426F-A5A7-02B74E82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E1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autoRedefine/>
    <w:uiPriority w:val="9"/>
    <w:qFormat/>
    <w:rsid w:val="004704DA"/>
    <w:pPr>
      <w:keepNext/>
      <w:keepLines/>
      <w:spacing w:before="360"/>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286E1A"/>
    <w:pPr>
      <w:keepNext/>
      <w:keepLines/>
      <w:numPr>
        <w:ilvl w:val="1"/>
        <w:numId w:val="2"/>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286E1A"/>
    <w:pPr>
      <w:keepNext/>
      <w:keepLines/>
      <w:numPr>
        <w:ilvl w:val="2"/>
        <w:numId w:val="2"/>
      </w:numPr>
      <w:spacing w:before="200"/>
      <w:outlineLvl w:val="2"/>
    </w:pPr>
    <w:rPr>
      <w:rFonts w:ascii="Cambria" w:eastAsia="SimSun" w:hAnsi="Cambria"/>
      <w:b/>
      <w:bCs/>
      <w:sz w:val="28"/>
      <w:lang w:val="x-none"/>
    </w:rPr>
  </w:style>
  <w:style w:type="paragraph" w:styleId="4">
    <w:name w:val="heading 4"/>
    <w:basedOn w:val="a"/>
    <w:next w:val="a"/>
    <w:link w:val="40"/>
    <w:uiPriority w:val="9"/>
    <w:unhideWhenUsed/>
    <w:qFormat/>
    <w:rsid w:val="00286E1A"/>
    <w:pPr>
      <w:keepNext/>
      <w:keepLines/>
      <w:numPr>
        <w:ilvl w:val="3"/>
        <w:numId w:val="2"/>
      </w:numPr>
      <w:spacing w:before="40"/>
      <w:outlineLvl w:val="3"/>
    </w:pPr>
    <w:rPr>
      <w:rFonts w:ascii="Cambria" w:eastAsia="SimSun" w:hAnsi="Cambria"/>
      <w:i/>
      <w:iCs/>
      <w:color w:val="365F91"/>
      <w:lang w:val="x-none"/>
    </w:rPr>
  </w:style>
  <w:style w:type="paragraph" w:styleId="5">
    <w:name w:val="heading 5"/>
    <w:basedOn w:val="a"/>
    <w:next w:val="a"/>
    <w:link w:val="50"/>
    <w:uiPriority w:val="9"/>
    <w:unhideWhenUsed/>
    <w:qFormat/>
    <w:rsid w:val="00286E1A"/>
    <w:pPr>
      <w:keepNext/>
      <w:keepLines/>
      <w:numPr>
        <w:ilvl w:val="4"/>
        <w:numId w:val="2"/>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286E1A"/>
    <w:pPr>
      <w:keepNext/>
      <w:keepLines/>
      <w:numPr>
        <w:ilvl w:val="5"/>
        <w:numId w:val="2"/>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286E1A"/>
    <w:pPr>
      <w:keepNext/>
      <w:keepLines/>
      <w:numPr>
        <w:ilvl w:val="6"/>
        <w:numId w:val="2"/>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286E1A"/>
    <w:pPr>
      <w:keepNext/>
      <w:keepLines/>
      <w:numPr>
        <w:ilvl w:val="7"/>
        <w:numId w:val="2"/>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286E1A"/>
    <w:pPr>
      <w:keepNext/>
      <w:keepLines/>
      <w:numPr>
        <w:ilvl w:val="8"/>
        <w:numId w:val="2"/>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4DA"/>
    <w:rPr>
      <w:rFonts w:ascii="Cambria" w:eastAsia="SimSun" w:hAnsi="Cambria" w:cs="Times New Roman"/>
      <w:b/>
      <w:bCs/>
      <w:sz w:val="28"/>
      <w:szCs w:val="28"/>
      <w:lang w:val="x-none" w:eastAsia="ru-RU"/>
    </w:rPr>
  </w:style>
  <w:style w:type="character" w:customStyle="1" w:styleId="20">
    <w:name w:val="Заголовок 2 Знак"/>
    <w:basedOn w:val="a0"/>
    <w:link w:val="2"/>
    <w:uiPriority w:val="9"/>
    <w:rsid w:val="00286E1A"/>
    <w:rPr>
      <w:rFonts w:ascii="Cambria" w:eastAsia="SimSun" w:hAnsi="Cambria" w:cs="Times New Roman"/>
      <w:color w:val="365F91"/>
      <w:sz w:val="26"/>
      <w:szCs w:val="26"/>
      <w:lang w:val="x-none" w:eastAsia="ru-RU"/>
    </w:rPr>
  </w:style>
  <w:style w:type="character" w:customStyle="1" w:styleId="30">
    <w:name w:val="Заголовок 3 Знак"/>
    <w:basedOn w:val="a0"/>
    <w:link w:val="3"/>
    <w:uiPriority w:val="9"/>
    <w:rsid w:val="00286E1A"/>
    <w:rPr>
      <w:rFonts w:ascii="Cambria" w:eastAsia="SimSun" w:hAnsi="Cambria" w:cs="Times New Roman"/>
      <w:b/>
      <w:bCs/>
      <w:sz w:val="28"/>
      <w:szCs w:val="24"/>
      <w:lang w:val="x-none" w:eastAsia="ru-RU"/>
    </w:rPr>
  </w:style>
  <w:style w:type="character" w:customStyle="1" w:styleId="40">
    <w:name w:val="Заголовок 4 Знак"/>
    <w:basedOn w:val="a0"/>
    <w:link w:val="4"/>
    <w:uiPriority w:val="9"/>
    <w:semiHidden/>
    <w:rsid w:val="00286E1A"/>
    <w:rPr>
      <w:rFonts w:ascii="Cambria" w:eastAsia="SimSun" w:hAnsi="Cambria" w:cs="Times New Roman"/>
      <w:i/>
      <w:iCs/>
      <w:color w:val="365F91"/>
      <w:sz w:val="24"/>
      <w:szCs w:val="24"/>
      <w:lang w:val="x-none" w:eastAsia="ru-RU"/>
    </w:rPr>
  </w:style>
  <w:style w:type="character" w:customStyle="1" w:styleId="50">
    <w:name w:val="Заголовок 5 Знак"/>
    <w:basedOn w:val="a0"/>
    <w:link w:val="5"/>
    <w:uiPriority w:val="9"/>
    <w:semiHidden/>
    <w:rsid w:val="00286E1A"/>
    <w:rPr>
      <w:rFonts w:ascii="Cambria" w:eastAsia="SimSun" w:hAnsi="Cambria" w:cs="Times New Roman"/>
      <w:color w:val="365F91"/>
      <w:sz w:val="24"/>
      <w:szCs w:val="24"/>
      <w:lang w:val="x-none" w:eastAsia="ru-RU"/>
    </w:rPr>
  </w:style>
  <w:style w:type="character" w:customStyle="1" w:styleId="60">
    <w:name w:val="Заголовок 6 Знак"/>
    <w:basedOn w:val="a0"/>
    <w:link w:val="6"/>
    <w:uiPriority w:val="9"/>
    <w:semiHidden/>
    <w:rsid w:val="00286E1A"/>
    <w:rPr>
      <w:rFonts w:ascii="Cambria" w:eastAsia="SimSun" w:hAnsi="Cambria" w:cs="Times New Roman"/>
      <w:color w:val="243F60"/>
      <w:sz w:val="24"/>
      <w:szCs w:val="24"/>
      <w:lang w:val="x-none" w:eastAsia="ru-RU"/>
    </w:rPr>
  </w:style>
  <w:style w:type="character" w:customStyle="1" w:styleId="70">
    <w:name w:val="Заголовок 7 Знак"/>
    <w:basedOn w:val="a0"/>
    <w:link w:val="7"/>
    <w:uiPriority w:val="9"/>
    <w:semiHidden/>
    <w:rsid w:val="00286E1A"/>
    <w:rPr>
      <w:rFonts w:ascii="Cambria" w:eastAsia="SimSun" w:hAnsi="Cambria" w:cs="Times New Roman"/>
      <w:i/>
      <w:iCs/>
      <w:color w:val="243F60"/>
      <w:sz w:val="24"/>
      <w:szCs w:val="24"/>
      <w:lang w:val="x-none" w:eastAsia="ru-RU"/>
    </w:rPr>
  </w:style>
  <w:style w:type="character" w:customStyle="1" w:styleId="80">
    <w:name w:val="Заголовок 8 Знак"/>
    <w:basedOn w:val="a0"/>
    <w:link w:val="8"/>
    <w:uiPriority w:val="9"/>
    <w:semiHidden/>
    <w:rsid w:val="00286E1A"/>
    <w:rPr>
      <w:rFonts w:ascii="Cambria" w:eastAsia="SimSun" w:hAnsi="Cambria" w:cs="Times New Roman"/>
      <w:color w:val="272727"/>
      <w:sz w:val="21"/>
      <w:szCs w:val="21"/>
      <w:lang w:val="x-none" w:eastAsia="ru-RU"/>
    </w:rPr>
  </w:style>
  <w:style w:type="character" w:customStyle="1" w:styleId="90">
    <w:name w:val="Заголовок 9 Знак"/>
    <w:basedOn w:val="a0"/>
    <w:link w:val="9"/>
    <w:uiPriority w:val="9"/>
    <w:semiHidden/>
    <w:rsid w:val="00286E1A"/>
    <w:rPr>
      <w:rFonts w:ascii="Cambria" w:eastAsia="SimSun" w:hAnsi="Cambria" w:cs="Times New Roman"/>
      <w:i/>
      <w:iCs/>
      <w:color w:val="272727"/>
      <w:sz w:val="21"/>
      <w:szCs w:val="21"/>
      <w:lang w:val="x-none" w:eastAsia="ru-RU"/>
    </w:rPr>
  </w:style>
  <w:style w:type="paragraph" w:styleId="a3">
    <w:name w:val="List Paragraph"/>
    <w:basedOn w:val="a"/>
    <w:uiPriority w:val="34"/>
    <w:qFormat/>
    <w:rsid w:val="00286E1A"/>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286E1A"/>
    <w:rPr>
      <w:rFonts w:ascii="Calibri" w:hAnsi="Calibri"/>
      <w:sz w:val="20"/>
      <w:szCs w:val="20"/>
      <w:lang w:val="x-none" w:eastAsia="x-none"/>
    </w:rPr>
  </w:style>
  <w:style w:type="character" w:customStyle="1" w:styleId="a5">
    <w:name w:val="Текст сноски Знак"/>
    <w:basedOn w:val="a0"/>
    <w:link w:val="a4"/>
    <w:uiPriority w:val="99"/>
    <w:rsid w:val="00286E1A"/>
    <w:rPr>
      <w:rFonts w:ascii="Calibri" w:eastAsia="Calibri" w:hAnsi="Calibri" w:cs="Times New Roman"/>
      <w:sz w:val="20"/>
      <w:szCs w:val="20"/>
      <w:lang w:val="x-none" w:eastAsia="x-none"/>
    </w:rPr>
  </w:style>
  <w:style w:type="character" w:styleId="a6">
    <w:name w:val="footnote reference"/>
    <w:uiPriority w:val="99"/>
    <w:semiHidden/>
    <w:unhideWhenUsed/>
    <w:rsid w:val="00286E1A"/>
    <w:rPr>
      <w:vertAlign w:val="superscript"/>
    </w:rPr>
  </w:style>
  <w:style w:type="paragraph" w:styleId="a7">
    <w:name w:val="caption"/>
    <w:basedOn w:val="a"/>
    <w:next w:val="a"/>
    <w:uiPriority w:val="35"/>
    <w:unhideWhenUsed/>
    <w:qFormat/>
    <w:rsid w:val="00286E1A"/>
    <w:pPr>
      <w:spacing w:after="200"/>
      <w:jc w:val="right"/>
    </w:pPr>
    <w:rPr>
      <w:bCs/>
      <w:i/>
      <w:sz w:val="18"/>
      <w:szCs w:val="18"/>
    </w:rPr>
  </w:style>
  <w:style w:type="paragraph" w:styleId="a8">
    <w:name w:val="Balloon Text"/>
    <w:basedOn w:val="a"/>
    <w:link w:val="a9"/>
    <w:uiPriority w:val="99"/>
    <w:semiHidden/>
    <w:unhideWhenUsed/>
    <w:rsid w:val="00286E1A"/>
    <w:rPr>
      <w:rFonts w:ascii="Tahoma" w:hAnsi="Tahoma" w:cs="Tahoma"/>
      <w:sz w:val="16"/>
      <w:szCs w:val="16"/>
    </w:rPr>
  </w:style>
  <w:style w:type="character" w:customStyle="1" w:styleId="a9">
    <w:name w:val="Текст выноски Знак"/>
    <w:basedOn w:val="a0"/>
    <w:link w:val="a8"/>
    <w:uiPriority w:val="99"/>
    <w:semiHidden/>
    <w:rsid w:val="00286E1A"/>
    <w:rPr>
      <w:rFonts w:ascii="Tahoma" w:eastAsia="Calibri" w:hAnsi="Tahoma" w:cs="Tahoma"/>
      <w:sz w:val="16"/>
      <w:szCs w:val="16"/>
      <w:lang w:eastAsia="ru-RU"/>
    </w:rPr>
  </w:style>
  <w:style w:type="character" w:styleId="aa">
    <w:name w:val="Hyperlink"/>
    <w:basedOn w:val="a0"/>
    <w:uiPriority w:val="99"/>
    <w:unhideWhenUsed/>
    <w:rsid w:val="00286E1A"/>
    <w:rPr>
      <w:color w:val="0000FF" w:themeColor="hyperlink"/>
      <w:u w:val="single"/>
    </w:rPr>
  </w:style>
  <w:style w:type="character" w:styleId="ab">
    <w:name w:val="Strong"/>
    <w:basedOn w:val="a0"/>
    <w:uiPriority w:val="22"/>
    <w:qFormat/>
    <w:rsid w:val="004704DA"/>
    <w:rPr>
      <w:b/>
      <w:bCs/>
    </w:rPr>
  </w:style>
  <w:style w:type="table" w:styleId="ac">
    <w:name w:val="Table Grid"/>
    <w:basedOn w:val="a1"/>
    <w:uiPriority w:val="99"/>
    <w:rsid w:val="001F40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DF6974"/>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e">
    <w:name w:val="Заголовок Знак"/>
    <w:basedOn w:val="a0"/>
    <w:link w:val="ad"/>
    <w:uiPriority w:val="10"/>
    <w:rsid w:val="00DF6974"/>
    <w:rPr>
      <w:rFonts w:ascii="Cambria" w:eastAsia="PMingLiU" w:hAnsi="Cambria" w:cs="Times New Roman"/>
      <w:color w:val="17365D"/>
      <w:spacing w:val="5"/>
      <w:kern w:val="28"/>
      <w:sz w:val="52"/>
      <w:szCs w:val="52"/>
      <w:lang w:val="x-none" w:eastAsia="x-none"/>
    </w:rPr>
  </w:style>
  <w:style w:type="paragraph" w:styleId="af">
    <w:name w:val="footer"/>
    <w:basedOn w:val="a"/>
    <w:link w:val="af0"/>
    <w:uiPriority w:val="99"/>
    <w:unhideWhenUsed/>
    <w:rsid w:val="00DF6974"/>
    <w:pPr>
      <w:tabs>
        <w:tab w:val="center" w:pos="4677"/>
        <w:tab w:val="right" w:pos="9355"/>
      </w:tabs>
    </w:pPr>
    <w:rPr>
      <w:rFonts w:ascii="Calibri" w:hAnsi="Calibri"/>
      <w:sz w:val="20"/>
      <w:szCs w:val="20"/>
      <w:lang w:val="x-none" w:eastAsia="x-none"/>
    </w:rPr>
  </w:style>
  <w:style w:type="character" w:customStyle="1" w:styleId="af0">
    <w:name w:val="Нижний колонтитул Знак"/>
    <w:basedOn w:val="a0"/>
    <w:link w:val="af"/>
    <w:uiPriority w:val="99"/>
    <w:rsid w:val="00DF6974"/>
    <w:rPr>
      <w:rFonts w:ascii="Calibri" w:eastAsia="Calibri" w:hAnsi="Calibri" w:cs="Times New Roman"/>
      <w:sz w:val="20"/>
      <w:szCs w:val="20"/>
      <w:lang w:val="x-none" w:eastAsia="x-none"/>
    </w:rPr>
  </w:style>
  <w:style w:type="paragraph" w:styleId="af1">
    <w:name w:val="header"/>
    <w:basedOn w:val="a"/>
    <w:link w:val="af2"/>
    <w:uiPriority w:val="99"/>
    <w:unhideWhenUsed/>
    <w:rsid w:val="00DF6974"/>
    <w:pPr>
      <w:tabs>
        <w:tab w:val="center" w:pos="4677"/>
        <w:tab w:val="right" w:pos="9355"/>
      </w:tabs>
    </w:pPr>
    <w:rPr>
      <w:lang w:val="x-none"/>
    </w:rPr>
  </w:style>
  <w:style w:type="character" w:customStyle="1" w:styleId="af2">
    <w:name w:val="Верхний колонтитул Знак"/>
    <w:basedOn w:val="a0"/>
    <w:link w:val="af1"/>
    <w:uiPriority w:val="99"/>
    <w:rsid w:val="00DF6974"/>
    <w:rPr>
      <w:rFonts w:ascii="Times New Roman" w:eastAsia="Calibri" w:hAnsi="Times New Roman" w:cs="Times New Roman"/>
      <w:sz w:val="24"/>
      <w:szCs w:val="24"/>
      <w:lang w:val="x-none" w:eastAsia="ru-RU"/>
    </w:rPr>
  </w:style>
  <w:style w:type="character" w:customStyle="1" w:styleId="af3">
    <w:name w:val="Текст примечания Знак"/>
    <w:basedOn w:val="a0"/>
    <w:link w:val="af4"/>
    <w:uiPriority w:val="99"/>
    <w:semiHidden/>
    <w:rsid w:val="00DF6974"/>
    <w:rPr>
      <w:rFonts w:ascii="Times New Roman" w:eastAsia="Calibri" w:hAnsi="Times New Roman" w:cs="Times New Roman"/>
      <w:sz w:val="20"/>
      <w:szCs w:val="20"/>
      <w:lang w:val="x-none" w:eastAsia="ru-RU"/>
    </w:rPr>
  </w:style>
  <w:style w:type="paragraph" w:styleId="af4">
    <w:name w:val="annotation text"/>
    <w:basedOn w:val="a"/>
    <w:link w:val="af3"/>
    <w:uiPriority w:val="99"/>
    <w:semiHidden/>
    <w:unhideWhenUsed/>
    <w:rsid w:val="00DF6974"/>
    <w:rPr>
      <w:sz w:val="20"/>
      <w:szCs w:val="20"/>
      <w:lang w:val="x-none"/>
    </w:rPr>
  </w:style>
  <w:style w:type="character" w:customStyle="1" w:styleId="af5">
    <w:name w:val="Тема примечания Знак"/>
    <w:basedOn w:val="af3"/>
    <w:link w:val="af6"/>
    <w:uiPriority w:val="99"/>
    <w:semiHidden/>
    <w:rsid w:val="00DF6974"/>
    <w:rPr>
      <w:rFonts w:ascii="Times New Roman" w:eastAsia="Calibri" w:hAnsi="Times New Roman" w:cs="Times New Roman"/>
      <w:b/>
      <w:bCs/>
      <w:sz w:val="20"/>
      <w:szCs w:val="20"/>
      <w:lang w:val="x-none" w:eastAsia="ru-RU"/>
    </w:rPr>
  </w:style>
  <w:style w:type="paragraph" w:styleId="af6">
    <w:name w:val="annotation subject"/>
    <w:basedOn w:val="af4"/>
    <w:next w:val="af4"/>
    <w:link w:val="af5"/>
    <w:uiPriority w:val="99"/>
    <w:semiHidden/>
    <w:unhideWhenUsed/>
    <w:rsid w:val="00DF6974"/>
    <w:rPr>
      <w:b/>
      <w:bCs/>
    </w:rPr>
  </w:style>
  <w:style w:type="character" w:customStyle="1" w:styleId="ilfuvd">
    <w:name w:val="ilfuvd"/>
    <w:basedOn w:val="a0"/>
    <w:rsid w:val="00DF6974"/>
  </w:style>
  <w:style w:type="character" w:styleId="af7">
    <w:name w:val="Emphasis"/>
    <w:uiPriority w:val="20"/>
    <w:qFormat/>
    <w:rsid w:val="00DF6974"/>
    <w:rPr>
      <w:i/>
      <w:iCs/>
    </w:rPr>
  </w:style>
  <w:style w:type="paragraph" w:customStyle="1" w:styleId="s1">
    <w:name w:val="s_1"/>
    <w:basedOn w:val="a"/>
    <w:rsid w:val="00DF6974"/>
    <w:pPr>
      <w:spacing w:before="100" w:beforeAutospacing="1" w:after="100" w:afterAutospacing="1"/>
    </w:pPr>
    <w:rPr>
      <w:rFonts w:eastAsia="Times New Roman"/>
    </w:rPr>
  </w:style>
  <w:style w:type="paragraph" w:styleId="af8">
    <w:name w:val="Normal (Web)"/>
    <w:basedOn w:val="a"/>
    <w:uiPriority w:val="99"/>
    <w:semiHidden/>
    <w:unhideWhenUsed/>
    <w:rsid w:val="00DF6974"/>
    <w:pPr>
      <w:spacing w:before="100" w:beforeAutospacing="1" w:after="100" w:afterAutospacing="1"/>
    </w:pPr>
    <w:rPr>
      <w:rFonts w:eastAsia="Times New Roman"/>
    </w:rPr>
  </w:style>
  <w:style w:type="paragraph" w:customStyle="1" w:styleId="Default">
    <w:name w:val="Default"/>
    <w:rsid w:val="00DF69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073">
      <w:bodyDiv w:val="1"/>
      <w:marLeft w:val="0"/>
      <w:marRight w:val="0"/>
      <w:marTop w:val="0"/>
      <w:marBottom w:val="0"/>
      <w:divBdr>
        <w:top w:val="none" w:sz="0" w:space="0" w:color="auto"/>
        <w:left w:val="none" w:sz="0" w:space="0" w:color="auto"/>
        <w:bottom w:val="none" w:sz="0" w:space="0" w:color="auto"/>
        <w:right w:val="none" w:sz="0" w:space="0" w:color="auto"/>
      </w:divBdr>
      <w:divsChild>
        <w:div w:id="1735811528">
          <w:marLeft w:val="0"/>
          <w:marRight w:val="0"/>
          <w:marTop w:val="0"/>
          <w:marBottom w:val="0"/>
          <w:divBdr>
            <w:top w:val="single" w:sz="6" w:space="0" w:color="0075FF"/>
            <w:left w:val="single" w:sz="6" w:space="0" w:color="0075FF"/>
            <w:bottom w:val="single" w:sz="6" w:space="0" w:color="0075FF"/>
            <w:right w:val="single" w:sz="6" w:space="0" w:color="0075FF"/>
          </w:divBdr>
        </w:div>
        <w:div w:id="1303459049">
          <w:marLeft w:val="0"/>
          <w:marRight w:val="0"/>
          <w:marTop w:val="0"/>
          <w:marBottom w:val="0"/>
          <w:divBdr>
            <w:top w:val="single" w:sz="6" w:space="0" w:color="0075FF"/>
            <w:left w:val="single" w:sz="6" w:space="0" w:color="0075FF"/>
            <w:bottom w:val="single" w:sz="6" w:space="0" w:color="0075FF"/>
            <w:right w:val="single" w:sz="6" w:space="0" w:color="0075FF"/>
          </w:divBdr>
        </w:div>
        <w:div w:id="1458794491">
          <w:marLeft w:val="0"/>
          <w:marRight w:val="0"/>
          <w:marTop w:val="0"/>
          <w:marBottom w:val="0"/>
          <w:divBdr>
            <w:top w:val="single" w:sz="6" w:space="0" w:color="0075FF"/>
            <w:left w:val="single" w:sz="6" w:space="0" w:color="0075FF"/>
            <w:bottom w:val="single" w:sz="6" w:space="0" w:color="0075FF"/>
            <w:right w:val="single" w:sz="6" w:space="0" w:color="0075FF"/>
          </w:divBdr>
        </w:div>
      </w:divsChild>
    </w:div>
    <w:div w:id="756941784">
      <w:bodyDiv w:val="1"/>
      <w:marLeft w:val="0"/>
      <w:marRight w:val="0"/>
      <w:marTop w:val="0"/>
      <w:marBottom w:val="0"/>
      <w:divBdr>
        <w:top w:val="none" w:sz="0" w:space="0" w:color="auto"/>
        <w:left w:val="none" w:sz="0" w:space="0" w:color="auto"/>
        <w:bottom w:val="none" w:sz="0" w:space="0" w:color="auto"/>
        <w:right w:val="none" w:sz="0" w:space="0" w:color="auto"/>
      </w:divBdr>
      <w:divsChild>
        <w:div w:id="560018370">
          <w:marLeft w:val="0"/>
          <w:marRight w:val="0"/>
          <w:marTop w:val="0"/>
          <w:marBottom w:val="0"/>
          <w:divBdr>
            <w:top w:val="none" w:sz="0" w:space="0" w:color="auto"/>
            <w:left w:val="none" w:sz="0" w:space="0" w:color="auto"/>
            <w:bottom w:val="none" w:sz="0" w:space="0" w:color="auto"/>
            <w:right w:val="none" w:sz="0" w:space="0" w:color="auto"/>
          </w:divBdr>
          <w:divsChild>
            <w:div w:id="561604341">
              <w:marLeft w:val="0"/>
              <w:marRight w:val="0"/>
              <w:marTop w:val="0"/>
              <w:marBottom w:val="0"/>
              <w:divBdr>
                <w:top w:val="none" w:sz="0" w:space="0" w:color="auto"/>
                <w:left w:val="none" w:sz="0" w:space="0" w:color="auto"/>
                <w:bottom w:val="none" w:sz="0" w:space="0" w:color="auto"/>
                <w:right w:val="none" w:sz="0" w:space="0" w:color="auto"/>
              </w:divBdr>
            </w:div>
            <w:div w:id="1808011319">
              <w:marLeft w:val="0"/>
              <w:marRight w:val="0"/>
              <w:marTop w:val="0"/>
              <w:marBottom w:val="0"/>
              <w:divBdr>
                <w:top w:val="none" w:sz="0" w:space="0" w:color="auto"/>
                <w:left w:val="none" w:sz="0" w:space="0" w:color="auto"/>
                <w:bottom w:val="none" w:sz="0" w:space="0" w:color="auto"/>
                <w:right w:val="none" w:sz="0" w:space="0" w:color="auto"/>
              </w:divBdr>
            </w:div>
            <w:div w:id="756709434">
              <w:marLeft w:val="0"/>
              <w:marRight w:val="0"/>
              <w:marTop w:val="0"/>
              <w:marBottom w:val="0"/>
              <w:divBdr>
                <w:top w:val="none" w:sz="0" w:space="0" w:color="auto"/>
                <w:left w:val="none" w:sz="0" w:space="0" w:color="auto"/>
                <w:bottom w:val="none" w:sz="0" w:space="0" w:color="auto"/>
                <w:right w:val="none" w:sz="0" w:space="0" w:color="auto"/>
              </w:divBdr>
            </w:div>
            <w:div w:id="10496585">
              <w:marLeft w:val="0"/>
              <w:marRight w:val="0"/>
              <w:marTop w:val="0"/>
              <w:marBottom w:val="0"/>
              <w:divBdr>
                <w:top w:val="none" w:sz="0" w:space="0" w:color="auto"/>
                <w:left w:val="none" w:sz="0" w:space="0" w:color="auto"/>
                <w:bottom w:val="none" w:sz="0" w:space="0" w:color="auto"/>
                <w:right w:val="none" w:sz="0" w:space="0" w:color="auto"/>
              </w:divBdr>
            </w:div>
            <w:div w:id="1189175998">
              <w:marLeft w:val="0"/>
              <w:marRight w:val="0"/>
              <w:marTop w:val="0"/>
              <w:marBottom w:val="0"/>
              <w:divBdr>
                <w:top w:val="none" w:sz="0" w:space="0" w:color="auto"/>
                <w:left w:val="none" w:sz="0" w:space="0" w:color="auto"/>
                <w:bottom w:val="none" w:sz="0" w:space="0" w:color="auto"/>
                <w:right w:val="none" w:sz="0" w:space="0" w:color="auto"/>
              </w:divBdr>
            </w:div>
            <w:div w:id="1181705236">
              <w:marLeft w:val="0"/>
              <w:marRight w:val="0"/>
              <w:marTop w:val="0"/>
              <w:marBottom w:val="0"/>
              <w:divBdr>
                <w:top w:val="none" w:sz="0" w:space="0" w:color="auto"/>
                <w:left w:val="none" w:sz="0" w:space="0" w:color="auto"/>
                <w:bottom w:val="none" w:sz="0" w:space="0" w:color="auto"/>
                <w:right w:val="none" w:sz="0" w:space="0" w:color="auto"/>
              </w:divBdr>
            </w:div>
            <w:div w:id="1773476402">
              <w:marLeft w:val="0"/>
              <w:marRight w:val="0"/>
              <w:marTop w:val="0"/>
              <w:marBottom w:val="0"/>
              <w:divBdr>
                <w:top w:val="none" w:sz="0" w:space="0" w:color="auto"/>
                <w:left w:val="none" w:sz="0" w:space="0" w:color="auto"/>
                <w:bottom w:val="none" w:sz="0" w:space="0" w:color="auto"/>
                <w:right w:val="none" w:sz="0" w:space="0" w:color="auto"/>
              </w:divBdr>
            </w:div>
            <w:div w:id="2036536695">
              <w:marLeft w:val="0"/>
              <w:marRight w:val="0"/>
              <w:marTop w:val="0"/>
              <w:marBottom w:val="0"/>
              <w:divBdr>
                <w:top w:val="none" w:sz="0" w:space="0" w:color="auto"/>
                <w:left w:val="none" w:sz="0" w:space="0" w:color="auto"/>
                <w:bottom w:val="none" w:sz="0" w:space="0" w:color="auto"/>
                <w:right w:val="none" w:sz="0" w:space="0" w:color="auto"/>
              </w:divBdr>
            </w:div>
            <w:div w:id="2145002010">
              <w:marLeft w:val="0"/>
              <w:marRight w:val="0"/>
              <w:marTop w:val="0"/>
              <w:marBottom w:val="0"/>
              <w:divBdr>
                <w:top w:val="none" w:sz="0" w:space="0" w:color="auto"/>
                <w:left w:val="none" w:sz="0" w:space="0" w:color="auto"/>
                <w:bottom w:val="none" w:sz="0" w:space="0" w:color="auto"/>
                <w:right w:val="none" w:sz="0" w:space="0" w:color="auto"/>
              </w:divBdr>
            </w:div>
            <w:div w:id="1322584211">
              <w:marLeft w:val="0"/>
              <w:marRight w:val="0"/>
              <w:marTop w:val="0"/>
              <w:marBottom w:val="0"/>
              <w:divBdr>
                <w:top w:val="none" w:sz="0" w:space="0" w:color="auto"/>
                <w:left w:val="none" w:sz="0" w:space="0" w:color="auto"/>
                <w:bottom w:val="none" w:sz="0" w:space="0" w:color="auto"/>
                <w:right w:val="none" w:sz="0" w:space="0" w:color="auto"/>
              </w:divBdr>
            </w:div>
            <w:div w:id="1968049720">
              <w:marLeft w:val="0"/>
              <w:marRight w:val="0"/>
              <w:marTop w:val="0"/>
              <w:marBottom w:val="0"/>
              <w:divBdr>
                <w:top w:val="none" w:sz="0" w:space="0" w:color="auto"/>
                <w:left w:val="none" w:sz="0" w:space="0" w:color="auto"/>
                <w:bottom w:val="none" w:sz="0" w:space="0" w:color="auto"/>
                <w:right w:val="none" w:sz="0" w:space="0" w:color="auto"/>
              </w:divBdr>
            </w:div>
            <w:div w:id="320086930">
              <w:marLeft w:val="0"/>
              <w:marRight w:val="0"/>
              <w:marTop w:val="0"/>
              <w:marBottom w:val="0"/>
              <w:divBdr>
                <w:top w:val="none" w:sz="0" w:space="0" w:color="auto"/>
                <w:left w:val="none" w:sz="0" w:space="0" w:color="auto"/>
                <w:bottom w:val="none" w:sz="0" w:space="0" w:color="auto"/>
                <w:right w:val="none" w:sz="0" w:space="0" w:color="auto"/>
              </w:divBdr>
            </w:div>
            <w:div w:id="913054591">
              <w:marLeft w:val="0"/>
              <w:marRight w:val="0"/>
              <w:marTop w:val="0"/>
              <w:marBottom w:val="0"/>
              <w:divBdr>
                <w:top w:val="none" w:sz="0" w:space="0" w:color="auto"/>
                <w:left w:val="none" w:sz="0" w:space="0" w:color="auto"/>
                <w:bottom w:val="none" w:sz="0" w:space="0" w:color="auto"/>
                <w:right w:val="none" w:sz="0" w:space="0" w:color="auto"/>
              </w:divBdr>
            </w:div>
            <w:div w:id="1455515798">
              <w:marLeft w:val="0"/>
              <w:marRight w:val="0"/>
              <w:marTop w:val="0"/>
              <w:marBottom w:val="0"/>
              <w:divBdr>
                <w:top w:val="none" w:sz="0" w:space="0" w:color="auto"/>
                <w:left w:val="none" w:sz="0" w:space="0" w:color="auto"/>
                <w:bottom w:val="none" w:sz="0" w:space="0" w:color="auto"/>
                <w:right w:val="none" w:sz="0" w:space="0" w:color="auto"/>
              </w:divBdr>
            </w:div>
            <w:div w:id="2009675646">
              <w:marLeft w:val="0"/>
              <w:marRight w:val="0"/>
              <w:marTop w:val="0"/>
              <w:marBottom w:val="0"/>
              <w:divBdr>
                <w:top w:val="none" w:sz="0" w:space="0" w:color="auto"/>
                <w:left w:val="none" w:sz="0" w:space="0" w:color="auto"/>
                <w:bottom w:val="none" w:sz="0" w:space="0" w:color="auto"/>
                <w:right w:val="none" w:sz="0" w:space="0" w:color="auto"/>
              </w:divBdr>
            </w:div>
            <w:div w:id="2098987031">
              <w:marLeft w:val="0"/>
              <w:marRight w:val="0"/>
              <w:marTop w:val="0"/>
              <w:marBottom w:val="0"/>
              <w:divBdr>
                <w:top w:val="none" w:sz="0" w:space="0" w:color="auto"/>
                <w:left w:val="none" w:sz="0" w:space="0" w:color="auto"/>
                <w:bottom w:val="none" w:sz="0" w:space="0" w:color="auto"/>
                <w:right w:val="none" w:sz="0" w:space="0" w:color="auto"/>
              </w:divBdr>
            </w:div>
            <w:div w:id="2062122501">
              <w:marLeft w:val="0"/>
              <w:marRight w:val="0"/>
              <w:marTop w:val="0"/>
              <w:marBottom w:val="0"/>
              <w:divBdr>
                <w:top w:val="none" w:sz="0" w:space="0" w:color="auto"/>
                <w:left w:val="none" w:sz="0" w:space="0" w:color="auto"/>
                <w:bottom w:val="none" w:sz="0" w:space="0" w:color="auto"/>
                <w:right w:val="none" w:sz="0" w:space="0" w:color="auto"/>
              </w:divBdr>
            </w:div>
            <w:div w:id="858006301">
              <w:marLeft w:val="0"/>
              <w:marRight w:val="0"/>
              <w:marTop w:val="0"/>
              <w:marBottom w:val="0"/>
              <w:divBdr>
                <w:top w:val="none" w:sz="0" w:space="0" w:color="auto"/>
                <w:left w:val="none" w:sz="0" w:space="0" w:color="auto"/>
                <w:bottom w:val="none" w:sz="0" w:space="0" w:color="auto"/>
                <w:right w:val="none" w:sz="0" w:space="0" w:color="auto"/>
              </w:divBdr>
            </w:div>
            <w:div w:id="648828472">
              <w:marLeft w:val="0"/>
              <w:marRight w:val="0"/>
              <w:marTop w:val="0"/>
              <w:marBottom w:val="0"/>
              <w:divBdr>
                <w:top w:val="none" w:sz="0" w:space="0" w:color="auto"/>
                <w:left w:val="none" w:sz="0" w:space="0" w:color="auto"/>
                <w:bottom w:val="none" w:sz="0" w:space="0" w:color="auto"/>
                <w:right w:val="none" w:sz="0" w:space="0" w:color="auto"/>
              </w:divBdr>
            </w:div>
            <w:div w:id="1155336684">
              <w:marLeft w:val="0"/>
              <w:marRight w:val="0"/>
              <w:marTop w:val="0"/>
              <w:marBottom w:val="0"/>
              <w:divBdr>
                <w:top w:val="none" w:sz="0" w:space="0" w:color="auto"/>
                <w:left w:val="none" w:sz="0" w:space="0" w:color="auto"/>
                <w:bottom w:val="none" w:sz="0" w:space="0" w:color="auto"/>
                <w:right w:val="none" w:sz="0" w:space="0" w:color="auto"/>
              </w:divBdr>
            </w:div>
            <w:div w:id="939217292">
              <w:marLeft w:val="0"/>
              <w:marRight w:val="0"/>
              <w:marTop w:val="0"/>
              <w:marBottom w:val="0"/>
              <w:divBdr>
                <w:top w:val="none" w:sz="0" w:space="0" w:color="auto"/>
                <w:left w:val="none" w:sz="0" w:space="0" w:color="auto"/>
                <w:bottom w:val="none" w:sz="0" w:space="0" w:color="auto"/>
                <w:right w:val="none" w:sz="0" w:space="0" w:color="auto"/>
              </w:divBdr>
            </w:div>
            <w:div w:id="3403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7528">
      <w:bodyDiv w:val="1"/>
      <w:marLeft w:val="0"/>
      <w:marRight w:val="0"/>
      <w:marTop w:val="0"/>
      <w:marBottom w:val="0"/>
      <w:divBdr>
        <w:top w:val="none" w:sz="0" w:space="0" w:color="auto"/>
        <w:left w:val="none" w:sz="0" w:space="0" w:color="auto"/>
        <w:bottom w:val="none" w:sz="0" w:space="0" w:color="auto"/>
        <w:right w:val="none" w:sz="0" w:space="0" w:color="auto"/>
      </w:divBdr>
      <w:divsChild>
        <w:div w:id="582184590">
          <w:marLeft w:val="0"/>
          <w:marRight w:val="0"/>
          <w:marTop w:val="0"/>
          <w:marBottom w:val="0"/>
          <w:divBdr>
            <w:top w:val="none" w:sz="0" w:space="0" w:color="auto"/>
            <w:left w:val="none" w:sz="0" w:space="0" w:color="auto"/>
            <w:bottom w:val="none" w:sz="0" w:space="0" w:color="auto"/>
            <w:right w:val="none" w:sz="0" w:space="0" w:color="auto"/>
          </w:divBdr>
          <w:divsChild>
            <w:div w:id="1574856294">
              <w:marLeft w:val="0"/>
              <w:marRight w:val="0"/>
              <w:marTop w:val="0"/>
              <w:marBottom w:val="0"/>
              <w:divBdr>
                <w:top w:val="none" w:sz="0" w:space="0" w:color="auto"/>
                <w:left w:val="none" w:sz="0" w:space="0" w:color="auto"/>
                <w:bottom w:val="none" w:sz="0" w:space="0" w:color="auto"/>
                <w:right w:val="none" w:sz="0" w:space="0" w:color="auto"/>
              </w:divBdr>
            </w:div>
            <w:div w:id="124275830">
              <w:marLeft w:val="0"/>
              <w:marRight w:val="0"/>
              <w:marTop w:val="0"/>
              <w:marBottom w:val="0"/>
              <w:divBdr>
                <w:top w:val="none" w:sz="0" w:space="0" w:color="auto"/>
                <w:left w:val="none" w:sz="0" w:space="0" w:color="auto"/>
                <w:bottom w:val="none" w:sz="0" w:space="0" w:color="auto"/>
                <w:right w:val="none" w:sz="0" w:space="0" w:color="auto"/>
              </w:divBdr>
            </w:div>
            <w:div w:id="1717704737">
              <w:marLeft w:val="0"/>
              <w:marRight w:val="0"/>
              <w:marTop w:val="0"/>
              <w:marBottom w:val="0"/>
              <w:divBdr>
                <w:top w:val="none" w:sz="0" w:space="0" w:color="auto"/>
                <w:left w:val="none" w:sz="0" w:space="0" w:color="auto"/>
                <w:bottom w:val="none" w:sz="0" w:space="0" w:color="auto"/>
                <w:right w:val="none" w:sz="0" w:space="0" w:color="auto"/>
              </w:divBdr>
            </w:div>
            <w:div w:id="12313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813">
      <w:bodyDiv w:val="1"/>
      <w:marLeft w:val="0"/>
      <w:marRight w:val="0"/>
      <w:marTop w:val="0"/>
      <w:marBottom w:val="0"/>
      <w:divBdr>
        <w:top w:val="none" w:sz="0" w:space="0" w:color="auto"/>
        <w:left w:val="none" w:sz="0" w:space="0" w:color="auto"/>
        <w:bottom w:val="none" w:sz="0" w:space="0" w:color="auto"/>
        <w:right w:val="none" w:sz="0" w:space="0" w:color="auto"/>
      </w:divBdr>
      <w:divsChild>
        <w:div w:id="1002902389">
          <w:marLeft w:val="0"/>
          <w:marRight w:val="0"/>
          <w:marTop w:val="0"/>
          <w:marBottom w:val="0"/>
          <w:divBdr>
            <w:top w:val="none" w:sz="0" w:space="0" w:color="auto"/>
            <w:left w:val="none" w:sz="0" w:space="0" w:color="auto"/>
            <w:bottom w:val="none" w:sz="0" w:space="0" w:color="auto"/>
            <w:right w:val="none" w:sz="0" w:space="0" w:color="auto"/>
          </w:divBdr>
          <w:divsChild>
            <w:div w:id="538856969">
              <w:marLeft w:val="0"/>
              <w:marRight w:val="0"/>
              <w:marTop w:val="0"/>
              <w:marBottom w:val="0"/>
              <w:divBdr>
                <w:top w:val="none" w:sz="0" w:space="0" w:color="auto"/>
                <w:left w:val="none" w:sz="0" w:space="0" w:color="auto"/>
                <w:bottom w:val="none" w:sz="0" w:space="0" w:color="auto"/>
                <w:right w:val="none" w:sz="0" w:space="0" w:color="auto"/>
              </w:divBdr>
            </w:div>
            <w:div w:id="1323046811">
              <w:marLeft w:val="0"/>
              <w:marRight w:val="0"/>
              <w:marTop w:val="0"/>
              <w:marBottom w:val="0"/>
              <w:divBdr>
                <w:top w:val="none" w:sz="0" w:space="0" w:color="auto"/>
                <w:left w:val="none" w:sz="0" w:space="0" w:color="auto"/>
                <w:bottom w:val="none" w:sz="0" w:space="0" w:color="auto"/>
                <w:right w:val="none" w:sz="0" w:space="0" w:color="auto"/>
              </w:divBdr>
            </w:div>
            <w:div w:id="752312565">
              <w:marLeft w:val="0"/>
              <w:marRight w:val="0"/>
              <w:marTop w:val="0"/>
              <w:marBottom w:val="0"/>
              <w:divBdr>
                <w:top w:val="none" w:sz="0" w:space="0" w:color="auto"/>
                <w:left w:val="none" w:sz="0" w:space="0" w:color="auto"/>
                <w:bottom w:val="none" w:sz="0" w:space="0" w:color="auto"/>
                <w:right w:val="none" w:sz="0" w:space="0" w:color="auto"/>
              </w:divBdr>
            </w:div>
            <w:div w:id="1279726173">
              <w:marLeft w:val="0"/>
              <w:marRight w:val="0"/>
              <w:marTop w:val="0"/>
              <w:marBottom w:val="0"/>
              <w:divBdr>
                <w:top w:val="none" w:sz="0" w:space="0" w:color="auto"/>
                <w:left w:val="none" w:sz="0" w:space="0" w:color="auto"/>
                <w:bottom w:val="none" w:sz="0" w:space="0" w:color="auto"/>
                <w:right w:val="none" w:sz="0" w:space="0" w:color="auto"/>
              </w:divBdr>
            </w:div>
            <w:div w:id="3549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11%20&#1082;&#1083;&#1072;&#1089;&#1089;\&#1084;&#1077;&#1090;&#1086;&#1076;&#1080;&#1095;&#1077;&#1089;&#1082;&#1080;&#1081;%20&#1072;&#1085;&#1072;&#1083;&#1080;&#1079;\&#1089;&#1090;&#1072;&#1090;&#1080;&#1089;&#1090;&#1080;&#1082;&#1072;%20&#1074;&#1099;&#1087;&#1086;&#1083;&#1085;&#1077;&#1085;&#1080;&#1103;\&#1102;&#1074;&#1091;-&#1084;&#1072;&#1090;&#1077;&#1084;_&#1041;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Лист3!$B$3:$B$23</c:f>
              <c:numCache>
                <c:formatCode>General</c:formatCode>
                <c:ptCount val="2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numCache>
            </c:numRef>
          </c:cat>
          <c:val>
            <c:numRef>
              <c:f>Лист3!$C$3:$C$23</c:f>
              <c:numCache>
                <c:formatCode>General</c:formatCode>
                <c:ptCount val="21"/>
                <c:pt idx="0">
                  <c:v>0</c:v>
                </c:pt>
                <c:pt idx="1">
                  <c:v>0</c:v>
                </c:pt>
                <c:pt idx="2">
                  <c:v>0</c:v>
                </c:pt>
                <c:pt idx="3">
                  <c:v>0</c:v>
                </c:pt>
                <c:pt idx="4">
                  <c:v>0</c:v>
                </c:pt>
                <c:pt idx="5">
                  <c:v>1</c:v>
                </c:pt>
                <c:pt idx="6">
                  <c:v>1</c:v>
                </c:pt>
                <c:pt idx="7">
                  <c:v>1</c:v>
                </c:pt>
                <c:pt idx="8">
                  <c:v>0</c:v>
                </c:pt>
                <c:pt idx="9">
                  <c:v>4</c:v>
                </c:pt>
                <c:pt idx="10">
                  <c:v>4</c:v>
                </c:pt>
                <c:pt idx="11">
                  <c:v>6</c:v>
                </c:pt>
                <c:pt idx="12">
                  <c:v>5</c:v>
                </c:pt>
                <c:pt idx="13">
                  <c:v>7</c:v>
                </c:pt>
                <c:pt idx="14">
                  <c:v>9</c:v>
                </c:pt>
                <c:pt idx="15">
                  <c:v>6</c:v>
                </c:pt>
                <c:pt idx="16">
                  <c:v>9</c:v>
                </c:pt>
                <c:pt idx="17">
                  <c:v>6</c:v>
                </c:pt>
                <c:pt idx="18">
                  <c:v>5</c:v>
                </c:pt>
                <c:pt idx="19">
                  <c:v>5</c:v>
                </c:pt>
                <c:pt idx="20">
                  <c:v>2</c:v>
                </c:pt>
              </c:numCache>
            </c:numRef>
          </c:val>
          <c:extLst>
            <c:ext xmlns:c16="http://schemas.microsoft.com/office/drawing/2014/chart" uri="{C3380CC4-5D6E-409C-BE32-E72D297353CC}">
              <c16:uniqueId val="{00000000-E2C9-4F55-AEA9-52A40A8C7307}"/>
            </c:ext>
          </c:extLst>
        </c:ser>
        <c:dLbls>
          <c:showLegendKey val="0"/>
          <c:showVal val="0"/>
          <c:showCatName val="0"/>
          <c:showSerName val="0"/>
          <c:showPercent val="0"/>
          <c:showBubbleSize val="0"/>
        </c:dLbls>
        <c:gapWidth val="75"/>
        <c:overlap val="100"/>
        <c:axId val="56326144"/>
        <c:axId val="195975360"/>
      </c:barChart>
      <c:catAx>
        <c:axId val="56326144"/>
        <c:scaling>
          <c:orientation val="minMax"/>
        </c:scaling>
        <c:delete val="0"/>
        <c:axPos val="b"/>
        <c:title>
          <c:tx>
            <c:rich>
              <a:bodyPr/>
              <a:lstStyle/>
              <a:p>
                <a:pPr>
                  <a:defRPr/>
                </a:pPr>
                <a:r>
                  <a:rPr lang="ru-RU"/>
                  <a:t>Тестовый балл</a:t>
                </a:r>
              </a:p>
            </c:rich>
          </c:tx>
          <c:overlay val="0"/>
        </c:title>
        <c:numFmt formatCode="General" sourceLinked="1"/>
        <c:majorTickMark val="none"/>
        <c:minorTickMark val="none"/>
        <c:tickLblPos val="nextTo"/>
        <c:crossAx val="195975360"/>
        <c:crosses val="autoZero"/>
        <c:auto val="1"/>
        <c:lblAlgn val="ctr"/>
        <c:lblOffset val="100"/>
        <c:noMultiLvlLbl val="0"/>
      </c:catAx>
      <c:valAx>
        <c:axId val="195975360"/>
        <c:scaling>
          <c:orientation val="minMax"/>
          <c:max val="10"/>
        </c:scaling>
        <c:delete val="0"/>
        <c:axPos val="l"/>
        <c:majorGridlines/>
        <c:title>
          <c:tx>
            <c:rich>
              <a:bodyPr/>
              <a:lstStyle/>
              <a:p>
                <a:pPr>
                  <a:defRPr sz="700"/>
                </a:pPr>
                <a:r>
                  <a:rPr lang="ru-RU" sz="700" b="1" i="0" baseline="0">
                    <a:effectLst/>
                  </a:rPr>
                  <a:t>Количество участников, получивших соответствующий тестовый балл</a:t>
                </a:r>
                <a:endParaRPr lang="ru-RU" sz="700">
                  <a:effectLst/>
                </a:endParaRPr>
              </a:p>
            </c:rich>
          </c:tx>
          <c:overlay val="0"/>
        </c:title>
        <c:numFmt formatCode="General" sourceLinked="1"/>
        <c:majorTickMark val="out"/>
        <c:minorTickMark val="none"/>
        <c:tickLblPos val="nextTo"/>
        <c:txPr>
          <a:bodyPr/>
          <a:lstStyle/>
          <a:p>
            <a:pPr>
              <a:defRPr sz="800"/>
            </a:pPr>
            <a:endParaRPr lang="ru-RU"/>
          </a:p>
        </c:txPr>
        <c:crossAx val="563261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21</Pages>
  <Words>5338</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77</cp:revision>
  <dcterms:created xsi:type="dcterms:W3CDTF">2021-07-20T20:16:00Z</dcterms:created>
  <dcterms:modified xsi:type="dcterms:W3CDTF">2023-10-11T04:41:00Z</dcterms:modified>
</cp:coreProperties>
</file>