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41" w:rsidRDefault="00123141" w:rsidP="00123141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123141" w:rsidRDefault="00123141" w:rsidP="00123141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123141" w:rsidRPr="00BF4035" w:rsidRDefault="00123141" w:rsidP="00123141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2023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123141" w:rsidRPr="00C72BAD" w:rsidRDefault="00123141" w:rsidP="00123141">
      <w:pPr>
        <w:jc w:val="center"/>
        <w:rPr>
          <w:rStyle w:val="a4"/>
          <w:szCs w:val="32"/>
        </w:rPr>
      </w:pPr>
    </w:p>
    <w:p w:rsidR="00123141" w:rsidRPr="00BF4035" w:rsidRDefault="00123141" w:rsidP="00123141">
      <w:pPr>
        <w:jc w:val="center"/>
        <w:rPr>
          <w:rStyle w:val="a4"/>
          <w:sz w:val="32"/>
          <w:szCs w:val="32"/>
        </w:rPr>
      </w:pPr>
      <w:r w:rsidRPr="00BF4035">
        <w:rPr>
          <w:rStyle w:val="a4"/>
          <w:sz w:val="32"/>
          <w:szCs w:val="32"/>
        </w:rPr>
        <w:t>ГЛАВА</w:t>
      </w:r>
      <w:r>
        <w:rPr>
          <w:rStyle w:val="a4"/>
          <w:sz w:val="32"/>
          <w:szCs w:val="32"/>
        </w:rPr>
        <w:t xml:space="preserve"> </w:t>
      </w:r>
      <w:r w:rsidRPr="00BF4035">
        <w:rPr>
          <w:rStyle w:val="a4"/>
          <w:sz w:val="32"/>
          <w:szCs w:val="32"/>
        </w:rPr>
        <w:t xml:space="preserve">2. </w:t>
      </w:r>
    </w:p>
    <w:p w:rsidR="00123141" w:rsidRDefault="00123141" w:rsidP="00123141">
      <w:pPr>
        <w:jc w:val="center"/>
        <w:rPr>
          <w:rStyle w:val="a4"/>
          <w:sz w:val="32"/>
          <w:szCs w:val="32"/>
        </w:rPr>
      </w:pPr>
      <w:proofErr w:type="gramStart"/>
      <w:r w:rsidRPr="00BF4035">
        <w:rPr>
          <w:rStyle w:val="a4"/>
          <w:sz w:val="32"/>
          <w:szCs w:val="32"/>
        </w:rPr>
        <w:t>Методический анализ</w:t>
      </w:r>
      <w:proofErr w:type="gramEnd"/>
      <w:r w:rsidRPr="00BF4035">
        <w:rPr>
          <w:rStyle w:val="a4"/>
          <w:sz w:val="32"/>
          <w:szCs w:val="32"/>
        </w:rPr>
        <w:t xml:space="preserve"> результатов ОГЭ</w:t>
      </w:r>
      <w:r w:rsidRPr="00BF4035">
        <w:rPr>
          <w:rStyle w:val="a4"/>
          <w:sz w:val="32"/>
          <w:szCs w:val="32"/>
        </w:rPr>
        <w:br/>
        <w:t>по учебному предмету</w:t>
      </w:r>
    </w:p>
    <w:p w:rsidR="00BF0124" w:rsidRPr="00123141" w:rsidRDefault="00BB5DC5">
      <w:pPr>
        <w:jc w:val="center"/>
        <w:rPr>
          <w:bCs/>
          <w:sz w:val="28"/>
          <w:szCs w:val="28"/>
          <w:u w:val="single"/>
        </w:rPr>
      </w:pPr>
      <w:r>
        <w:rPr>
          <w:rStyle w:val="a4"/>
          <w:sz w:val="28"/>
        </w:rPr>
        <w:br/>
      </w:r>
      <w:r w:rsidRPr="00123141">
        <w:rPr>
          <w:rStyle w:val="a4"/>
          <w:sz w:val="28"/>
          <w:szCs w:val="28"/>
          <w:u w:val="single"/>
        </w:rPr>
        <w:t>АНГЛИЙСКИЙ ЯЗЫК</w:t>
      </w:r>
    </w:p>
    <w:p w:rsidR="00BF0124" w:rsidRDefault="00BF0124">
      <w:pPr>
        <w:jc w:val="both"/>
        <w:rPr>
          <w:b/>
          <w:bCs/>
          <w:sz w:val="28"/>
          <w:szCs w:val="28"/>
        </w:rPr>
      </w:pPr>
    </w:p>
    <w:p w:rsidR="00254BD7" w:rsidRDefault="00254BD7">
      <w:pPr>
        <w:jc w:val="both"/>
        <w:rPr>
          <w:b/>
          <w:bCs/>
          <w:sz w:val="28"/>
          <w:szCs w:val="28"/>
        </w:rPr>
      </w:pPr>
    </w:p>
    <w:p w:rsidR="00BF0124" w:rsidRDefault="00BB5DC5" w:rsidP="0012314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 Количество участников ОГЭ по учебному предмету (за последние годы проведения ОГЭ по предмету) по категориям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56"/>
        <w:gridCol w:w="1418"/>
        <w:gridCol w:w="1419"/>
        <w:gridCol w:w="1418"/>
        <w:gridCol w:w="1419"/>
      </w:tblGrid>
      <w:tr w:rsidR="00BF0124" w:rsidTr="00254BD7">
        <w:trPr>
          <w:cantSplit/>
          <w:tblHeader/>
        </w:trPr>
        <w:tc>
          <w:tcPr>
            <w:tcW w:w="695" w:type="dxa"/>
            <w:vMerge w:val="restart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56" w:type="dxa"/>
            <w:vMerge w:val="restart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2837" w:type="dxa"/>
            <w:gridSpan w:val="2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2837" w:type="dxa"/>
            <w:gridSpan w:val="2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</w:tr>
      <w:tr w:rsidR="00BF0124" w:rsidTr="00254BD7">
        <w:trPr>
          <w:cantSplit/>
          <w:tblHeader/>
        </w:trPr>
        <w:tc>
          <w:tcPr>
            <w:tcW w:w="695" w:type="dxa"/>
            <w:vMerge/>
            <w:vAlign w:val="center"/>
          </w:tcPr>
          <w:p w:rsidR="00BF0124" w:rsidRDefault="00BF0124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3356" w:type="dxa"/>
            <w:vMerge/>
          </w:tcPr>
          <w:p w:rsidR="00BF0124" w:rsidRDefault="00BF0124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 w:rsidR="00BF0124" w:rsidTr="00254BD7">
        <w:tc>
          <w:tcPr>
            <w:tcW w:w="695" w:type="dxa"/>
            <w:vAlign w:val="center"/>
          </w:tcPr>
          <w:p w:rsidR="00BF0124" w:rsidRDefault="00BF0124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F0124" w:rsidRDefault="00BB5DC5">
            <w:pPr>
              <w:tabs>
                <w:tab w:val="left" w:pos="10320"/>
              </w:tabs>
            </w:pPr>
            <w:r>
              <w:t>Обучающиеся СОШ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F0124" w:rsidTr="00254BD7">
        <w:tc>
          <w:tcPr>
            <w:tcW w:w="695" w:type="dxa"/>
            <w:vAlign w:val="center"/>
          </w:tcPr>
          <w:p w:rsidR="00BF0124" w:rsidRDefault="00BF0124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F0124" w:rsidRDefault="00BB5DC5">
            <w:pPr>
              <w:tabs>
                <w:tab w:val="left" w:pos="10320"/>
              </w:tabs>
            </w:pPr>
            <w:r>
              <w:t>Обучающиеся лицеев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0124" w:rsidTr="00254BD7">
        <w:tc>
          <w:tcPr>
            <w:tcW w:w="695" w:type="dxa"/>
            <w:vAlign w:val="center"/>
          </w:tcPr>
          <w:p w:rsidR="00BF0124" w:rsidRDefault="00BF0124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F0124" w:rsidRDefault="00BB5DC5">
            <w:pPr>
              <w:tabs>
                <w:tab w:val="left" w:pos="10320"/>
              </w:tabs>
            </w:pPr>
            <w:r>
              <w:t>Обучающиеся гимназий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0124" w:rsidTr="00254BD7">
        <w:tc>
          <w:tcPr>
            <w:tcW w:w="695" w:type="dxa"/>
            <w:vAlign w:val="center"/>
          </w:tcPr>
          <w:p w:rsidR="00BF0124" w:rsidRDefault="00BF0124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BF0124" w:rsidRDefault="00BB5DC5">
            <w:pPr>
              <w:tabs>
                <w:tab w:val="left" w:pos="10320"/>
              </w:tabs>
            </w:pPr>
            <w:r>
              <w:t>Обучающиеся коррекционных школ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0124" w:rsidTr="00254BD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4" w:rsidRDefault="00BF0124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24" w:rsidRDefault="00BB5DC5">
            <w:pPr>
              <w:tabs>
                <w:tab w:val="left" w:pos="10320"/>
              </w:tabs>
            </w:pPr>
            <w:r>
              <w:t>Участники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4" w:rsidRDefault="00BB5D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BF0124" w:rsidRDefault="00BF0124">
      <w:pPr>
        <w:jc w:val="both"/>
        <w:rPr>
          <w:b/>
        </w:rPr>
      </w:pPr>
      <w:bookmarkStart w:id="0" w:name="_Toc424490577"/>
    </w:p>
    <w:p w:rsidR="00123141" w:rsidRPr="00123141" w:rsidRDefault="00BB5DC5" w:rsidP="00123141">
      <w:pPr>
        <w:spacing w:line="360" w:lineRule="auto"/>
        <w:ind w:firstLine="567"/>
        <w:jc w:val="both"/>
        <w:rPr>
          <w:b/>
          <w:sz w:val="28"/>
        </w:rPr>
      </w:pPr>
      <w:r w:rsidRPr="00123141">
        <w:rPr>
          <w:b/>
          <w:sz w:val="28"/>
        </w:rPr>
        <w:t>ВЫВОД о характере изменения количества участников ОГЭ по предмету</w:t>
      </w:r>
      <w:bookmarkEnd w:id="0"/>
    </w:p>
    <w:p w:rsidR="00BF0124" w:rsidRDefault="00BB5DC5" w:rsidP="0012314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отмечается снижение динамики количества участников ОГЭ по английскому языку в</w:t>
      </w:r>
      <w:r w:rsidR="00123141">
        <w:rPr>
          <w:sz w:val="28"/>
          <w:szCs w:val="28"/>
        </w:rPr>
        <w:t xml:space="preserve"> целом (2022г. – 3%; 2023г. – 1,</w:t>
      </w:r>
      <w:r>
        <w:rPr>
          <w:sz w:val="28"/>
          <w:szCs w:val="28"/>
        </w:rPr>
        <w:t xml:space="preserve">5% от общего количества сдающих ОГЭ). </w:t>
      </w:r>
      <w:r>
        <w:rPr>
          <w:sz w:val="28"/>
          <w:szCs w:val="21"/>
        </w:rPr>
        <w:t>Состав участников экзамена в 2023 году по сравнению с предыдущим годом не изменился и представлен обучающимися средних общеобразовательных учреждений.</w:t>
      </w:r>
      <w:r>
        <w:rPr>
          <w:sz w:val="28"/>
          <w:szCs w:val="28"/>
        </w:rPr>
        <w:t xml:space="preserve"> </w:t>
      </w:r>
    </w:p>
    <w:p w:rsidR="00BF0124" w:rsidRDefault="00BF0124">
      <w:pPr>
        <w:spacing w:line="360" w:lineRule="auto"/>
        <w:ind w:firstLine="426"/>
        <w:jc w:val="both"/>
        <w:rPr>
          <w:sz w:val="28"/>
          <w:szCs w:val="28"/>
        </w:rPr>
      </w:pPr>
    </w:p>
    <w:p w:rsidR="00BF0124" w:rsidRDefault="00BF0124">
      <w:pPr>
        <w:spacing w:line="360" w:lineRule="auto"/>
        <w:ind w:firstLine="426"/>
        <w:jc w:val="both"/>
        <w:rPr>
          <w:sz w:val="28"/>
          <w:szCs w:val="28"/>
        </w:rPr>
      </w:pPr>
    </w:p>
    <w:p w:rsidR="00BF0124" w:rsidRDefault="00BB5DC5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i/>
          <w:sz w:val="28"/>
        </w:rPr>
      </w:pPr>
      <w:r w:rsidRPr="00254BD7">
        <w:rPr>
          <w:b/>
          <w:sz w:val="28"/>
        </w:rPr>
        <w:t xml:space="preserve">2.2.1. Диаграмма распределения первичных баллов участников ОГЭ по предмету в 2023 г. </w:t>
      </w:r>
      <w:r w:rsidRPr="00254BD7">
        <w:rPr>
          <w:i/>
        </w:rPr>
        <w:t>(количество участников, получивших тот или иной балл)</w:t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123141" w:rsidRDefault="00123141">
      <w:pPr>
        <w:jc w:val="both"/>
        <w:rPr>
          <w:b/>
          <w:sz w:val="28"/>
          <w:szCs w:val="28"/>
        </w:rPr>
      </w:pPr>
    </w:p>
    <w:p w:rsidR="00123141" w:rsidRDefault="00254BD7" w:rsidP="00254BD7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9377DA" wp14:editId="743958AA">
            <wp:extent cx="5934076" cy="1647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b/>
          <w:sz w:val="28"/>
        </w:rPr>
      </w:pPr>
      <w:r w:rsidRPr="00254BD7">
        <w:rPr>
          <w:b/>
          <w:sz w:val="28"/>
        </w:rPr>
        <w:t xml:space="preserve">2.2.2. Динамика результатов ОГЭ по предмету 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772"/>
        <w:gridCol w:w="1772"/>
        <w:gridCol w:w="1772"/>
        <w:gridCol w:w="1772"/>
      </w:tblGrid>
      <w:tr w:rsidR="00BF0124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 г.</w:t>
            </w:r>
          </w:p>
        </w:tc>
      </w:tr>
      <w:tr w:rsidR="00BF0124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BF0124" w:rsidRDefault="00BF012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BF0124">
        <w:trPr>
          <w:trHeight w:val="349"/>
        </w:trPr>
        <w:tc>
          <w:tcPr>
            <w:tcW w:w="2410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BF0124">
        <w:trPr>
          <w:trHeight w:val="338"/>
        </w:trPr>
        <w:tc>
          <w:tcPr>
            <w:tcW w:w="2410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6,6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BF0124">
        <w:trPr>
          <w:trHeight w:val="338"/>
        </w:trPr>
        <w:tc>
          <w:tcPr>
            <w:tcW w:w="2410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26,7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  <w:tr w:rsidR="00BF0124">
        <w:trPr>
          <w:trHeight w:val="338"/>
        </w:trPr>
        <w:tc>
          <w:tcPr>
            <w:tcW w:w="2410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772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66,7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BF0124" w:rsidRDefault="00BB5D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</w:tbl>
    <w:p w:rsidR="00BF0124" w:rsidRDefault="00BF0124">
      <w:pPr>
        <w:jc w:val="both"/>
        <w:rPr>
          <w:b/>
          <w:sz w:val="28"/>
          <w:szCs w:val="28"/>
        </w:rPr>
      </w:pP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b/>
          <w:bCs/>
          <w:sz w:val="28"/>
        </w:rPr>
      </w:pPr>
      <w:r w:rsidRPr="00254BD7">
        <w:rPr>
          <w:b/>
          <w:bCs/>
          <w:sz w:val="28"/>
        </w:rPr>
        <w:t xml:space="preserve">2.2.3. Результаты ОГЭ по АТЕ 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Style w:val="a7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0124" w:rsidTr="00254BD7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«5»</w:t>
            </w:r>
          </w:p>
        </w:tc>
      </w:tr>
      <w:tr w:rsidR="00BF0124" w:rsidTr="00254BD7">
        <w:trPr>
          <w:cantSplit/>
          <w:tblHeader/>
        </w:trPr>
        <w:tc>
          <w:tcPr>
            <w:tcW w:w="567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</w:tr>
      <w:tr w:rsidR="00BF0124" w:rsidTr="00254BD7">
        <w:trPr>
          <w:trHeight w:val="374"/>
        </w:trPr>
        <w:tc>
          <w:tcPr>
            <w:tcW w:w="567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</w:tcPr>
          <w:p w:rsidR="00BF0124" w:rsidRDefault="00BB5DC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м.р. Алексеевский</w:t>
            </w:r>
          </w:p>
        </w:tc>
        <w:tc>
          <w:tcPr>
            <w:tcW w:w="1276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F0124" w:rsidTr="00254BD7">
        <w:trPr>
          <w:trHeight w:val="419"/>
        </w:trPr>
        <w:tc>
          <w:tcPr>
            <w:tcW w:w="567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</w:tcPr>
          <w:p w:rsidR="00BF0124" w:rsidRDefault="00BB5DC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м.р. Борский</w:t>
            </w:r>
          </w:p>
        </w:tc>
        <w:tc>
          <w:tcPr>
            <w:tcW w:w="1276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F0124" w:rsidTr="00254BD7">
        <w:trPr>
          <w:trHeight w:val="419"/>
        </w:trPr>
        <w:tc>
          <w:tcPr>
            <w:tcW w:w="567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27" w:type="dxa"/>
          </w:tcPr>
          <w:p w:rsidR="00BF0124" w:rsidRDefault="00BB5DC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</w:rPr>
              <w:t>м.р. Нефтегорский</w:t>
            </w:r>
          </w:p>
        </w:tc>
        <w:tc>
          <w:tcPr>
            <w:tcW w:w="1276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</w:tbl>
    <w:p w:rsidR="00BF0124" w:rsidRDefault="00BF0124">
      <w:pPr>
        <w:tabs>
          <w:tab w:val="left" w:pos="709"/>
        </w:tabs>
        <w:jc w:val="both"/>
        <w:rPr>
          <w:b/>
        </w:rPr>
      </w:pPr>
    </w:p>
    <w:p w:rsidR="00BF0124" w:rsidRPr="00254BD7" w:rsidRDefault="00BB5DC5" w:rsidP="00254BD7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 w:rsidRPr="00254BD7">
        <w:rPr>
          <w:b/>
          <w:sz w:val="28"/>
        </w:rPr>
        <w:t xml:space="preserve">2.2.4. Результаты по группам участников экзамена с различным уровнем подготовки </w:t>
      </w:r>
      <w:r w:rsidRPr="00254BD7">
        <w:rPr>
          <w:rFonts w:eastAsia="Times New Roman"/>
          <w:b/>
          <w:sz w:val="28"/>
        </w:rPr>
        <w:t xml:space="preserve">с </w:t>
      </w:r>
      <w:proofErr w:type="spellStart"/>
      <w:r w:rsidRPr="00254BD7">
        <w:rPr>
          <w:rFonts w:eastAsia="Times New Roman"/>
          <w:b/>
          <w:sz w:val="28"/>
        </w:rPr>
        <w:t>учетом</w:t>
      </w:r>
      <w:proofErr w:type="spellEnd"/>
      <w:r w:rsidRPr="00254BD7">
        <w:rPr>
          <w:rFonts w:eastAsia="Times New Roman"/>
          <w:b/>
          <w:sz w:val="28"/>
        </w:rPr>
        <w:t xml:space="preserve"> типа ОО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BF0124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BF0124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BF0124" w:rsidRDefault="00BF01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F0124" w:rsidRDefault="00BF01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«3», 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>
              <w:rPr>
                <w:rFonts w:ascii="Times New Roman" w:hAnsi="Times New Roman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54BD7" w:rsidTr="005749EC">
        <w:trPr>
          <w:trHeight w:val="375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BD7" w:rsidRPr="00EB7C8C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50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25</w:t>
            </w: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75%</w:t>
            </w: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  <w:r>
              <w:t>100%</w:t>
            </w:r>
          </w:p>
        </w:tc>
      </w:tr>
      <w:tr w:rsidR="00254BD7" w:rsidTr="005749EC">
        <w:trPr>
          <w:trHeight w:val="375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BD7" w:rsidRPr="00931BA3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</w:p>
        </w:tc>
      </w:tr>
      <w:tr w:rsidR="00254BD7" w:rsidTr="005749EC">
        <w:trPr>
          <w:trHeight w:val="397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BD7" w:rsidRPr="00931BA3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254BD7" w:rsidTr="005749EC">
        <w:trPr>
          <w:trHeight w:val="397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BD7" w:rsidRPr="00931BA3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254BD7" w:rsidTr="005749EC">
        <w:trPr>
          <w:trHeight w:val="397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BD7" w:rsidRPr="00EB7C8C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254BD7" w:rsidTr="005749EC">
        <w:trPr>
          <w:trHeight w:val="397"/>
        </w:trPr>
        <w:tc>
          <w:tcPr>
            <w:tcW w:w="709" w:type="dxa"/>
            <w:vAlign w:val="center"/>
          </w:tcPr>
          <w:p w:rsidR="00254BD7" w:rsidRDefault="00254BD7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4BD7" w:rsidRPr="00EB7C8C" w:rsidRDefault="00254BD7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54BD7" w:rsidRDefault="00254BD7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254BD7" w:rsidRDefault="00254BD7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</w:tbl>
    <w:p w:rsidR="00254BD7" w:rsidRDefault="00254BD7" w:rsidP="00254BD7">
      <w:pPr>
        <w:pStyle w:val="a8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F0124" w:rsidRDefault="00BF0124">
      <w:pPr>
        <w:jc w:val="both"/>
        <w:rPr>
          <w:b/>
        </w:rPr>
      </w:pPr>
    </w:p>
    <w:p w:rsidR="00BF0124" w:rsidRDefault="00BF0124">
      <w:pPr>
        <w:jc w:val="both"/>
        <w:rPr>
          <w:b/>
        </w:rPr>
      </w:pPr>
    </w:p>
    <w:p w:rsidR="00BF0124" w:rsidRPr="00254BD7" w:rsidRDefault="00BB5DC5" w:rsidP="00254BD7">
      <w:pPr>
        <w:ind w:firstLine="567"/>
        <w:jc w:val="both"/>
        <w:rPr>
          <w:b/>
          <w:sz w:val="28"/>
        </w:rPr>
      </w:pPr>
      <w:r w:rsidRPr="00254BD7">
        <w:rPr>
          <w:b/>
          <w:sz w:val="28"/>
        </w:rPr>
        <w:lastRenderedPageBreak/>
        <w:t xml:space="preserve">2.2.5. Выделение перечня ОО, </w:t>
      </w:r>
      <w:proofErr w:type="gramStart"/>
      <w:r w:rsidRPr="00254BD7">
        <w:rPr>
          <w:b/>
          <w:sz w:val="28"/>
        </w:rPr>
        <w:t>продемонстрировавших</w:t>
      </w:r>
      <w:proofErr w:type="gramEnd"/>
      <w:r w:rsidRPr="00254BD7">
        <w:rPr>
          <w:b/>
          <w:sz w:val="28"/>
        </w:rPr>
        <w:t xml:space="preserve"> наиболее высокие результаты ОГЭ по предмету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124" w:rsidRDefault="00BB5DC5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2023 году в ОГЭ по английскому языку из 21 общеобразовательной организации участвовали в экзамене выпускники 4 ОУ (19%). Выделение перечня ОО, продемонстрировавших наиболее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124" w:rsidRPr="00254BD7" w:rsidRDefault="00BB5DC5" w:rsidP="00254BD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2.2.6. Выделение перечня ОО, </w:t>
      </w:r>
      <w:proofErr w:type="gramStart"/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самые низкие результаты ОГЭ по предмету</w:t>
      </w:r>
    </w:p>
    <w:p w:rsidR="00BF0124" w:rsidRDefault="00BF0124">
      <w:pPr>
        <w:jc w:val="both"/>
        <w:rPr>
          <w:i/>
        </w:rPr>
      </w:pPr>
    </w:p>
    <w:p w:rsidR="00BF0124" w:rsidRDefault="00BB5DC5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Выделение перечня ОО, продемонстрировавших наиболее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F0124" w:rsidRDefault="00BF0124">
      <w:pPr>
        <w:jc w:val="both"/>
        <w:rPr>
          <w:i/>
        </w:rPr>
      </w:pPr>
    </w:p>
    <w:p w:rsidR="00BF0124" w:rsidRDefault="00BB5DC5" w:rsidP="00254BD7">
      <w:pPr>
        <w:ind w:firstLine="567"/>
        <w:jc w:val="both"/>
        <w:rPr>
          <w:b/>
        </w:rPr>
      </w:pPr>
      <w:r w:rsidRPr="00254BD7">
        <w:rPr>
          <w:b/>
          <w:sz w:val="28"/>
        </w:rPr>
        <w:t>2.2.7 ВЫВОДЫ о характере результатов ОГЭ по предмету в 2023 году и в динамике.</w:t>
      </w:r>
      <w:r>
        <w:rPr>
          <w:b/>
        </w:rPr>
        <w:br/>
      </w:r>
    </w:p>
    <w:p w:rsidR="00BF0124" w:rsidRDefault="00BB5DC5" w:rsidP="002B6B5E">
      <w:pPr>
        <w:spacing w:line="360" w:lineRule="auto"/>
        <w:ind w:firstLine="567"/>
        <w:jc w:val="both"/>
      </w:pPr>
      <w:r>
        <w:rPr>
          <w:sz w:val="28"/>
          <w:szCs w:val="28"/>
        </w:rPr>
        <w:t>В 2023 году ОГЭ по английскому языку сдавали обучающиеся из 4 общеобразовательных учреждений (19%).</w:t>
      </w:r>
    </w:p>
    <w:p w:rsidR="00BF0124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Государственную итоговую аттестацию по </w:t>
      </w:r>
      <w:r>
        <w:rPr>
          <w:sz w:val="28"/>
          <w:szCs w:val="28"/>
        </w:rPr>
        <w:t>английскому языку</w:t>
      </w:r>
      <w:r>
        <w:rPr>
          <w:sz w:val="28"/>
        </w:rPr>
        <w:t xml:space="preserve"> в форме ОГЭ сдавали 8 обучающихся, что на 7 чел. меньше, чем в 2022г.  Данный предмет выбирают немногие выпускники: доля участников экзамена в  2022г. – 3%, в 2023г. только 1,5%.</w:t>
      </w:r>
    </w:p>
    <w:p w:rsidR="002B6B5E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Как и в предыдущие годы, все 100% выпускников </w:t>
      </w:r>
      <w:r>
        <w:rPr>
          <w:sz w:val="28"/>
          <w:szCs w:val="28"/>
        </w:rPr>
        <w:t>справились с заданиями и преодолели минимальный порог</w:t>
      </w:r>
      <w:r>
        <w:t>.</w:t>
      </w:r>
      <w:r>
        <w:rPr>
          <w:sz w:val="28"/>
        </w:rPr>
        <w:t xml:space="preserve"> </w:t>
      </w:r>
      <w:r w:rsidR="002B6B5E">
        <w:rPr>
          <w:sz w:val="28"/>
        </w:rPr>
        <w:t>У</w:t>
      </w:r>
      <w:r w:rsidR="002B6B5E" w:rsidRPr="00DD43EB">
        <w:rPr>
          <w:sz w:val="28"/>
        </w:rPr>
        <w:t>частник</w:t>
      </w:r>
      <w:r w:rsidR="002B6B5E">
        <w:rPr>
          <w:sz w:val="28"/>
        </w:rPr>
        <w:t>и</w:t>
      </w:r>
      <w:r w:rsidR="002B6B5E" w:rsidRPr="00DD43EB">
        <w:rPr>
          <w:sz w:val="28"/>
        </w:rPr>
        <w:t xml:space="preserve"> с низким уровнем подготовки </w:t>
      </w:r>
      <w:r w:rsidR="002B6B5E">
        <w:rPr>
          <w:sz w:val="28"/>
        </w:rPr>
        <w:t>(</w:t>
      </w:r>
      <w:proofErr w:type="gramStart"/>
      <w:r w:rsidR="002B6B5E" w:rsidRPr="00DD43EB">
        <w:rPr>
          <w:sz w:val="28"/>
        </w:rPr>
        <w:t>преодолевши</w:t>
      </w:r>
      <w:r w:rsidR="002B6B5E">
        <w:rPr>
          <w:sz w:val="28"/>
        </w:rPr>
        <w:t>х</w:t>
      </w:r>
      <w:proofErr w:type="gramEnd"/>
      <w:r w:rsidR="002B6B5E" w:rsidRPr="00DD43EB">
        <w:rPr>
          <w:sz w:val="28"/>
        </w:rPr>
        <w:t xml:space="preserve">  минимальную гр</w:t>
      </w:r>
      <w:r w:rsidR="002B6B5E">
        <w:rPr>
          <w:sz w:val="28"/>
        </w:rPr>
        <w:t xml:space="preserve">аницу с запасом в 1-2 балла) </w:t>
      </w:r>
      <w:r w:rsidR="002B6B5E" w:rsidRPr="00DD43EB">
        <w:rPr>
          <w:sz w:val="28"/>
        </w:rPr>
        <w:t xml:space="preserve">по предмету </w:t>
      </w:r>
      <w:r w:rsidR="002B6B5E">
        <w:rPr>
          <w:sz w:val="28"/>
        </w:rPr>
        <w:t>отсутствуют.</w:t>
      </w:r>
    </w:p>
    <w:p w:rsidR="002B6B5E" w:rsidRPr="00DD43EB" w:rsidRDefault="00BB5DC5" w:rsidP="002B6B5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Отмечается стабильная высокая (75%) доля выпускников, </w:t>
      </w:r>
      <w:r>
        <w:rPr>
          <w:sz w:val="28"/>
          <w:szCs w:val="28"/>
        </w:rPr>
        <w:t>выполнивших задания</w:t>
      </w:r>
      <w:r>
        <w:t xml:space="preserve"> </w:t>
      </w:r>
      <w:r w:rsidRPr="002B6B5E">
        <w:rPr>
          <w:sz w:val="28"/>
        </w:rPr>
        <w:t>на</w:t>
      </w:r>
      <w:r>
        <w:t xml:space="preserve"> </w:t>
      </w:r>
      <w:r>
        <w:rPr>
          <w:sz w:val="28"/>
        </w:rPr>
        <w:t>«4» и «5».</w:t>
      </w:r>
      <w:r w:rsidR="002B6B5E" w:rsidRPr="002B6B5E">
        <w:rPr>
          <w:sz w:val="28"/>
          <w:szCs w:val="28"/>
        </w:rPr>
        <w:t xml:space="preserve"> </w:t>
      </w:r>
      <w:r w:rsidR="002B6B5E" w:rsidRPr="00DD43EB">
        <w:rPr>
          <w:sz w:val="28"/>
          <w:szCs w:val="28"/>
        </w:rPr>
        <w:t xml:space="preserve">Доля участников экзамена с высоким уровнем подготовки по </w:t>
      </w:r>
      <w:r w:rsidR="002B6B5E">
        <w:rPr>
          <w:sz w:val="28"/>
          <w:szCs w:val="28"/>
        </w:rPr>
        <w:t xml:space="preserve">английскому языку </w:t>
      </w:r>
      <w:r w:rsidR="002B6B5E" w:rsidRPr="00DD43EB">
        <w:rPr>
          <w:sz w:val="28"/>
          <w:szCs w:val="28"/>
        </w:rPr>
        <w:t xml:space="preserve">составляет </w:t>
      </w:r>
      <w:r w:rsidR="002B6B5E">
        <w:rPr>
          <w:sz w:val="28"/>
          <w:szCs w:val="28"/>
        </w:rPr>
        <w:t xml:space="preserve"> 25 %, однако 12,5 </w:t>
      </w:r>
      <w:r w:rsidR="002B6B5E" w:rsidRPr="00DD43EB">
        <w:rPr>
          <w:sz w:val="28"/>
          <w:szCs w:val="28"/>
        </w:rPr>
        <w:t>% (</w:t>
      </w:r>
      <w:r w:rsidR="002B6B5E">
        <w:rPr>
          <w:sz w:val="28"/>
          <w:szCs w:val="28"/>
        </w:rPr>
        <w:t>1 чел.) участников</w:t>
      </w:r>
      <w:r w:rsidR="002B6B5E" w:rsidRPr="00DD43EB">
        <w:rPr>
          <w:sz w:val="28"/>
          <w:szCs w:val="28"/>
        </w:rPr>
        <w:t xml:space="preserve"> </w:t>
      </w:r>
      <w:r w:rsidR="002B6B5E" w:rsidRPr="00DD43EB">
        <w:rPr>
          <w:sz w:val="28"/>
          <w:szCs w:val="28"/>
        </w:rPr>
        <w:lastRenderedPageBreak/>
        <w:t>преодолели с запасом в 1-2 балла границу, соответствующую высокому уровню подготовки.</w:t>
      </w:r>
    </w:p>
    <w:p w:rsidR="002B6B5E" w:rsidRDefault="002B6B5E" w:rsidP="002B6B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t xml:space="preserve">Таким образом, данное количество выпускников находится  в зоне риска, так как имеется вероятность </w:t>
      </w:r>
      <w:proofErr w:type="gramStart"/>
      <w:r w:rsidRPr="00DD43EB">
        <w:rPr>
          <w:sz w:val="28"/>
          <w:szCs w:val="28"/>
        </w:rPr>
        <w:t>не достижения</w:t>
      </w:r>
      <w:proofErr w:type="gramEnd"/>
      <w:r w:rsidRPr="00DD43EB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нижней границы отметки «5»</w:t>
      </w:r>
      <w:r w:rsidRPr="00DD43EB">
        <w:rPr>
          <w:sz w:val="28"/>
          <w:szCs w:val="28"/>
        </w:rPr>
        <w:t xml:space="preserve">, что может привести  к снижению доли выпускников, получивших баллы, соответствующие высокому уровню подготовки. </w:t>
      </w:r>
    </w:p>
    <w:p w:rsidR="00BF0124" w:rsidRDefault="002B6B5E" w:rsidP="002B6B5E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48D40533" wp14:editId="700A3C8E">
            <wp:extent cx="6200775" cy="1104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124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Сравнительный анализ результатов по АТЕ и по ОО</w:t>
      </w:r>
      <w:r>
        <w:rPr>
          <w:rFonts w:eastAsia="Times New Roman"/>
          <w:sz w:val="28"/>
        </w:rPr>
        <w:t xml:space="preserve">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 (основное количество сдававших приходится из школы </w:t>
      </w:r>
      <w:proofErr w:type="spellStart"/>
      <w:r>
        <w:rPr>
          <w:rFonts w:eastAsia="Times New Roman"/>
          <w:sz w:val="28"/>
        </w:rPr>
        <w:t>Нефтегорского</w:t>
      </w:r>
      <w:proofErr w:type="spellEnd"/>
      <w:r>
        <w:rPr>
          <w:rFonts w:eastAsia="Times New Roman"/>
          <w:sz w:val="28"/>
        </w:rPr>
        <w:t xml:space="preserve"> района  - 75% от общего количества участников экзамена, в Борском районе  сдавали только  2 выпускника и в Алексеевском районе экзамен не выбрал ни один</w:t>
      </w:r>
      <w:proofErr w:type="gramEnd"/>
      <w:r>
        <w:rPr>
          <w:rFonts w:eastAsia="Times New Roman"/>
          <w:sz w:val="28"/>
        </w:rPr>
        <w:t xml:space="preserve"> выпускник).</w:t>
      </w:r>
    </w:p>
    <w:tbl>
      <w:tblPr>
        <w:tblW w:w="52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1364"/>
        <w:gridCol w:w="533"/>
        <w:gridCol w:w="699"/>
        <w:gridCol w:w="616"/>
        <w:gridCol w:w="708"/>
        <w:gridCol w:w="564"/>
        <w:gridCol w:w="708"/>
        <w:gridCol w:w="568"/>
        <w:gridCol w:w="647"/>
        <w:gridCol w:w="1538"/>
      </w:tblGrid>
      <w:tr w:rsidR="002B6B5E" w:rsidRPr="0019300C" w:rsidTr="002B6B5E">
        <w:trPr>
          <w:trHeight w:val="300"/>
        </w:trPr>
        <w:tc>
          <w:tcPr>
            <w:tcW w:w="1183" w:type="pct"/>
            <w:vMerge w:val="restar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162" w:type="pct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2B6B5E" w:rsidRPr="00BA771E" w:rsidRDefault="002B6B5E" w:rsidP="00AE1469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2B6B5E" w:rsidRPr="0019300C" w:rsidTr="002B6B5E">
        <w:trPr>
          <w:trHeight w:val="944"/>
        </w:trPr>
        <w:tc>
          <w:tcPr>
            <w:tcW w:w="1183" w:type="pct"/>
            <w:vMerge/>
            <w:vAlign w:val="center"/>
            <w:hideMark/>
          </w:tcPr>
          <w:p w:rsidR="002B6B5E" w:rsidRPr="00DA26BD" w:rsidRDefault="002B6B5E" w:rsidP="00AE14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:rsidR="002B6B5E" w:rsidRPr="00DA26BD" w:rsidRDefault="002B6B5E" w:rsidP="00AE14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38" w:type="pct"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максимальный балл</w:t>
            </w:r>
            <w:proofErr w:type="gramEnd"/>
          </w:p>
        </w:tc>
      </w:tr>
      <w:tr w:rsidR="002B6B5E" w:rsidRPr="0019300C" w:rsidTr="002B6B5E">
        <w:trPr>
          <w:trHeight w:val="419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427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421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397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23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DA26BD" w:rsidRDefault="002B6B5E" w:rsidP="00AE1469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609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 w:rsidRPr="008A6D17">
              <w:t>СОШ № 1 «ОЦ»</w:t>
            </w:r>
          </w:p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 w:rsidRPr="008A6D17">
              <w:t>СОШ № 2 «ОЦ»</w:t>
            </w:r>
          </w:p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43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35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lastRenderedPageBreak/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55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49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 w:rsidRPr="008A6D17">
              <w:t>СОШ № 1</w:t>
            </w:r>
          </w:p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 w:rsidRPr="008A6D17">
              <w:t>СОШ № 2</w:t>
            </w:r>
          </w:p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608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 w:rsidRPr="008A6D17">
              <w:t>СОШ № 3</w:t>
            </w:r>
          </w:p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573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65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71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37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559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416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2B6B5E" w:rsidRPr="0019300C" w:rsidTr="002B6B5E">
        <w:trPr>
          <w:trHeight w:val="413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405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B6B5E" w:rsidRPr="0019300C" w:rsidTr="002B6B5E">
        <w:trPr>
          <w:trHeight w:val="609"/>
        </w:trPr>
        <w:tc>
          <w:tcPr>
            <w:tcW w:w="1183" w:type="pct"/>
            <w:shd w:val="clear" w:color="auto" w:fill="auto"/>
            <w:noWrap/>
            <w:vAlign w:val="center"/>
          </w:tcPr>
          <w:p w:rsidR="002B6B5E" w:rsidRPr="008A6D17" w:rsidRDefault="002B6B5E" w:rsidP="00AE1469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2B6B5E" w:rsidRPr="003F3064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38" w:type="pct"/>
            <w:vAlign w:val="center"/>
          </w:tcPr>
          <w:p w:rsidR="002B6B5E" w:rsidRPr="00A65F63" w:rsidRDefault="002B6B5E" w:rsidP="00AE14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2B6B5E" w:rsidRPr="002B6B5E" w:rsidRDefault="002B6B5E" w:rsidP="002B6B5E">
      <w:pPr>
        <w:ind w:firstLine="567"/>
        <w:jc w:val="both"/>
        <w:rPr>
          <w:szCs w:val="28"/>
        </w:rPr>
      </w:pP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ОГЭ позволяют сделать вывод о высоком уровне подготовки выпускников по английскому языку, так как данный предмет выбирают наиболее подготовленные обучающиеся.</w:t>
      </w:r>
    </w:p>
    <w:p w:rsidR="00BF0124" w:rsidRDefault="00BF0124">
      <w:pPr>
        <w:spacing w:line="360" w:lineRule="auto"/>
        <w:ind w:firstLine="567"/>
        <w:jc w:val="both"/>
        <w:rPr>
          <w:sz w:val="28"/>
          <w:szCs w:val="28"/>
        </w:rPr>
      </w:pPr>
    </w:p>
    <w:p w:rsidR="00BF0124" w:rsidRPr="002B6B5E" w:rsidRDefault="00BB5DC5" w:rsidP="002B6B5E">
      <w:pPr>
        <w:ind w:firstLine="567"/>
        <w:jc w:val="both"/>
        <w:rPr>
          <w:b/>
          <w:bCs/>
          <w:sz w:val="28"/>
          <w:szCs w:val="28"/>
        </w:rPr>
      </w:pPr>
      <w:r w:rsidRPr="002B6B5E">
        <w:rPr>
          <w:b/>
          <w:bCs/>
          <w:sz w:val="28"/>
          <w:szCs w:val="28"/>
        </w:rPr>
        <w:t>2.3. Анализ результатов выполнения заданий КИМ ОГЭ</w:t>
      </w:r>
    </w:p>
    <w:p w:rsidR="00BF0124" w:rsidRPr="002B6B5E" w:rsidRDefault="00BF0124" w:rsidP="002B6B5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124" w:rsidRPr="002B6B5E" w:rsidRDefault="00BB5DC5" w:rsidP="002B6B5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B5E">
        <w:rPr>
          <w:rFonts w:ascii="Times New Roman" w:eastAsia="Times New Roman" w:hAnsi="Times New Roman"/>
          <w:b/>
          <w:sz w:val="28"/>
          <w:szCs w:val="28"/>
          <w:lang w:eastAsia="ru-RU"/>
        </w:rPr>
        <w:t>2.3.1. Краткая характеристика КИМ по предмету</w:t>
      </w:r>
    </w:p>
    <w:p w:rsidR="00BF0124" w:rsidRDefault="00BF0124">
      <w:pPr>
        <w:jc w:val="both"/>
        <w:rPr>
          <w:b/>
          <w:bCs/>
          <w:sz w:val="28"/>
          <w:szCs w:val="28"/>
        </w:rPr>
      </w:pP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Экзаменационная работа по английскому языку состоит из двух частей: </w:t>
      </w:r>
      <w:r>
        <w:rPr>
          <w:b/>
          <w:sz w:val="28"/>
        </w:rPr>
        <w:t>письменная</w:t>
      </w:r>
      <w:r>
        <w:rPr>
          <w:sz w:val="28"/>
        </w:rPr>
        <w:t xml:space="preserve"> (разделы 1-4, включающие задания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 xml:space="preserve">, чтению, письменной речи и задания на контроль лексико-грамматических навыков обучающихся) и </w:t>
      </w:r>
      <w:r>
        <w:rPr>
          <w:b/>
          <w:sz w:val="28"/>
        </w:rPr>
        <w:t>устная</w:t>
      </w:r>
      <w:r>
        <w:rPr>
          <w:sz w:val="28"/>
        </w:rPr>
        <w:t xml:space="preserve"> (раздел 5 с заданиями по говорению). 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работу включены различные задания: 34 задания с кратким ответом (раздел 1 «Задания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 xml:space="preserve">», раздел 2 «Задания по чтению», раздел 3 </w:t>
      </w:r>
      <w:r>
        <w:rPr>
          <w:sz w:val="28"/>
        </w:rPr>
        <w:lastRenderedPageBreak/>
        <w:t>«Задания по грамматике и лексике» и 4 задания с развёрнутым ответом (раздел 4 «Задания по письменной речи» и раздел 5 «Задания по говорению»).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экзаменационной работе предложены следующие разновидности заданий с кратким ответом: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задания на выбор и запись правильного ответа из предложенного перечня ответов;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задания на установление соответствия позиций, представленных в двух множествах;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задание на заполнение таблицы в соответствии с прослушанным текстом;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задание на заполнение пропуска в связном тексте путем преобразования начальной формы слова в нужную грамматическую форму;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задания на заполнение пропуска в связном тексте путем образования родственного слова от предложенного опорного слова.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Задания с развернутым ответом включают в себя написание личного (электронного) письма в ответ на письмо-стимул, чтение вслух небольшого текста научно-популярного характера, участие в условном диалоге-расспросе и создание тематического монологического высказывания с вербальной опорой в тексте задания.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частности, в экзаменационной работе проверяются: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воспринимать на слух и понимать запрашиваемую информацию в тексте, содержащем некоторые неизученные языковые явления (раздел 1);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воспринимать на слух и понимать основное содержание прослушанного текста, содержащего некоторые неизученные моменты; устанавливать соответствие между целостным содержанием развернутого устного высказывания и кратко сформулированной основной темой (раздел 1);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умение воспринимать на слух и понимать запрашиваемую информацию в тексте, содержащем некоторые неизученные языковые явления; представлять полученную информацию в виде </w:t>
      </w:r>
      <w:proofErr w:type="spellStart"/>
      <w:r>
        <w:rPr>
          <w:sz w:val="28"/>
        </w:rPr>
        <w:t>неспл</w:t>
      </w:r>
      <w:r w:rsidR="00BF7172">
        <w:rPr>
          <w:sz w:val="28"/>
        </w:rPr>
        <w:t>ошного</w:t>
      </w:r>
      <w:proofErr w:type="spellEnd"/>
      <w:r w:rsidR="00BF7172">
        <w:rPr>
          <w:sz w:val="28"/>
        </w:rPr>
        <w:t xml:space="preserve"> текста/</w:t>
      </w:r>
      <w:r>
        <w:rPr>
          <w:sz w:val="28"/>
        </w:rPr>
        <w:t>таблицы (раздел 1);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умение читать про себя и понимать основное содержание текстов, содержащих отдельные неизученные языковые явления; определять, в каком из </w:t>
      </w:r>
      <w:r>
        <w:rPr>
          <w:sz w:val="28"/>
        </w:rPr>
        <w:lastRenderedPageBreak/>
        <w:t>ряда письменных текстов содержится ответ на предложенный вопрос (раздел 2);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читать про себя и понимать запрашиваемую информацию в тексте, содержащем некоторые неизученные языковые явления (раздел 2);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писать личное (электронное) письмо в ответ на письмо- стимул (раздел 4);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читать вслух текст, построенный в основном на изученном языковом материале, с соблюдением правил чтения и соответствующей интонацией (раздел 5);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вести разные виды диалогов (в том числе диалог-расспрос) в стандартных ситуациях общения с соблюдением норм речевого этикета, принятых в стране изучаемого языка (раздел 5);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создавать устное связное монологическое высказывание с вербальными опорами (раздел 5);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навыки распознавать и употреблять в речи изученные морфологические формы и синтаксические конструкции в коммуникативно-значимом контексте (раздел 3);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навыки образовывать и употреблять в речи родственные слова с использованием аффиксации (раздел 3).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работу включены задания базового и повышенного уровней.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Уровень сложности заданий определяется сложностью языкового материала и проверяемых умений, а также типом задания.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856"/>
      </w:tblGrid>
      <w:tr w:rsidR="00BF0124" w:rsidTr="002B6B5E">
        <w:tc>
          <w:tcPr>
            <w:tcW w:w="2297" w:type="dxa"/>
          </w:tcPr>
          <w:p w:rsidR="00BF0124" w:rsidRPr="002B6B5E" w:rsidRDefault="00BB5DC5" w:rsidP="002B6B5E">
            <w:pPr>
              <w:jc w:val="center"/>
              <w:rPr>
                <w:sz w:val="22"/>
              </w:rPr>
            </w:pPr>
            <w:r w:rsidRPr="002B6B5E">
              <w:rPr>
                <w:sz w:val="22"/>
              </w:rPr>
              <w:t>Уровень сложности</w:t>
            </w:r>
          </w:p>
        </w:tc>
        <w:tc>
          <w:tcPr>
            <w:tcW w:w="2297" w:type="dxa"/>
          </w:tcPr>
          <w:p w:rsidR="00BF0124" w:rsidRPr="002B6B5E" w:rsidRDefault="00BB5DC5" w:rsidP="002B6B5E">
            <w:pPr>
              <w:jc w:val="center"/>
              <w:rPr>
                <w:sz w:val="22"/>
              </w:rPr>
            </w:pPr>
            <w:r w:rsidRPr="002B6B5E">
              <w:rPr>
                <w:sz w:val="22"/>
              </w:rPr>
              <w:t>Количество заданий</w:t>
            </w:r>
          </w:p>
        </w:tc>
        <w:tc>
          <w:tcPr>
            <w:tcW w:w="2297" w:type="dxa"/>
          </w:tcPr>
          <w:p w:rsidR="00BF0124" w:rsidRPr="002B6B5E" w:rsidRDefault="00BB5DC5" w:rsidP="002B6B5E">
            <w:pPr>
              <w:jc w:val="center"/>
              <w:rPr>
                <w:sz w:val="22"/>
              </w:rPr>
            </w:pPr>
            <w:r w:rsidRPr="002B6B5E">
              <w:rPr>
                <w:sz w:val="22"/>
              </w:rPr>
              <w:t>Максимальный балл</w:t>
            </w:r>
          </w:p>
        </w:tc>
        <w:tc>
          <w:tcPr>
            <w:tcW w:w="2856" w:type="dxa"/>
          </w:tcPr>
          <w:p w:rsidR="00BF0124" w:rsidRPr="002B6B5E" w:rsidRDefault="00BB5DC5" w:rsidP="002B6B5E">
            <w:pPr>
              <w:jc w:val="center"/>
              <w:rPr>
                <w:sz w:val="22"/>
              </w:rPr>
            </w:pPr>
            <w:r w:rsidRPr="002B6B5E">
              <w:rPr>
                <w:sz w:val="22"/>
              </w:rPr>
              <w:t>Процент максимального балла за выполнение заданий данного уровня сложности от максимально первичного балла за всю работу, равного 68.</w:t>
            </w:r>
          </w:p>
        </w:tc>
      </w:tr>
      <w:tr w:rsidR="00BF0124" w:rsidTr="002B6B5E"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Базовый уровень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23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39</w:t>
            </w:r>
          </w:p>
        </w:tc>
        <w:tc>
          <w:tcPr>
            <w:tcW w:w="2856" w:type="dxa"/>
          </w:tcPr>
          <w:p w:rsidR="00BF0124" w:rsidRPr="002B6B5E" w:rsidRDefault="00BB5DC5" w:rsidP="00BF7172">
            <w:pPr>
              <w:jc w:val="center"/>
            </w:pPr>
            <w:r w:rsidRPr="002B6B5E">
              <w:t>57</w:t>
            </w:r>
          </w:p>
        </w:tc>
      </w:tr>
      <w:tr w:rsidR="00BF0124" w:rsidTr="002B6B5E"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Повышенный уровень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15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29</w:t>
            </w:r>
          </w:p>
        </w:tc>
        <w:tc>
          <w:tcPr>
            <w:tcW w:w="2856" w:type="dxa"/>
          </w:tcPr>
          <w:p w:rsidR="00BF0124" w:rsidRPr="002B6B5E" w:rsidRDefault="00BB5DC5" w:rsidP="00BF7172">
            <w:pPr>
              <w:jc w:val="center"/>
            </w:pPr>
            <w:r w:rsidRPr="002B6B5E">
              <w:t>43</w:t>
            </w:r>
          </w:p>
        </w:tc>
      </w:tr>
      <w:tr w:rsidR="00BF0124" w:rsidTr="002B6B5E"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Итого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38</w:t>
            </w:r>
          </w:p>
        </w:tc>
        <w:tc>
          <w:tcPr>
            <w:tcW w:w="2297" w:type="dxa"/>
          </w:tcPr>
          <w:p w:rsidR="00BF0124" w:rsidRPr="002B6B5E" w:rsidRDefault="00BB5DC5" w:rsidP="00BF7172">
            <w:pPr>
              <w:jc w:val="center"/>
            </w:pPr>
            <w:r w:rsidRPr="002B6B5E">
              <w:t>68</w:t>
            </w:r>
          </w:p>
        </w:tc>
        <w:tc>
          <w:tcPr>
            <w:tcW w:w="2856" w:type="dxa"/>
          </w:tcPr>
          <w:p w:rsidR="00BF0124" w:rsidRPr="002B6B5E" w:rsidRDefault="00BB5DC5" w:rsidP="00BF7172">
            <w:pPr>
              <w:jc w:val="center"/>
            </w:pPr>
            <w:r w:rsidRPr="002B6B5E">
              <w:t>100</w:t>
            </w:r>
          </w:p>
        </w:tc>
      </w:tr>
    </w:tbl>
    <w:p w:rsidR="002B6B5E" w:rsidRDefault="002B6B5E" w:rsidP="00BF7172">
      <w:pPr>
        <w:spacing w:line="360" w:lineRule="auto"/>
        <w:ind w:firstLine="708"/>
        <w:jc w:val="both"/>
        <w:rPr>
          <w:sz w:val="28"/>
        </w:rPr>
      </w:pPr>
    </w:p>
    <w:p w:rsidR="00BF0124" w:rsidRDefault="00BB5DC5" w:rsidP="00BF717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Изменения в структуре и содержании КИМ, в сравнении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предыдущем</w:t>
      </w:r>
      <w:proofErr w:type="gramEnd"/>
      <w:r>
        <w:rPr>
          <w:sz w:val="28"/>
        </w:rPr>
        <w:t xml:space="preserve"> 2022 годом, отсутствуют.</w:t>
      </w:r>
    </w:p>
    <w:p w:rsidR="00BF0124" w:rsidRDefault="00BF0124">
      <w:pPr>
        <w:spacing w:line="360" w:lineRule="auto"/>
        <w:ind w:firstLine="708"/>
        <w:jc w:val="both"/>
        <w:rPr>
          <w:sz w:val="28"/>
        </w:rPr>
      </w:pPr>
    </w:p>
    <w:p w:rsidR="00BF0124" w:rsidRPr="002B6B5E" w:rsidRDefault="00BB5DC5" w:rsidP="002B6B5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6B5E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2.3.2. Статистический анализ выполнения заданий КИМ ОГЭ в 2023 году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4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86"/>
        <w:gridCol w:w="2416"/>
        <w:gridCol w:w="1337"/>
        <w:gridCol w:w="1358"/>
        <w:gridCol w:w="953"/>
        <w:gridCol w:w="1095"/>
        <w:gridCol w:w="1089"/>
        <w:gridCol w:w="1100"/>
      </w:tblGrid>
      <w:tr w:rsidR="00BF0124" w:rsidTr="002B6B5E">
        <w:trPr>
          <w:cantSplit/>
          <w:trHeight w:val="649"/>
          <w:tblHeader/>
        </w:trPr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B5D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</w:p>
          <w:p w:rsidR="00BF0124" w:rsidRDefault="00BB5D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задания </w:t>
            </w:r>
            <w:r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B5DC5" w:rsidP="002B6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B5DC5" w:rsidP="002B6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BF0124" w:rsidRDefault="00BF0124" w:rsidP="002B6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2B6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205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выполнения по округу в группах, </w:t>
            </w:r>
            <w:r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BF0124" w:rsidTr="002B6B5E">
        <w:trPr>
          <w:cantSplit/>
          <w:trHeight w:val="481"/>
          <w:tblHeader/>
        </w:trPr>
        <w:tc>
          <w:tcPr>
            <w:tcW w:w="4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F0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</w:rPr>
              <w:t>ПИСЬМЕННАЯ ЧАСТЬ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t xml:space="preserve">Задания по </w:t>
            </w:r>
            <w:proofErr w:type="spellStart"/>
            <w:r>
              <w:t>аудированию</w:t>
            </w:r>
            <w:proofErr w:type="spellEnd"/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0C31B5">
              <w:rPr>
                <w:lang w:val="en-US"/>
              </w:rPr>
              <w:t>1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BF7172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Понимание в прослушанном тексте запрашиваемой информации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0C31B5">
              <w:rPr>
                <w:lang w:val="en-US"/>
              </w:rPr>
              <w:t>2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 w:rsidP="00BF7172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0C31B5">
              <w:rPr>
                <w:lang w:val="en-US"/>
              </w:rPr>
              <w:t>3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 w:rsidP="00BF7172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641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0C31B5">
              <w:rPr>
                <w:lang w:val="en-US"/>
              </w:rPr>
              <w:t>4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F0124" w:rsidP="00BF7172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Pr="000C31B5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1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 w:rsidP="00BF717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pStyle w:val="a8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6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Pr="00BF7172" w:rsidRDefault="00BB5DC5" w:rsidP="00BF7172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72">
              <w:rPr>
                <w:rFonts w:ascii="Times New Roman" w:hAnsi="Times New Roman"/>
                <w:sz w:val="24"/>
                <w:szCs w:val="24"/>
              </w:rPr>
              <w:t>Понимание в прослушанном тексте запрашиваемой информац</w:t>
            </w:r>
            <w:bookmarkStart w:id="1" w:name="_GoBack"/>
            <w:bookmarkEnd w:id="1"/>
            <w:r w:rsidRPr="00BF7172">
              <w:rPr>
                <w:rFonts w:ascii="Times New Roman" w:hAnsi="Times New Roman"/>
                <w:sz w:val="24"/>
                <w:szCs w:val="24"/>
              </w:rPr>
              <w:t xml:space="preserve">ии и представление </w:t>
            </w:r>
            <w:proofErr w:type="spellStart"/>
            <w:r w:rsidRPr="00BF7172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BF7172">
              <w:rPr>
                <w:rFonts w:ascii="Times New Roman" w:hAnsi="Times New Roman"/>
                <w:sz w:val="24"/>
                <w:szCs w:val="24"/>
              </w:rPr>
              <w:t xml:space="preserve"> в виде </w:t>
            </w:r>
            <w:proofErr w:type="spellStart"/>
            <w:r w:rsidRPr="00BF7172">
              <w:rPr>
                <w:rFonts w:ascii="Times New Roman" w:hAnsi="Times New Roman"/>
              </w:rPr>
              <w:t>несплошного</w:t>
            </w:r>
            <w:proofErr w:type="spellEnd"/>
            <w:r w:rsidRPr="00BF7172">
              <w:rPr>
                <w:rFonts w:ascii="Times New Roman" w:hAnsi="Times New Roman"/>
              </w:rPr>
              <w:t xml:space="preserve"> текста (таблицы)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7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8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9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10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11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t>Задания по чтению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Pr="000C31B5" w:rsidRDefault="00BB5DC5" w:rsidP="000C31B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1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13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BF7172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t>Понимание в прочитанном тексте запрашиваемой информации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14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15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16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17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18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</w:pPr>
            <w:r w:rsidRPr="000C31B5">
              <w:t>19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t>Задания по грамматике и лексике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20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BF7172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21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22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23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24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25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26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27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28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29</w:t>
            </w:r>
          </w:p>
        </w:tc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BF7172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t>Лексико-</w:t>
            </w:r>
            <w:r>
              <w:lastRenderedPageBreak/>
              <w:t>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30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33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Pr="000C31B5" w:rsidRDefault="00BB5DC5" w:rsidP="000C31B5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0C31B5">
              <w:rPr>
                <w:sz w:val="22"/>
                <w:szCs w:val="22"/>
              </w:rPr>
              <w:t>34</w:t>
            </w:r>
          </w:p>
        </w:tc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F012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t xml:space="preserve"> Задание по письменной речи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 личного характера в ответ на письмо-стимул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</w:rPr>
              <w:t>УСТНАЯ ЧАСТЬ</w:t>
            </w:r>
          </w:p>
        </w:tc>
      </w:tr>
      <w:tr w:rsidR="00BF0124" w:rsidTr="002B6B5E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говорению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 w:rsidP="00BF7172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 w:rsidP="00BF7172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Условный диалог расспрос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BF0124" w:rsidTr="002B6B5E">
        <w:trPr>
          <w:trHeight w:val="22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 w:rsidP="00BF7172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монологическое высказывание с вербальной опорой в тексте задания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124" w:rsidRDefault="00BB5DC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124" w:rsidRDefault="00BB5DC5" w:rsidP="00C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0C31B5" w:rsidRDefault="000C31B5" w:rsidP="000C31B5">
      <w:pPr>
        <w:ind w:firstLine="708"/>
        <w:jc w:val="both"/>
        <w:rPr>
          <w:sz w:val="28"/>
        </w:rPr>
      </w:pP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Согласно статистическому анализу средний процент выполнения заданий КИМ достаточно высокий от 63% до 100%. Чуть хуже обучающиеся справились с заданием 3 базового уровня по устному монологическому высказыванию (52%).</w:t>
      </w: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Следует отметить, что самый низкий процент выполнения заданий отмечается в заданиях 6-9 повышенного уровня по прослушиванию текста и заполнению таблицы словами (13%-38%).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Обучающиеся показали хороший результат по заданиям базового уровня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, чтению (задания базового и повышенного уровней), грамматике и словообразованию, в письменной речи, а также в заданиях базового и повышенного уровня устной части экзамена.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Pr="000C31B5" w:rsidRDefault="00BB5DC5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>2.3.3. Содержательный анализ выполнения заданий КИМ ОГЭ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 основе данных статистического анализа результатов ОГЭ можно отметить, что сложность вызвали два типа заданий - это устное монологическое высказывание (базовый уровень) и заполнение </w:t>
      </w:r>
      <w:proofErr w:type="spellStart"/>
      <w:r>
        <w:rPr>
          <w:sz w:val="28"/>
        </w:rPr>
        <w:t>несплошной</w:t>
      </w:r>
      <w:proofErr w:type="spellEnd"/>
      <w:r>
        <w:rPr>
          <w:sz w:val="28"/>
        </w:rPr>
        <w:t xml:space="preserve"> таблицы словами из прослушанного текста.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Причина сложности устного монологического высказывания вызвана недостаточной отработки педагогами на уроках и внеурочных занятиях устной речи обучающихся. Вторая причина - это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умения составить мини высказывания (2 - 4 предложения) по заданной тематике и с помощью средств логической связи объединить их в одно целое монологическое высказывание.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Второе, вызвавшее затруднение в выполнении, задание повышенного уровня по заполнению таблицы словами из прослушанного текста  проверяет не только умение услышать нужное слово, но и правильно записать его в таблицу. Это задание, в отличие от других, сравнительно недавно вошло в экзамен и поэтому педагогами недостаточно отработан формат данного задания на уроках </w:t>
      </w:r>
      <w:r w:rsidR="00A734DC">
        <w:rPr>
          <w:sz w:val="28"/>
        </w:rPr>
        <w:t>английского языка</w:t>
      </w:r>
      <w:r>
        <w:rPr>
          <w:sz w:val="28"/>
        </w:rPr>
        <w:t xml:space="preserve">, что и вызывает затруднения в выполнении. 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Pr="000C31B5" w:rsidRDefault="00BB5DC5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2.3.4. Анализ </w:t>
      </w:r>
      <w:proofErr w:type="spellStart"/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>метапредметных</w:t>
      </w:r>
      <w:proofErr w:type="spellEnd"/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Default="00BB5DC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Согласно проведенному анализу можно утверждать, что все обучающиеся владеют такими </w:t>
      </w:r>
      <w:proofErr w:type="spellStart"/>
      <w:r>
        <w:rPr>
          <w:sz w:val="28"/>
        </w:rPr>
        <w:t>метапредметными</w:t>
      </w:r>
      <w:proofErr w:type="spellEnd"/>
      <w:r>
        <w:rPr>
          <w:sz w:val="28"/>
        </w:rPr>
        <w:t xml:space="preserve"> умениями как: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умение осознанно выбирать наиболее эффективные способы решения учебных  задач; 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умение определять способы действий в рамках предложенных условий и требований;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- умение оценивать правильность выполнения учебной задачи, пользоваться собственными возможностями ее решения;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владение основами самоконтроля, принятия решений и осуществления осознанного выбора в учебной деятельности;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- умение устанавливать причинно-следственные связи, строить логические рассуждения;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смысловое чтение; 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умение осознанно использовать речевые англоязычные средства в соответствии с задачей коммуникации для выражения своих мыслей; 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владение письменной речью.</w:t>
      </w: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то же время хочется обратить внимание на </w:t>
      </w:r>
      <w:proofErr w:type="gramStart"/>
      <w:r>
        <w:rPr>
          <w:sz w:val="28"/>
        </w:rPr>
        <w:t>недостаточную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такого умения, как владение устной  монологической речью. Вероятные причины затруднений выполнения обучающимся данного задания кроются в недостаточной практике заданий данного типа.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Pr="000C31B5" w:rsidRDefault="00BB5DC5" w:rsidP="000C31B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</w:rPr>
      </w:pPr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>2.3.5 Выводы об итогах анализа выполнения заданий, групп заданий:</w:t>
      </w:r>
      <w:r w:rsidRPr="000C31B5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 xml:space="preserve"> </w:t>
      </w:r>
    </w:p>
    <w:p w:rsidR="00BF0124" w:rsidRDefault="00BF0124">
      <w:pPr>
        <w:spacing w:line="360" w:lineRule="auto"/>
        <w:ind w:firstLine="567"/>
        <w:jc w:val="both"/>
        <w:rPr>
          <w:sz w:val="28"/>
        </w:rPr>
      </w:pPr>
    </w:p>
    <w:p w:rsidR="00BF0124" w:rsidRDefault="00BB5DC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основе анализа выполнения заданий ОГЭ можно считать достаточным освоение обучающимися таких умений и навыков как: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 прослушанном тексте запрашиваемой информации;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основного содержания прослушанного текста;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основного содержания прочитанного текста;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 прочитанном тексте запрашиваемой информации;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грамматические навыки употребления нужной морфологической формы данного слова в коммуникативно-значимом контексте;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написание электронного письма личного характера в ответ на письмо-стимул;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вслух небольшого текста;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отвечать на вопросы электронного ассистента.</w:t>
      </w:r>
    </w:p>
    <w:p w:rsidR="00BF0124" w:rsidRDefault="00BF0124">
      <w:pPr>
        <w:spacing w:line="360" w:lineRule="auto"/>
        <w:ind w:firstLine="567"/>
        <w:jc w:val="both"/>
        <w:rPr>
          <w:sz w:val="28"/>
          <w:szCs w:val="28"/>
        </w:rPr>
      </w:pP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Нельзя считать достаточными освоение и владение такими навыками и умениями как: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понимание прослушанной информации и запись иностранных слов в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таблице;</w:t>
      </w: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составление устного монологического высказывания с использованием вербальной основы.</w:t>
      </w:r>
    </w:p>
    <w:p w:rsidR="00BF0124" w:rsidRDefault="00BB5DC5">
      <w:pPr>
        <w:spacing w:line="360" w:lineRule="auto"/>
        <w:ind w:left="-42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данных навыков является недостаточное практика данных видов заданий на уроках ИНО.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124" w:rsidRDefault="00BB5DC5" w:rsidP="000C31B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Рекомендации для системы образования по совершенствованию методики преподавания учебного предмета</w:t>
      </w:r>
    </w:p>
    <w:p w:rsidR="00BF0124" w:rsidRDefault="00BF0124" w:rsidP="00C44F35">
      <w:pPr>
        <w:spacing w:line="360" w:lineRule="auto"/>
        <w:jc w:val="both"/>
        <w:rPr>
          <w:sz w:val="28"/>
        </w:rPr>
      </w:pPr>
    </w:p>
    <w:p w:rsidR="00BF0124" w:rsidRPr="000C31B5" w:rsidRDefault="00BB5DC5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>2.4.1. Рекомендации по совершенствованию преподавания учебного предмета для всех обучающихся</w:t>
      </w:r>
    </w:p>
    <w:p w:rsidR="00D27952" w:rsidRDefault="00D2795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7952" w:rsidRDefault="00D27952" w:rsidP="007219C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0C31B5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Администрации ОО:</w:t>
      </w:r>
    </w:p>
    <w:p w:rsidR="007219CC" w:rsidRPr="007219CC" w:rsidRDefault="007219CC" w:rsidP="007219C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27952" w:rsidRDefault="00D27952" w:rsidP="000C31B5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952">
        <w:rPr>
          <w:rFonts w:ascii="Times New Roman" w:eastAsia="Times New Roman" w:hAnsi="Times New Roman"/>
          <w:sz w:val="28"/>
          <w:szCs w:val="28"/>
          <w:lang w:eastAsia="ru-RU"/>
        </w:rPr>
        <w:t>провести анализ результатов ОГЭ 2023 года по английскому языку,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балл, и, преодолевших с запасом в 1-2 балла границу, соответствующую высокому уровню подготовки;</w:t>
      </w:r>
    </w:p>
    <w:p w:rsidR="00D27952" w:rsidRDefault="00D27952" w:rsidP="000C31B5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952">
        <w:rPr>
          <w:rFonts w:ascii="Times New Roman" w:eastAsia="Times New Roman" w:hAnsi="Times New Roman"/>
          <w:sz w:val="28"/>
          <w:szCs w:val="28"/>
          <w:lang w:eastAsia="ru-RU"/>
        </w:rPr>
        <w:t>обеспечить коррекцию рабочих программ и методических подходов к преподаванию предмета для повышения показателей качества подготовки выпускников;</w:t>
      </w:r>
    </w:p>
    <w:p w:rsidR="008B49B2" w:rsidRDefault="008B49B2" w:rsidP="000C31B5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скорректировать календарное тематическое планирование по предмету с учетом результатов ОГЭ в 2023 г.;</w:t>
      </w:r>
    </w:p>
    <w:p w:rsidR="008B49B2" w:rsidRDefault="008B49B2" w:rsidP="000C31B5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proofErr w:type="spellStart"/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внутришкольную</w:t>
      </w:r>
      <w:proofErr w:type="spellEnd"/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повышения квалификации педагогов в формате наставничества и </w:t>
      </w:r>
      <w:proofErr w:type="spellStart"/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тьюторства</w:t>
      </w:r>
      <w:proofErr w:type="spellEnd"/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49B2" w:rsidRDefault="008B49B2" w:rsidP="000C31B5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работе информационно-методическое письмо «О преподавании иностранного языка в общеобразовательных организациях Самарской области в 202</w:t>
      </w:r>
      <w:r w:rsidR="00BF71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F71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49B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году».</w:t>
      </w:r>
    </w:p>
    <w:p w:rsidR="00BF7172" w:rsidRDefault="00BF7172" w:rsidP="00BF7172">
      <w:pPr>
        <w:pStyle w:val="a8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172" w:rsidRPr="000C31B5" w:rsidRDefault="00BF7172" w:rsidP="000C31B5">
      <w:pPr>
        <w:pStyle w:val="Default"/>
        <w:spacing w:line="360" w:lineRule="auto"/>
        <w:ind w:firstLine="567"/>
        <w:jc w:val="both"/>
        <w:rPr>
          <w:b/>
          <w:color w:val="auto"/>
          <w:sz w:val="28"/>
          <w:u w:val="single"/>
        </w:rPr>
      </w:pPr>
      <w:r w:rsidRPr="000C31B5">
        <w:rPr>
          <w:b/>
          <w:color w:val="auto"/>
          <w:sz w:val="28"/>
          <w:u w:val="single"/>
        </w:rPr>
        <w:t>ГБУ ДПО ЦПК «Нефтегорский РЦ», окружному методическому объединению:</w:t>
      </w:r>
    </w:p>
    <w:p w:rsidR="00BF7172" w:rsidRPr="00E94B92" w:rsidRDefault="007219CC" w:rsidP="007219CC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BF7172" w:rsidRPr="00E94B92">
        <w:rPr>
          <w:color w:val="auto"/>
          <w:sz w:val="28"/>
          <w:szCs w:val="28"/>
        </w:rPr>
        <w:t xml:space="preserve">Провести анализ результатов ГИА по </w:t>
      </w:r>
      <w:r w:rsidR="00BF7172">
        <w:rPr>
          <w:color w:val="auto"/>
          <w:sz w:val="28"/>
          <w:szCs w:val="28"/>
        </w:rPr>
        <w:t>иностранному языку</w:t>
      </w:r>
      <w:r w:rsidR="00BF7172" w:rsidRPr="00E94B92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</w:t>
      </w:r>
      <w:r w:rsidR="00BF7172">
        <w:rPr>
          <w:color w:val="auto"/>
          <w:sz w:val="28"/>
          <w:szCs w:val="28"/>
        </w:rPr>
        <w:t>ющую высокому уровню подготовки;</w:t>
      </w:r>
    </w:p>
    <w:p w:rsidR="00BF7172" w:rsidRPr="00E94B92" w:rsidRDefault="00BF7172" w:rsidP="000C31B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Обеспечить коррекцию рабочих программ и методических подходов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:rsidR="00BF7172" w:rsidRDefault="00BF7172" w:rsidP="000C31B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иностранных языков;</w:t>
      </w:r>
    </w:p>
    <w:p w:rsidR="007E13D2" w:rsidRPr="007E13D2" w:rsidRDefault="007E13D2" w:rsidP="000C31B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E13D2">
        <w:rPr>
          <w:rFonts w:ascii="Times New Roman" w:hAnsi="Times New Roman"/>
          <w:sz w:val="28"/>
        </w:rPr>
        <w:t xml:space="preserve">Разработать систему упражнений для тренировки навыков составления монологического высказывания и практики заданий повышенного уровня по </w:t>
      </w:r>
      <w:proofErr w:type="spellStart"/>
      <w:r w:rsidRPr="007E13D2">
        <w:rPr>
          <w:rFonts w:ascii="Times New Roman" w:hAnsi="Times New Roman"/>
          <w:sz w:val="28"/>
        </w:rPr>
        <w:t>аудированию</w:t>
      </w:r>
      <w:proofErr w:type="spellEnd"/>
      <w:r w:rsidRPr="007E13D2">
        <w:rPr>
          <w:rFonts w:ascii="Times New Roman" w:hAnsi="Times New Roman"/>
          <w:sz w:val="28"/>
        </w:rPr>
        <w:t>.</w:t>
      </w:r>
    </w:p>
    <w:p w:rsidR="00BF7172" w:rsidRPr="007E13D2" w:rsidRDefault="00BF7172" w:rsidP="000C31B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E13D2">
        <w:rPr>
          <w:rFonts w:ascii="Times New Roman" w:hAnsi="Times New Roman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BF7172" w:rsidRDefault="00A7348A" w:rsidP="007219CC">
      <w:pPr>
        <w:ind w:firstLine="567"/>
        <w:jc w:val="both"/>
        <w:rPr>
          <w:rFonts w:eastAsia="Times New Roman"/>
          <w:sz w:val="28"/>
          <w:szCs w:val="28"/>
        </w:rPr>
      </w:pPr>
      <w:r w:rsidRPr="000C31B5">
        <w:rPr>
          <w:rFonts w:eastAsia="Times New Roman"/>
          <w:b/>
          <w:bCs/>
          <w:iCs/>
          <w:sz w:val="28"/>
          <w:u w:val="single"/>
        </w:rPr>
        <w:t>Учителям</w:t>
      </w:r>
      <w:r w:rsidR="007219CC">
        <w:rPr>
          <w:rFonts w:eastAsia="Times New Roman"/>
          <w:b/>
          <w:bCs/>
          <w:iCs/>
          <w:sz w:val="28"/>
          <w:u w:val="single"/>
        </w:rPr>
        <w:t xml:space="preserve">  </w:t>
      </w:r>
      <w:r w:rsidR="00BF7172" w:rsidRPr="00BF7172">
        <w:rPr>
          <w:rFonts w:eastAsia="Times New Roman"/>
          <w:sz w:val="28"/>
          <w:szCs w:val="28"/>
        </w:rPr>
        <w:t>всех общеобразовательных учреждений</w:t>
      </w:r>
      <w:r w:rsidR="00BF7172">
        <w:rPr>
          <w:rFonts w:eastAsia="Times New Roman"/>
          <w:sz w:val="28"/>
          <w:szCs w:val="28"/>
        </w:rPr>
        <w:t>:</w:t>
      </w:r>
    </w:p>
    <w:p w:rsidR="007219CC" w:rsidRPr="007219CC" w:rsidRDefault="007219CC" w:rsidP="007219CC">
      <w:pPr>
        <w:ind w:left="360"/>
        <w:jc w:val="both"/>
        <w:rPr>
          <w:rFonts w:eastAsia="Times New Roman"/>
          <w:szCs w:val="28"/>
        </w:rPr>
      </w:pPr>
    </w:p>
    <w:p w:rsidR="00BF7172" w:rsidRDefault="000C31B5" w:rsidP="000C31B5">
      <w:pPr>
        <w:pStyle w:val="a8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82F5F" w:rsidRPr="00F82F5F">
        <w:rPr>
          <w:rFonts w:ascii="Times New Roman" w:eastAsia="Times New Roman" w:hAnsi="Times New Roman"/>
          <w:sz w:val="28"/>
          <w:szCs w:val="28"/>
        </w:rPr>
        <w:t>на уроках ин</w:t>
      </w:r>
      <w:r w:rsidR="003402E6">
        <w:rPr>
          <w:rFonts w:ascii="Times New Roman" w:eastAsia="Times New Roman" w:hAnsi="Times New Roman"/>
          <w:sz w:val="28"/>
          <w:szCs w:val="28"/>
        </w:rPr>
        <w:t xml:space="preserve">остранного языка надо </w:t>
      </w:r>
      <w:r w:rsidR="00F82F5F" w:rsidRPr="00F82F5F">
        <w:rPr>
          <w:rFonts w:ascii="Times New Roman" w:eastAsia="Times New Roman" w:hAnsi="Times New Roman"/>
          <w:sz w:val="28"/>
          <w:szCs w:val="28"/>
        </w:rPr>
        <w:t>уделять время спонтанной речи, например, в начале урока</w:t>
      </w:r>
      <w:r w:rsidR="003402E6">
        <w:rPr>
          <w:rFonts w:ascii="Times New Roman" w:eastAsia="Times New Roman" w:hAnsi="Times New Roman"/>
          <w:sz w:val="28"/>
          <w:szCs w:val="28"/>
        </w:rPr>
        <w:t>;</w:t>
      </w:r>
    </w:p>
    <w:p w:rsidR="003402E6" w:rsidRDefault="000C31B5" w:rsidP="000C31B5">
      <w:pPr>
        <w:pStyle w:val="a8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402E6" w:rsidRPr="00BF7172">
        <w:rPr>
          <w:rFonts w:ascii="Times New Roman" w:eastAsia="Times New Roman" w:hAnsi="Times New Roman"/>
          <w:sz w:val="28"/>
          <w:szCs w:val="28"/>
        </w:rPr>
        <w:t>необходимо создавать на уроках коммуникативные ситуации, в ходе которых школьники обмениваются информацией – задают вопросы и отвечают на них, шире использовать парную работу и работу в малых группах.</w:t>
      </w:r>
    </w:p>
    <w:p w:rsidR="00163B19" w:rsidRPr="00BF7172" w:rsidRDefault="00163B19" w:rsidP="00163B19">
      <w:pPr>
        <w:pStyle w:val="a8"/>
        <w:spacing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066AC" w:rsidRPr="007E13D2" w:rsidRDefault="00BB5DC5" w:rsidP="000C31B5">
      <w:pPr>
        <w:pStyle w:val="a8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E13D2">
        <w:rPr>
          <w:rFonts w:ascii="Times New Roman" w:hAnsi="Times New Roman"/>
          <w:b/>
          <w:sz w:val="28"/>
          <w:szCs w:val="28"/>
        </w:rPr>
        <w:t>ГБОУ СОШ №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2 г.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Нефтегорска, ГБОУ СОШ № 3 г.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Нефтегорска, ГБОУ СОШ №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1</w:t>
      </w:r>
      <w:r w:rsidR="000C31B5">
        <w:rPr>
          <w:rFonts w:ascii="Times New Roman" w:hAnsi="Times New Roman"/>
          <w:b/>
          <w:sz w:val="28"/>
          <w:szCs w:val="28"/>
        </w:rPr>
        <w:t xml:space="preserve"> «ОЦ» </w:t>
      </w:r>
      <w:r w:rsidRPr="007E13D2">
        <w:rPr>
          <w:rFonts w:ascii="Times New Roman" w:hAnsi="Times New Roman"/>
          <w:b/>
          <w:sz w:val="28"/>
          <w:szCs w:val="28"/>
        </w:rPr>
        <w:t>с.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 xml:space="preserve">Борское и ГБОУ СОШ № 2 </w:t>
      </w:r>
      <w:r w:rsidR="000C31B5">
        <w:rPr>
          <w:rFonts w:ascii="Times New Roman" w:hAnsi="Times New Roman"/>
          <w:b/>
          <w:sz w:val="28"/>
          <w:szCs w:val="28"/>
        </w:rPr>
        <w:t>«ОЦ»</w:t>
      </w:r>
      <w:r w:rsidR="000C31B5" w:rsidRPr="007E13D2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с.</w:t>
      </w:r>
      <w:r w:rsidR="000C31B5">
        <w:rPr>
          <w:rFonts w:ascii="Times New Roman" w:hAnsi="Times New Roman"/>
          <w:b/>
          <w:sz w:val="28"/>
          <w:szCs w:val="28"/>
        </w:rPr>
        <w:t xml:space="preserve"> </w:t>
      </w:r>
      <w:r w:rsidRPr="007E13D2">
        <w:rPr>
          <w:rFonts w:ascii="Times New Roman" w:hAnsi="Times New Roman"/>
          <w:b/>
          <w:sz w:val="28"/>
          <w:szCs w:val="28"/>
        </w:rPr>
        <w:t>Борское</w:t>
      </w:r>
      <w:r w:rsidR="00E066AC" w:rsidRPr="007E13D2">
        <w:rPr>
          <w:rFonts w:ascii="Times New Roman" w:hAnsi="Times New Roman"/>
          <w:b/>
          <w:sz w:val="28"/>
          <w:szCs w:val="28"/>
        </w:rPr>
        <w:t>:</w:t>
      </w:r>
    </w:p>
    <w:p w:rsidR="007E13D2" w:rsidRDefault="00163B19" w:rsidP="000C31B5">
      <w:pPr>
        <w:pStyle w:val="a8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BB5DC5" w:rsidRPr="00E066AC">
        <w:rPr>
          <w:rFonts w:ascii="Times New Roman" w:hAnsi="Times New Roman"/>
          <w:sz w:val="28"/>
        </w:rPr>
        <w:t xml:space="preserve">в целях более глубокого освоения навыков устной речи и </w:t>
      </w:r>
      <w:proofErr w:type="spellStart"/>
      <w:r w:rsidR="00BB5DC5" w:rsidRPr="00E066AC">
        <w:rPr>
          <w:rFonts w:ascii="Times New Roman" w:hAnsi="Times New Roman"/>
          <w:sz w:val="28"/>
        </w:rPr>
        <w:t>аудирования</w:t>
      </w:r>
      <w:proofErr w:type="spellEnd"/>
      <w:r w:rsidR="00BB5DC5" w:rsidRPr="00E066AC">
        <w:rPr>
          <w:rFonts w:ascii="Times New Roman" w:hAnsi="Times New Roman"/>
          <w:sz w:val="28"/>
        </w:rPr>
        <w:t xml:space="preserve"> включать в уроки </w:t>
      </w:r>
      <w:r>
        <w:rPr>
          <w:rFonts w:ascii="Times New Roman" w:hAnsi="Times New Roman"/>
          <w:sz w:val="28"/>
        </w:rPr>
        <w:t>английского языка</w:t>
      </w:r>
      <w:r w:rsidR="00BB5DC5" w:rsidRPr="00E066AC">
        <w:rPr>
          <w:rFonts w:ascii="Times New Roman" w:hAnsi="Times New Roman"/>
          <w:sz w:val="28"/>
        </w:rPr>
        <w:t xml:space="preserve"> больше разговорной практики с </w:t>
      </w:r>
      <w:r w:rsidR="00BB5DC5" w:rsidRPr="00E066AC">
        <w:rPr>
          <w:rFonts w:ascii="Times New Roman" w:hAnsi="Times New Roman"/>
          <w:sz w:val="28"/>
        </w:rPr>
        <w:lastRenderedPageBreak/>
        <w:t xml:space="preserve">элементами рассуждения и использованию средств логической связи, а также практику </w:t>
      </w:r>
      <w:proofErr w:type="spellStart"/>
      <w:r w:rsidR="00BB5DC5" w:rsidRPr="00E066AC">
        <w:rPr>
          <w:rFonts w:ascii="Times New Roman" w:hAnsi="Times New Roman"/>
          <w:sz w:val="28"/>
        </w:rPr>
        <w:t>аудирования</w:t>
      </w:r>
      <w:proofErr w:type="spellEnd"/>
      <w:r w:rsidR="00BB5DC5" w:rsidRPr="00E066AC">
        <w:rPr>
          <w:rFonts w:ascii="Times New Roman" w:hAnsi="Times New Roman"/>
          <w:sz w:val="28"/>
        </w:rPr>
        <w:t xml:space="preserve"> и написание необходимой инфо</w:t>
      </w:r>
      <w:r w:rsidR="00E066AC">
        <w:rPr>
          <w:rFonts w:ascii="Times New Roman" w:hAnsi="Times New Roman"/>
          <w:sz w:val="28"/>
        </w:rPr>
        <w:t>рмации из прослушанного текста;</w:t>
      </w:r>
    </w:p>
    <w:p w:rsidR="00E066AC" w:rsidRPr="007E13D2" w:rsidRDefault="00163B19" w:rsidP="000C31B5">
      <w:pPr>
        <w:pStyle w:val="a8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066AC" w:rsidRPr="007E13D2">
        <w:rPr>
          <w:rFonts w:ascii="Times New Roman" w:hAnsi="Times New Roman"/>
          <w:sz w:val="28"/>
        </w:rPr>
        <w:t xml:space="preserve">важно отрабатывать со школьниками стратегии употребления грамматических форм, частей речи, словообразования, словоупотребления на связных текстах разных жанров, а не на отдельных предложениях. При этом нужно обращать внимание не только на формы образования </w:t>
      </w:r>
      <w:proofErr w:type="spellStart"/>
      <w:proofErr w:type="gramStart"/>
      <w:r w:rsidR="00E066AC" w:rsidRPr="007E13D2">
        <w:rPr>
          <w:rFonts w:ascii="Times New Roman" w:hAnsi="Times New Roman"/>
          <w:sz w:val="28"/>
        </w:rPr>
        <w:t>видо</w:t>
      </w:r>
      <w:proofErr w:type="spellEnd"/>
      <w:r w:rsidR="00E066AC" w:rsidRPr="007E13D2">
        <w:rPr>
          <w:rFonts w:ascii="Times New Roman" w:hAnsi="Times New Roman"/>
          <w:sz w:val="28"/>
        </w:rPr>
        <w:t>-временных</w:t>
      </w:r>
      <w:proofErr w:type="gramEnd"/>
      <w:r w:rsidR="00E066AC" w:rsidRPr="007E13D2">
        <w:rPr>
          <w:rFonts w:ascii="Times New Roman" w:hAnsi="Times New Roman"/>
          <w:sz w:val="28"/>
        </w:rPr>
        <w:t xml:space="preserve"> форм и залоговых форм глаголов, но и их значение, от которого зависит их употребление в контексте;</w:t>
      </w:r>
    </w:p>
    <w:p w:rsidR="00163B19" w:rsidRDefault="00163B19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124" w:rsidRPr="000C31B5" w:rsidRDefault="00BB5DC5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C31B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:rsidR="004E25B9" w:rsidRPr="000C31B5" w:rsidRDefault="004E25B9" w:rsidP="000C31B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124" w:rsidRDefault="00BB5DC5" w:rsidP="00C44F3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 как экзамен по </w:t>
      </w:r>
      <w:r w:rsidR="000C31B5">
        <w:rPr>
          <w:sz w:val="28"/>
        </w:rPr>
        <w:t>английскому языку</w:t>
      </w:r>
      <w:r>
        <w:rPr>
          <w:sz w:val="28"/>
        </w:rPr>
        <w:t xml:space="preserve"> является экзаменом по выбору, рекомендуется практиковать  задания повышенного уровня на дополнительных занятиях и внеурочной деятельности для обучающихся с высоким уровнем подготовки, которые выбрали данный предмет для сдачи экзамена, с целью получения более высоких результатов. Стремиться к правильному выполнению заданий повышенного уровня до 50%.</w:t>
      </w:r>
    </w:p>
    <w:p w:rsidR="00BF0124" w:rsidRDefault="00BB5DC5" w:rsidP="00E066A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сохранения стабильно высоких результатов ОГЭ включать в работу задания с сайтов ФИПИ, что позволит углубить и расширить общую языковую подготовку к экзамену. Дополнением к работе будут являться курсы внеурочной работы, которые также помогут углубить и расширить изучение сложных тем по предмету.</w:t>
      </w:r>
    </w:p>
    <w:p w:rsidR="00BF0124" w:rsidRDefault="00BB5DC5" w:rsidP="00163B1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Нужно широко использовать систему индивидуально-групповых занятий для учащихся с разными уровнями освоения языка, использовать различные формы предъявления материала: текст, схема, таблица, карточка, проговаривание вслух, запись под диктовку, воспроизведение схемы по памяти, цветное оформление, яркие примеры и т.д. </w:t>
      </w:r>
    </w:p>
    <w:p w:rsidR="00BF0124" w:rsidRDefault="00BF0124">
      <w:pPr>
        <w:spacing w:line="360" w:lineRule="auto"/>
        <w:jc w:val="both"/>
        <w:rPr>
          <w:sz w:val="28"/>
        </w:rPr>
      </w:pPr>
    </w:p>
    <w:p w:rsidR="00BF0124" w:rsidRDefault="00BF0124">
      <w:pPr>
        <w:jc w:val="both"/>
        <w:rPr>
          <w:b/>
        </w:rPr>
      </w:pPr>
    </w:p>
    <w:sectPr w:rsidR="00BF0124" w:rsidSect="000C31B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61" w:rsidRDefault="00A84361" w:rsidP="00BF0124">
      <w:r>
        <w:separator/>
      </w:r>
    </w:p>
  </w:endnote>
  <w:endnote w:type="continuationSeparator" w:id="0">
    <w:p w:rsidR="00A84361" w:rsidRDefault="00A84361" w:rsidP="00B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61" w:rsidRDefault="00A84361">
      <w:r>
        <w:separator/>
      </w:r>
    </w:p>
  </w:footnote>
  <w:footnote w:type="continuationSeparator" w:id="0">
    <w:p w:rsidR="00A84361" w:rsidRDefault="00A8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FB95C"/>
    <w:multiLevelType w:val="singleLevel"/>
    <w:tmpl w:val="C596A1B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E051B20"/>
    <w:multiLevelType w:val="hybridMultilevel"/>
    <w:tmpl w:val="A178EE38"/>
    <w:lvl w:ilvl="0" w:tplc="0419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2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F7F3B"/>
    <w:multiLevelType w:val="hybridMultilevel"/>
    <w:tmpl w:val="B2FC18D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1336C"/>
    <w:multiLevelType w:val="multilevel"/>
    <w:tmpl w:val="35413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61CCA"/>
    <w:multiLevelType w:val="multilevel"/>
    <w:tmpl w:val="49061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2BEE"/>
    <w:multiLevelType w:val="hybridMultilevel"/>
    <w:tmpl w:val="EF5E94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743B42E2"/>
    <w:multiLevelType w:val="hybridMultilevel"/>
    <w:tmpl w:val="6E3C5B9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243B8"/>
    <w:multiLevelType w:val="hybridMultilevel"/>
    <w:tmpl w:val="4B36E938"/>
    <w:lvl w:ilvl="0" w:tplc="05B8CB78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595"/>
    <w:rsid w:val="000C31B5"/>
    <w:rsid w:val="00123141"/>
    <w:rsid w:val="00161788"/>
    <w:rsid w:val="00163B19"/>
    <w:rsid w:val="00254BD7"/>
    <w:rsid w:val="002B6B5E"/>
    <w:rsid w:val="003402E6"/>
    <w:rsid w:val="00477F36"/>
    <w:rsid w:val="004E25B9"/>
    <w:rsid w:val="005E6595"/>
    <w:rsid w:val="00705146"/>
    <w:rsid w:val="007219CC"/>
    <w:rsid w:val="00747AE6"/>
    <w:rsid w:val="007C252E"/>
    <w:rsid w:val="007E12D3"/>
    <w:rsid w:val="007E13D2"/>
    <w:rsid w:val="008B49B2"/>
    <w:rsid w:val="009F0876"/>
    <w:rsid w:val="00A7348A"/>
    <w:rsid w:val="00A734DC"/>
    <w:rsid w:val="00A84361"/>
    <w:rsid w:val="00BB5DC5"/>
    <w:rsid w:val="00BE1434"/>
    <w:rsid w:val="00BF0124"/>
    <w:rsid w:val="00BF7172"/>
    <w:rsid w:val="00C44F35"/>
    <w:rsid w:val="00D25C92"/>
    <w:rsid w:val="00D27952"/>
    <w:rsid w:val="00E066AC"/>
    <w:rsid w:val="00E66A21"/>
    <w:rsid w:val="00F31ED8"/>
    <w:rsid w:val="00F82F5F"/>
    <w:rsid w:val="08062153"/>
    <w:rsid w:val="08FE51D7"/>
    <w:rsid w:val="2D21587E"/>
    <w:rsid w:val="32F539AA"/>
    <w:rsid w:val="66F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124"/>
    <w:rPr>
      <w:rFonts w:ascii="Times New Roman" w:eastAsiaTheme="minorHAnsi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F0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BF0124"/>
    <w:rPr>
      <w:vertAlign w:val="superscript"/>
    </w:rPr>
  </w:style>
  <w:style w:type="character" w:styleId="a4">
    <w:name w:val="Strong"/>
    <w:basedOn w:val="a0"/>
    <w:uiPriority w:val="22"/>
    <w:qFormat/>
    <w:rsid w:val="00BF0124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BF0124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footnote text"/>
    <w:basedOn w:val="a"/>
    <w:uiPriority w:val="99"/>
    <w:unhideWhenUsed/>
    <w:qFormat/>
    <w:rsid w:val="00BF0124"/>
    <w:rPr>
      <w:rFonts w:ascii="Calibri" w:eastAsia="Calibri" w:hAnsi="Calibri"/>
      <w:sz w:val="20"/>
      <w:szCs w:val="20"/>
      <w:lang w:eastAsia="en-US"/>
    </w:rPr>
  </w:style>
  <w:style w:type="table" w:styleId="a7">
    <w:name w:val="Table Grid"/>
    <w:basedOn w:val="a1"/>
    <w:uiPriority w:val="99"/>
    <w:qFormat/>
    <w:rsid w:val="00BF012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F0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C44F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44F35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BF71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rsid w:val="00254BD7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&#1053;&#1086;&#1074;&#1072;&#1103;%20&#1087;&#1072;&#1087;&#1082;&#1072;\&#1072;&#1085;&#1075;&#1083;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Лист3!$B$3:$B$32</c:f>
              <c:strCache>
                <c:ptCount val="30"/>
                <c:pt idx="0">
                  <c:v>1-28</c:v>
                </c:pt>
                <c:pt idx="1">
                  <c:v>29-41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  <c:pt idx="11">
                  <c:v>50</c:v>
                </c:pt>
                <c:pt idx="12">
                  <c:v>51</c:v>
                </c:pt>
                <c:pt idx="13">
                  <c:v>52</c:v>
                </c:pt>
                <c:pt idx="14">
                  <c:v>53</c:v>
                </c:pt>
                <c:pt idx="15">
                  <c:v>54</c:v>
                </c:pt>
                <c:pt idx="16">
                  <c:v>55</c:v>
                </c:pt>
                <c:pt idx="17">
                  <c:v>56</c:v>
                </c:pt>
                <c:pt idx="18">
                  <c:v>57</c:v>
                </c:pt>
                <c:pt idx="19">
                  <c:v>58</c:v>
                </c:pt>
                <c:pt idx="20">
                  <c:v>59</c:v>
                </c:pt>
                <c:pt idx="21">
                  <c:v>60</c:v>
                </c:pt>
                <c:pt idx="22">
                  <c:v>61</c:v>
                </c:pt>
                <c:pt idx="23">
                  <c:v>62</c:v>
                </c:pt>
                <c:pt idx="24">
                  <c:v>63</c:v>
                </c:pt>
                <c:pt idx="25">
                  <c:v>64</c:v>
                </c:pt>
                <c:pt idx="26">
                  <c:v>65</c:v>
                </c:pt>
                <c:pt idx="27">
                  <c:v>66</c:v>
                </c:pt>
                <c:pt idx="28">
                  <c:v>67</c:v>
                </c:pt>
                <c:pt idx="29">
                  <c:v>68</c:v>
                </c:pt>
              </c:strCache>
            </c:strRef>
          </c:cat>
          <c:val>
            <c:numRef>
              <c:f>Лист3!$C$3:$C$32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9650560"/>
        <c:axId val="175074688"/>
      </c:barChart>
      <c:catAx>
        <c:axId val="259650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@" sourceLinked="1"/>
        <c:majorTickMark val="none"/>
        <c:minorTickMark val="none"/>
        <c:tickLblPos val="nextTo"/>
        <c:crossAx val="175074688"/>
        <c:crosses val="autoZero"/>
        <c:auto val="1"/>
        <c:lblAlgn val="ctr"/>
        <c:lblOffset val="100"/>
        <c:noMultiLvlLbl val="0"/>
      </c:catAx>
      <c:valAx>
        <c:axId val="175074688"/>
        <c:scaling>
          <c:orientation val="minMax"/>
          <c:max val="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965056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6216467386021191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1"/>
              <c:layout>
                <c:manualLayout>
                  <c:x val="0"/>
                  <c:y val="0.232941442664494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Лист3!$B$77:$B$78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Лист3!$C$77:$C$78</c:f>
              <c:numCache>
                <c:formatCode>0.0%</c:formatCode>
                <c:ptCount val="2"/>
                <c:pt idx="0" formatCode="0%">
                  <c:v>0.25</c:v>
                </c:pt>
                <c:pt idx="1">
                  <c:v>0.125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3760896"/>
        <c:axId val="175080576"/>
      </c:barChart>
      <c:catAx>
        <c:axId val="263760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080576"/>
        <c:crosses val="autoZero"/>
        <c:auto val="1"/>
        <c:lblAlgn val="ctr"/>
        <c:lblOffset val="100"/>
        <c:noMultiLvlLbl val="0"/>
      </c:catAx>
      <c:valAx>
        <c:axId val="1750805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6376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79171</dc:creator>
  <cp:lastModifiedBy>RePack by Diakov</cp:lastModifiedBy>
  <cp:revision>21</cp:revision>
  <dcterms:created xsi:type="dcterms:W3CDTF">2023-07-17T09:20:00Z</dcterms:created>
  <dcterms:modified xsi:type="dcterms:W3CDTF">2023-10-12T19:00:00Z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E8E473F006ED4406A5C1F588089ACD96</vt:lpwstr>
  </property>
</Properties>
</file>