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D359F" w14:textId="77777777" w:rsidR="002702F7" w:rsidRDefault="002702F7" w:rsidP="00285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DEE8D6" w14:textId="77777777" w:rsidR="002702F7" w:rsidRDefault="002702F7" w:rsidP="00270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УТВЕРЖДЕН</w:t>
      </w:r>
    </w:p>
    <w:p w14:paraId="5D970593" w14:textId="77777777" w:rsidR="002702F7" w:rsidRDefault="002702F7" w:rsidP="00270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Постановлением Главы </w:t>
      </w:r>
    </w:p>
    <w:p w14:paraId="05BDBC36" w14:textId="77777777" w:rsidR="002702F7" w:rsidRDefault="002702F7" w:rsidP="002702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Нефтегорский </w:t>
      </w:r>
    </w:p>
    <w:p w14:paraId="5AEA14FE" w14:textId="77777777" w:rsidR="002702F7" w:rsidRDefault="002702F7" w:rsidP="00270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Самарской области</w:t>
      </w:r>
    </w:p>
    <w:p w14:paraId="61344903" w14:textId="77777777" w:rsidR="002702F7" w:rsidRDefault="002702F7" w:rsidP="00270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от 21.04.2021 №  615</w:t>
      </w:r>
    </w:p>
    <w:p w14:paraId="2DE1D1C8" w14:textId="77777777" w:rsidR="002702F7" w:rsidRPr="006E4064" w:rsidRDefault="002702F7" w:rsidP="00270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39A964" w14:textId="77777777" w:rsidR="002702F7" w:rsidRPr="006E4064" w:rsidRDefault="002702F7" w:rsidP="00270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064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14:paraId="7E2442F5" w14:textId="77777777" w:rsidR="002702F7" w:rsidRPr="006E4064" w:rsidRDefault="002702F7" w:rsidP="00270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064">
        <w:rPr>
          <w:rFonts w:ascii="Times New Roman" w:hAnsi="Times New Roman" w:cs="Times New Roman"/>
          <w:b/>
          <w:sz w:val="28"/>
          <w:szCs w:val="28"/>
        </w:rPr>
        <w:t>основных мероприятий, проводимых в муниципальном район</w:t>
      </w:r>
      <w:r>
        <w:rPr>
          <w:rFonts w:ascii="Times New Roman" w:hAnsi="Times New Roman" w:cs="Times New Roman"/>
          <w:b/>
          <w:sz w:val="28"/>
          <w:szCs w:val="28"/>
        </w:rPr>
        <w:t>е  Нефтегорский</w:t>
      </w:r>
      <w:r w:rsidRPr="006E4064">
        <w:rPr>
          <w:rFonts w:ascii="Times New Roman" w:hAnsi="Times New Roman" w:cs="Times New Roman"/>
          <w:b/>
          <w:sz w:val="28"/>
          <w:szCs w:val="28"/>
        </w:rPr>
        <w:t xml:space="preserve"> в рамках Десятилетия детства, на период до 2027 года</w:t>
      </w:r>
    </w:p>
    <w:p w14:paraId="5029A4D8" w14:textId="77777777" w:rsidR="002702F7" w:rsidRPr="00640D89" w:rsidRDefault="002702F7" w:rsidP="002702F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5"/>
        <w:tblW w:w="147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367"/>
        <w:gridCol w:w="3052"/>
        <w:gridCol w:w="1634"/>
        <w:gridCol w:w="3137"/>
        <w:gridCol w:w="2977"/>
      </w:tblGrid>
      <w:tr w:rsidR="002702F7" w14:paraId="75A7E3BB" w14:textId="77777777" w:rsidTr="0045558A">
        <w:trPr>
          <w:trHeight w:val="436"/>
          <w:tblHeader/>
          <w:jc w:val="center"/>
        </w:trPr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A5C56A" w14:textId="77777777" w:rsidR="002702F7" w:rsidRPr="000C722C" w:rsidRDefault="002702F7" w:rsidP="0045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A935045" w14:textId="77777777" w:rsidR="002702F7" w:rsidRPr="000C722C" w:rsidRDefault="002702F7" w:rsidP="0045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7B3BF6" w14:textId="77777777" w:rsidR="002702F7" w:rsidRDefault="002702F7" w:rsidP="0045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52B81E7D" w14:textId="77777777" w:rsidR="002702F7" w:rsidRPr="000C722C" w:rsidRDefault="002702F7" w:rsidP="0045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0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767E3E" w14:textId="77777777" w:rsidR="002702F7" w:rsidRPr="000C722C" w:rsidRDefault="002702F7" w:rsidP="0045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14:paraId="68D612BF" w14:textId="77777777" w:rsidR="002702F7" w:rsidRPr="000C722C" w:rsidRDefault="002702F7" w:rsidP="0045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C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14:paraId="779A1DE6" w14:textId="77777777" w:rsidR="002702F7" w:rsidRPr="000C722C" w:rsidRDefault="002702F7" w:rsidP="0045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C">
              <w:rPr>
                <w:rFonts w:ascii="Times New Roman" w:hAnsi="Times New Roman" w:cs="Times New Roman"/>
                <w:sz w:val="28"/>
                <w:szCs w:val="28"/>
              </w:rPr>
              <w:t>и соисполнители</w:t>
            </w:r>
          </w:p>
        </w:tc>
        <w:tc>
          <w:tcPr>
            <w:tcW w:w="16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79EBB3" w14:textId="77777777" w:rsidR="002702F7" w:rsidRPr="000C722C" w:rsidRDefault="002702F7" w:rsidP="0045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E5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00E5">
              <w:rPr>
                <w:rFonts w:ascii="Times New Roman" w:hAnsi="Times New Roman" w:cs="Times New Roman"/>
                <w:sz w:val="28"/>
                <w:szCs w:val="28"/>
              </w:rPr>
              <w:t>реализации, годы</w:t>
            </w:r>
          </w:p>
        </w:tc>
        <w:tc>
          <w:tcPr>
            <w:tcW w:w="6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5428A3" w14:textId="77777777" w:rsidR="002702F7" w:rsidRPr="000C722C" w:rsidRDefault="002702F7" w:rsidP="0045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C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2702F7" w14:paraId="0C4C7026" w14:textId="77777777" w:rsidTr="0045558A">
        <w:trPr>
          <w:tblHeader/>
          <w:jc w:val="center"/>
        </w:trPr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D87A10" w14:textId="77777777" w:rsidR="002702F7" w:rsidRPr="000C722C" w:rsidRDefault="002702F7" w:rsidP="0045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CF9ED7" w14:textId="77777777" w:rsidR="002702F7" w:rsidRPr="000C722C" w:rsidRDefault="002702F7" w:rsidP="0045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0D6E95" w14:textId="77777777" w:rsidR="002702F7" w:rsidRPr="000C722C" w:rsidRDefault="002702F7" w:rsidP="0045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5800C0" w14:textId="77777777" w:rsidR="002702F7" w:rsidRPr="000C722C" w:rsidRDefault="002702F7" w:rsidP="0045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21AF8C" w14:textId="77777777" w:rsidR="002702F7" w:rsidRPr="000C722C" w:rsidRDefault="002702F7" w:rsidP="0045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C722C">
              <w:rPr>
                <w:rFonts w:ascii="Times New Roman" w:hAnsi="Times New Roman" w:cs="Times New Roman"/>
                <w:sz w:val="28"/>
                <w:szCs w:val="28"/>
              </w:rPr>
              <w:t>2024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5879FA" w14:textId="77777777" w:rsidR="002702F7" w:rsidRPr="000C722C" w:rsidRDefault="002702F7" w:rsidP="0045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C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C722C">
              <w:rPr>
                <w:rFonts w:ascii="Times New Roman" w:hAnsi="Times New Roman" w:cs="Times New Roman"/>
                <w:sz w:val="28"/>
                <w:szCs w:val="28"/>
              </w:rPr>
              <w:t>2027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</w:tr>
      <w:tr w:rsidR="002702F7" w14:paraId="0E571997" w14:textId="77777777" w:rsidTr="0045558A">
        <w:trPr>
          <w:tblHeader/>
          <w:jc w:val="center"/>
        </w:trPr>
        <w:tc>
          <w:tcPr>
            <w:tcW w:w="624" w:type="dxa"/>
            <w:tcBorders>
              <w:top w:val="single" w:sz="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770CE3" w14:textId="77777777" w:rsidR="002702F7" w:rsidRPr="009820CB" w:rsidRDefault="002702F7" w:rsidP="0045558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67" w:type="dxa"/>
            <w:tcBorders>
              <w:top w:val="single" w:sz="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364B50" w14:textId="77777777" w:rsidR="002702F7" w:rsidRPr="009820CB" w:rsidRDefault="002702F7" w:rsidP="0045558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52" w:type="dxa"/>
            <w:tcBorders>
              <w:top w:val="single" w:sz="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F416CD" w14:textId="77777777" w:rsidR="002702F7" w:rsidRPr="009820CB" w:rsidRDefault="002702F7" w:rsidP="0045558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34" w:type="dxa"/>
            <w:tcBorders>
              <w:top w:val="single" w:sz="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1B8F09" w14:textId="77777777" w:rsidR="002702F7" w:rsidRPr="009820CB" w:rsidRDefault="002702F7" w:rsidP="0045558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37" w:type="dxa"/>
            <w:tcBorders>
              <w:top w:val="single" w:sz="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4B40EF" w14:textId="77777777" w:rsidR="002702F7" w:rsidRPr="009820CB" w:rsidRDefault="002702F7" w:rsidP="0045558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06E39E" w14:textId="77777777" w:rsidR="002702F7" w:rsidRPr="009820CB" w:rsidRDefault="002702F7" w:rsidP="0045558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2702F7" w14:paraId="6DB47CE4" w14:textId="77777777" w:rsidTr="0045558A">
        <w:trPr>
          <w:jc w:val="center"/>
        </w:trPr>
        <w:tc>
          <w:tcPr>
            <w:tcW w:w="14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8D9C5D" w14:textId="43EAA3EF" w:rsidR="002702F7" w:rsidRPr="007577BB" w:rsidRDefault="00253A64" w:rsidP="0045558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</w:t>
            </w:r>
            <w:bookmarkStart w:id="0" w:name="_GoBack"/>
            <w:bookmarkEnd w:id="0"/>
            <w:r w:rsidR="002702F7" w:rsidRPr="007577BB">
              <w:rPr>
                <w:rFonts w:ascii="Times New Roman" w:hAnsi="Times New Roman" w:cs="Times New Roman"/>
                <w:sz w:val="28"/>
                <w:szCs w:val="28"/>
              </w:rPr>
              <w:t>есбережение</w:t>
            </w:r>
            <w:proofErr w:type="spellEnd"/>
            <w:r w:rsidR="002702F7" w:rsidRPr="007577BB">
              <w:rPr>
                <w:rFonts w:ascii="Times New Roman" w:hAnsi="Times New Roman" w:cs="Times New Roman"/>
                <w:sz w:val="28"/>
                <w:szCs w:val="28"/>
              </w:rPr>
              <w:t xml:space="preserve"> с детства</w:t>
            </w:r>
          </w:p>
        </w:tc>
      </w:tr>
      <w:tr w:rsidR="002702F7" w:rsidRPr="00F65A48" w14:paraId="5BA16718" w14:textId="77777777" w:rsidTr="0045558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282041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6A26F7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Совершенствование организации деятельности медицинских кабинетов, расположенных в образовательных организациях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65CB44" w14:textId="77777777" w:rsidR="002702F7" w:rsidRPr="00F65A48" w:rsidRDefault="002702F7" w:rsidP="0045558A">
            <w:pPr>
              <w:pStyle w:val="Default"/>
              <w:rPr>
                <w:color w:val="auto"/>
                <w:spacing w:val="-4"/>
                <w:sz w:val="28"/>
                <w:szCs w:val="28"/>
              </w:rPr>
            </w:pPr>
            <w:r w:rsidRPr="00F65A48">
              <w:rPr>
                <w:color w:val="auto"/>
                <w:spacing w:val="-4"/>
                <w:sz w:val="28"/>
                <w:szCs w:val="28"/>
              </w:rPr>
              <w:t xml:space="preserve">Министерство здравоохранения Самарской области </w:t>
            </w:r>
          </w:p>
          <w:p w14:paraId="4133BB02" w14:textId="77777777" w:rsidR="002702F7" w:rsidRPr="00F65A48" w:rsidRDefault="002702F7" w:rsidP="0045558A">
            <w:pPr>
              <w:pStyle w:val="Default"/>
              <w:rPr>
                <w:color w:val="auto"/>
                <w:spacing w:val="-4"/>
                <w:sz w:val="28"/>
                <w:szCs w:val="28"/>
              </w:rPr>
            </w:pPr>
            <w:r w:rsidRPr="00F65A48">
              <w:rPr>
                <w:color w:val="auto"/>
                <w:spacing w:val="-4"/>
                <w:sz w:val="28"/>
                <w:szCs w:val="28"/>
              </w:rPr>
              <w:t>ГБУЗ СО «Нефтегорская центральная районная больница»</w:t>
            </w:r>
          </w:p>
          <w:p w14:paraId="789A0441" w14:textId="77777777" w:rsidR="002702F7" w:rsidRPr="00F65A48" w:rsidRDefault="002702F7" w:rsidP="0045558A">
            <w:pPr>
              <w:pStyle w:val="Default"/>
              <w:rPr>
                <w:color w:val="auto"/>
                <w:spacing w:val="-4"/>
                <w:sz w:val="28"/>
                <w:szCs w:val="28"/>
              </w:rPr>
            </w:pPr>
            <w:r w:rsidRPr="00F65A48">
              <w:rPr>
                <w:color w:val="auto"/>
                <w:spacing w:val="-4"/>
                <w:sz w:val="28"/>
                <w:szCs w:val="28"/>
              </w:rPr>
              <w:t>Юго-Восточное управление министерства образования и науки Самарской области</w:t>
            </w:r>
          </w:p>
          <w:p w14:paraId="47A22B39" w14:textId="77777777" w:rsidR="002702F7" w:rsidRPr="00F65A48" w:rsidRDefault="002702F7" w:rsidP="0045558A">
            <w:pPr>
              <w:pStyle w:val="Default"/>
              <w:rPr>
                <w:color w:val="auto"/>
                <w:spacing w:val="-4"/>
                <w:sz w:val="28"/>
                <w:szCs w:val="28"/>
              </w:rPr>
            </w:pPr>
            <w:r w:rsidRPr="00F65A48">
              <w:rPr>
                <w:color w:val="auto"/>
                <w:spacing w:val="-4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60FC0E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2021 – 2027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B27077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Проведение работы в соответствии с обновленным стандартом по оснащению медицинских кабинетов в образовательных организациях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9154BB" w14:textId="77777777" w:rsidR="002702F7" w:rsidRPr="00F65A48" w:rsidRDefault="002702F7" w:rsidP="0045558A">
            <w:pPr>
              <w:pStyle w:val="Default"/>
              <w:rPr>
                <w:color w:val="auto"/>
                <w:spacing w:val="-5"/>
                <w:sz w:val="28"/>
                <w:szCs w:val="28"/>
              </w:rPr>
            </w:pPr>
            <w:r w:rsidRPr="00F65A48">
              <w:rPr>
                <w:color w:val="auto"/>
                <w:spacing w:val="-5"/>
                <w:sz w:val="28"/>
                <w:szCs w:val="28"/>
              </w:rPr>
              <w:t>100% медицинских кабинетов, расположенных в образовательных организациях, оснащены и функционируют в соответствии с новыми стандартами (ежегодно с 2021 года нарастающим итогом и итоговым результатом в 2027 году)</w:t>
            </w:r>
          </w:p>
          <w:p w14:paraId="546C590F" w14:textId="77777777" w:rsidR="002702F7" w:rsidRPr="00F65A48" w:rsidRDefault="002702F7" w:rsidP="0045558A">
            <w:pPr>
              <w:pStyle w:val="Default"/>
              <w:rPr>
                <w:color w:val="auto"/>
                <w:spacing w:val="-5"/>
                <w:sz w:val="28"/>
                <w:szCs w:val="28"/>
              </w:rPr>
            </w:pPr>
          </w:p>
        </w:tc>
      </w:tr>
      <w:tr w:rsidR="002702F7" w:rsidRPr="00F65A48" w14:paraId="7A7DE354" w14:textId="77777777" w:rsidTr="0045558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FCEAF8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CF1178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Проведение информационно-просветительской работы по вопросам иммунопрофилактики, в том числе по вопросам вакцинации в рамках национального календаря профилактических прививок и календаря профилактических прививок по эпидемическим показаниям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DE1F94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ГБУЗ СО «Нефтегорская центральная районная больница»</w:t>
            </w:r>
          </w:p>
          <w:p w14:paraId="446E5BB0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Юго-Восточное управление министерства образования и науки Самарской области</w:t>
            </w:r>
          </w:p>
          <w:p w14:paraId="58C0507E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Образовательные организации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DCDEA4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2021 – 2027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5636DD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Увеличение охвата контингента детей, подлежащего вакцинации; снижение количества отказов от прививок;</w:t>
            </w:r>
          </w:p>
          <w:p w14:paraId="6E83645F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снижение количества случаев инфекционных заболеваний среди детей посредством специфической иммунопрофилактики; проведение мероприятий, направленных на популяризацию иммунопрофилактики, в том числе, с использованием средств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AE712B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Увеличение охвата контингента детей, подлежащего вакцинации; снижение количества отказов от прививок;</w:t>
            </w:r>
          </w:p>
          <w:p w14:paraId="5C3864BF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снижение количества случаев инфекционных заболеваний среди детей посредством специфической иммунопрофилактики</w:t>
            </w:r>
          </w:p>
        </w:tc>
      </w:tr>
      <w:tr w:rsidR="002702F7" w:rsidRPr="00F65A48" w14:paraId="670D7062" w14:textId="77777777" w:rsidTr="0045558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86F597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88873C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Использование   созданной в регионе информационно-методической базы по 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 xml:space="preserve">профилактике </w:t>
            </w:r>
            <w:proofErr w:type="spellStart"/>
            <w:r w:rsidRPr="00F65A48">
              <w:rPr>
                <w:color w:val="auto"/>
                <w:sz w:val="28"/>
                <w:szCs w:val="28"/>
              </w:rPr>
              <w:t>школьно</w:t>
            </w:r>
            <w:proofErr w:type="spellEnd"/>
            <w:r w:rsidRPr="00F65A48">
              <w:rPr>
                <w:color w:val="auto"/>
                <w:sz w:val="28"/>
                <w:szCs w:val="28"/>
              </w:rPr>
              <w:t xml:space="preserve"> обусловленных заболеваний </w:t>
            </w:r>
            <w:proofErr w:type="gramStart"/>
            <w:r w:rsidRPr="00F65A48">
              <w:rPr>
                <w:color w:val="auto"/>
                <w:sz w:val="28"/>
                <w:szCs w:val="28"/>
              </w:rPr>
              <w:t>среди</w:t>
            </w:r>
            <w:proofErr w:type="gramEnd"/>
            <w:r w:rsidRPr="00F65A48">
              <w:rPr>
                <w:color w:val="auto"/>
                <w:sz w:val="28"/>
                <w:szCs w:val="28"/>
              </w:rPr>
              <w:t xml:space="preserve"> обучающихся в общеобразовательных организациях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B8D96C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lastRenderedPageBreak/>
              <w:t>Образовательные организации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79C8CC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2021 – 2024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18F54D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Использование в деятельности образовательных организаций 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 xml:space="preserve">методических рекомендаций по профилактике </w:t>
            </w:r>
            <w:proofErr w:type="spellStart"/>
            <w:r w:rsidRPr="00F65A48">
              <w:rPr>
                <w:color w:val="auto"/>
                <w:sz w:val="28"/>
                <w:szCs w:val="28"/>
              </w:rPr>
              <w:t>школьно</w:t>
            </w:r>
            <w:proofErr w:type="spellEnd"/>
            <w:r w:rsidRPr="00F65A48">
              <w:rPr>
                <w:color w:val="auto"/>
                <w:sz w:val="28"/>
                <w:szCs w:val="28"/>
              </w:rPr>
              <w:t xml:space="preserve"> обусловленных заболеваний (в том числе болезней эндокринной системы, расстройства питания и нарушения обмена веществ, болезней костно-мышечной системы и соединительной ткани; нарушения осанки под воздействием факторов среды общеобразовательных организаций); по профилактике травматизма несовершеннолетних обучающихся в образовательных организациях; по профилактике развития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 xml:space="preserve">и прогрессирования близорукости среди обучающихся в общеобразовательных организациях; нарушения зрения и прогрессирования нарушений зрения под воздействием факторов среды общеобразовательных организаций; по использованию компьютерных технологий и электронного обучения в работе с обучающимися; по формированию безопасного поведения во время занятий физической культурой и спортом в общеобразовательных организациях; по созданию безопасной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>образовательной среды на занятиях физической культурой и спортом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8777D9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2702F7" w:rsidRPr="00F65A48" w14:paraId="57C5C427" w14:textId="77777777" w:rsidTr="0045558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9D546B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BC472A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Проведение информационно-просветительской работы по вопросам неприятия потребления табака и иной </w:t>
            </w:r>
            <w:proofErr w:type="spellStart"/>
            <w:r w:rsidRPr="00F65A48">
              <w:rPr>
                <w:color w:val="auto"/>
                <w:sz w:val="28"/>
                <w:szCs w:val="28"/>
              </w:rPr>
              <w:t>никотиносодержащей</w:t>
            </w:r>
            <w:proofErr w:type="spellEnd"/>
            <w:r w:rsidRPr="00F65A48">
              <w:rPr>
                <w:color w:val="auto"/>
                <w:sz w:val="28"/>
                <w:szCs w:val="28"/>
              </w:rPr>
              <w:t xml:space="preserve"> продукции,  алкоголя несовершеннолетними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02FC3D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ГБУЗ СО «Нефтегорская центральная районная больница»</w:t>
            </w:r>
          </w:p>
          <w:p w14:paraId="22936BE1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Образовательные организации </w:t>
            </w:r>
          </w:p>
          <w:p w14:paraId="0C9E67AA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МБУ «Дом молодежных организаций» муниципального района Нефтегорский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FB9ED4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2021 – 2024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08FC16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В 100% образовательных организациях  и учреждениях культуры Нефтегорского района проведены мероприятия  по вопросам неприятия потребления табака и иной </w:t>
            </w:r>
            <w:proofErr w:type="spellStart"/>
            <w:r w:rsidRPr="00F65A48">
              <w:rPr>
                <w:color w:val="auto"/>
                <w:sz w:val="28"/>
                <w:szCs w:val="28"/>
              </w:rPr>
              <w:t>никотинсодержащей</w:t>
            </w:r>
            <w:proofErr w:type="spellEnd"/>
            <w:r w:rsidRPr="00F65A48">
              <w:rPr>
                <w:color w:val="auto"/>
                <w:sz w:val="28"/>
                <w:szCs w:val="28"/>
              </w:rPr>
              <w:t xml:space="preserve"> продукции,  алкоголя несовершеннолетними.</w:t>
            </w:r>
          </w:p>
          <w:p w14:paraId="0EBBC65D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B5A69D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tbl>
      <w:tblPr>
        <w:tblStyle w:val="11"/>
        <w:tblW w:w="147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3215"/>
        <w:gridCol w:w="2741"/>
        <w:gridCol w:w="1634"/>
        <w:gridCol w:w="3187"/>
        <w:gridCol w:w="3221"/>
      </w:tblGrid>
      <w:tr w:rsidR="002702F7" w:rsidRPr="00F65A48" w14:paraId="6E7375A4" w14:textId="77777777" w:rsidTr="002702F7">
        <w:trPr>
          <w:jc w:val="center"/>
        </w:trPr>
        <w:tc>
          <w:tcPr>
            <w:tcW w:w="1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EF1133" w14:textId="0910F34E" w:rsidR="002702F7" w:rsidRPr="00F65A48" w:rsidRDefault="002702F7" w:rsidP="002702F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I</w:t>
            </w:r>
            <w:r w:rsidRPr="00F65A48">
              <w:rPr>
                <w:color w:val="auto"/>
                <w:sz w:val="28"/>
                <w:szCs w:val="28"/>
                <w:lang w:val="en-US"/>
              </w:rPr>
              <w:t>I</w:t>
            </w:r>
            <w:r w:rsidRPr="00F65A48">
              <w:rPr>
                <w:color w:val="auto"/>
                <w:sz w:val="28"/>
                <w:szCs w:val="28"/>
              </w:rPr>
              <w:t>.</w:t>
            </w:r>
            <w:r w:rsidRPr="00F65A48">
              <w:rPr>
                <w:color w:val="auto"/>
                <w:sz w:val="28"/>
                <w:szCs w:val="28"/>
              </w:rPr>
              <w:tab/>
              <w:t>Благополучие семей с детьми</w:t>
            </w:r>
          </w:p>
        </w:tc>
      </w:tr>
      <w:tr w:rsidR="002702F7" w:rsidRPr="00F65A48" w14:paraId="58CBD203" w14:textId="77777777" w:rsidTr="002702F7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3BCD1A" w14:textId="13D40639" w:rsidR="002702F7" w:rsidRPr="00F65A48" w:rsidRDefault="002702F7" w:rsidP="002702F7">
            <w:pPr>
              <w:ind w:left="-320" w:firstLine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3844BA" w14:textId="47FF7DCA" w:rsidR="002702F7" w:rsidRPr="00F65A48" w:rsidRDefault="002702F7" w:rsidP="002702F7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Реализация механизма предоставления гражданам мер социальной поддержки на основании одного заявления (без истребования дополнительных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 xml:space="preserve">документов)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B1502F" w14:textId="2F899A5B" w:rsidR="002702F7" w:rsidRPr="00F65A48" w:rsidRDefault="002702F7" w:rsidP="002702F7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lastRenderedPageBreak/>
              <w:t>ГКУ СО «Комплексный центр социального обслуживания населения Южного округа»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5E1942" w14:textId="4CF36515" w:rsidR="002702F7" w:rsidRPr="00F65A48" w:rsidRDefault="002702F7" w:rsidP="002702F7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2021 – 2024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FBA7F6" w14:textId="3079B02B" w:rsidR="002702F7" w:rsidRPr="00F65A48" w:rsidRDefault="002702F7" w:rsidP="002702F7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60 процентов семей с детьми получают меры социальной поддержки на детей на основании одного заявления (без истребования дополнительных документов)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673792" w14:textId="47683DC8" w:rsidR="002702F7" w:rsidRPr="00F65A48" w:rsidRDefault="002702F7" w:rsidP="002702F7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75 процентов семей с детьми получают меры социальной поддержки на детей на основании заявления (без истребования дополнительных документов) </w:t>
            </w:r>
          </w:p>
        </w:tc>
      </w:tr>
      <w:tr w:rsidR="002702F7" w:rsidRPr="00F65A48" w14:paraId="73526EBF" w14:textId="77777777" w:rsidTr="002702F7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75038C" w14:textId="77777777" w:rsidR="002702F7" w:rsidRPr="00F65A48" w:rsidRDefault="002702F7" w:rsidP="00270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15F7B0" w14:textId="77777777" w:rsidR="002702F7" w:rsidRPr="00F65A48" w:rsidRDefault="002702F7" w:rsidP="002702F7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Расширение перечня мероприятий, включаемых в программу социальной адаптации получателей государственной социальной помощи на основании социального контракта, обеспечение согласования мероприятий, реализуемых на основании социального контракта с иными мерами поддержки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CBEF02" w14:textId="77777777" w:rsidR="002702F7" w:rsidRPr="00F65A48" w:rsidRDefault="002702F7" w:rsidP="002702F7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ГКУ СО «Комплексный центр социального обслуживания населения Южного округа»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9CF1EC" w14:textId="77777777" w:rsidR="002702F7" w:rsidRPr="00F65A48" w:rsidRDefault="002702F7" w:rsidP="002702F7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2021 – 2024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F9CE8B" w14:textId="77777777" w:rsidR="002702F7" w:rsidRPr="00F65A48" w:rsidRDefault="002702F7" w:rsidP="002702F7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Увеличена доля семей с детьми, преодолевших трудную жизненную ситуацию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755BE0" w14:textId="77777777" w:rsidR="002702F7" w:rsidRPr="00F65A48" w:rsidRDefault="002702F7" w:rsidP="00270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F7" w:rsidRPr="00F65A48" w14:paraId="19F8D668" w14:textId="77777777" w:rsidTr="002702F7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6F9571" w14:textId="77777777" w:rsidR="002702F7" w:rsidRPr="00F65A48" w:rsidRDefault="002702F7" w:rsidP="00270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C4D3DD" w14:textId="77777777" w:rsidR="002702F7" w:rsidRPr="00F65A48" w:rsidRDefault="002702F7" w:rsidP="002702F7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Мероприятия по предоставлению многодетным семьям земельных участков, обеспеченных инженерной инфраструктурой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008785" w14:textId="77777777" w:rsidR="002702F7" w:rsidRPr="00F65A48" w:rsidRDefault="002702F7" w:rsidP="002702F7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Администрация муниципального района Нефтегорский МКУ Управление по вопросам семьи, опеки и попечительства муниципального района Нефтегорский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5BE908" w14:textId="77777777" w:rsidR="002702F7" w:rsidRPr="00F65A48" w:rsidRDefault="002702F7" w:rsidP="002702F7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2021 – 2024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07D170" w14:textId="77777777" w:rsidR="002702F7" w:rsidRPr="00F65A48" w:rsidRDefault="002702F7" w:rsidP="002702F7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Сокращена очередь многодетных семей на предоставление земельных участков, обеспеченных инженерной инфраструктурой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FAA781" w14:textId="77777777" w:rsidR="002702F7" w:rsidRPr="00F65A48" w:rsidRDefault="002702F7" w:rsidP="00270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F7" w:rsidRPr="00F65A48" w14:paraId="17C40421" w14:textId="77777777" w:rsidTr="002702F7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4625C0" w14:textId="77777777" w:rsidR="002702F7" w:rsidRPr="00F65A48" w:rsidRDefault="002702F7" w:rsidP="00270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232C03" w14:textId="77777777" w:rsidR="002702F7" w:rsidRPr="00F65A48" w:rsidRDefault="002702F7" w:rsidP="002702F7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Внедрение типовой модели социально-психо</w:t>
            </w:r>
            <w:r w:rsidRPr="00F65A48">
              <w:rPr>
                <w:color w:val="auto"/>
                <w:sz w:val="28"/>
                <w:szCs w:val="28"/>
              </w:rPr>
              <w:softHyphen/>
              <w:t xml:space="preserve">логической поддержки несовершеннолетних матерей, включая воспитанниц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>организаций для детей-сирот и детей, оставшихся без попечения родителей, нуждающихся в помощи и поддержке государства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5C5346" w14:textId="77777777" w:rsidR="002702F7" w:rsidRPr="00F65A48" w:rsidRDefault="002702F7" w:rsidP="002702F7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lastRenderedPageBreak/>
              <w:t>ГКУ СО «Комплексный центр социального обслуживания населения Южного округа»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F3525C" w14:textId="77777777" w:rsidR="002702F7" w:rsidRPr="00F65A48" w:rsidRDefault="002702F7" w:rsidP="002702F7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2022 – 2024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AB7A86" w14:textId="77777777" w:rsidR="002702F7" w:rsidRPr="00F65A48" w:rsidRDefault="002702F7" w:rsidP="002702F7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Апробирована и внедрена типовая модель социально-психологической поддержки несовершеннолетних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>матерей, включая воспитанниц организаций для детей-сирот и детей, оставшихся без попечения родителей, нуждающихся в помощи и поддержке государства, в Самарской области; снижено количество отказов несовершеннолетних матерей от новорожденных детей; созданы условия для получения образования, трудоустройства несовершеннолетних матерей, повышения качества их жизни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883E1F" w14:textId="77777777" w:rsidR="002702F7" w:rsidRPr="00F65A48" w:rsidRDefault="002702F7" w:rsidP="00270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F7" w:rsidRPr="00F65A48" w14:paraId="7A9315C5" w14:textId="77777777" w:rsidTr="002702F7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DF29CC" w14:textId="77777777" w:rsidR="002702F7" w:rsidRPr="00F65A48" w:rsidRDefault="002702F7" w:rsidP="00270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535FB5" w14:textId="77777777" w:rsidR="002702F7" w:rsidRPr="00F65A48" w:rsidRDefault="002702F7" w:rsidP="002702F7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Реализация механизма </w:t>
            </w:r>
            <w:proofErr w:type="spellStart"/>
            <w:r w:rsidRPr="00F65A48">
              <w:rPr>
                <w:color w:val="auto"/>
                <w:sz w:val="28"/>
                <w:szCs w:val="28"/>
              </w:rPr>
              <w:t>проактивного</w:t>
            </w:r>
            <w:proofErr w:type="spellEnd"/>
            <w:r w:rsidRPr="00F65A48">
              <w:rPr>
                <w:color w:val="auto"/>
                <w:sz w:val="28"/>
                <w:szCs w:val="28"/>
              </w:rPr>
              <w:t xml:space="preserve"> информирования семей с детьми о праве на получение мер социальной поддержки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8B9279" w14:textId="77777777" w:rsidR="002702F7" w:rsidRPr="00F65A48" w:rsidRDefault="002702F7" w:rsidP="002702F7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Территориальный отдел Южного округа министерства социально-демографической и семейной политики Самарской области</w:t>
            </w:r>
          </w:p>
          <w:p w14:paraId="2F7EFF34" w14:textId="77777777" w:rsidR="002702F7" w:rsidRPr="00F65A48" w:rsidRDefault="002702F7" w:rsidP="002702F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11402A" w14:textId="77777777" w:rsidR="002702F7" w:rsidRPr="00F65A48" w:rsidRDefault="002702F7" w:rsidP="002702F7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2022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D74FAB" w14:textId="77777777" w:rsidR="002702F7" w:rsidRPr="00F65A48" w:rsidRDefault="002702F7" w:rsidP="002702F7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100 процентов граждан, имеющих подтвержденные учетные записи в федеральной государственной информационной системе «Единая система идентификации и аутентификации в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 xml:space="preserve">инфраструктуре, обеспечивающей информационно- технологическое взаимодействие информационных систем, используемых для предоставления государственных и муниципальных услуг в электронной форме» и давших согласие на получение </w:t>
            </w:r>
            <w:proofErr w:type="spellStart"/>
            <w:r w:rsidRPr="00F65A48">
              <w:rPr>
                <w:color w:val="auto"/>
                <w:sz w:val="28"/>
                <w:szCs w:val="28"/>
              </w:rPr>
              <w:t>проактивного</w:t>
            </w:r>
            <w:proofErr w:type="spellEnd"/>
            <w:r w:rsidRPr="00F65A48">
              <w:rPr>
                <w:color w:val="auto"/>
                <w:sz w:val="28"/>
                <w:szCs w:val="28"/>
              </w:rPr>
              <w:t xml:space="preserve"> информирования при рождении ребенка, получают уведомления в личном кабинете на Едином портале государственных и муниципальных услуг (функций) о положенных мерах социальной поддержки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1826BE" w14:textId="77777777" w:rsidR="002702F7" w:rsidRPr="00F65A48" w:rsidRDefault="002702F7" w:rsidP="00270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F7" w:rsidRPr="00F65A48" w14:paraId="55037719" w14:textId="77777777" w:rsidTr="002702F7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B72318" w14:textId="77777777" w:rsidR="002702F7" w:rsidRPr="00F65A48" w:rsidRDefault="002702F7" w:rsidP="00270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CA4BBA" w14:textId="77777777" w:rsidR="002702F7" w:rsidRPr="00F65A48" w:rsidRDefault="002702F7" w:rsidP="002702F7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Организация социального сопровождения семей с детьми, находящихся в трудной жизненной ситуации, в том числе малообеспеченных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C7E9B9" w14:textId="77777777" w:rsidR="002702F7" w:rsidRPr="00F65A48" w:rsidRDefault="002702F7" w:rsidP="002702F7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ГКУ СО «Комплексный центр социального обслуживания населения Южного округа»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5E3F2A" w14:textId="77777777" w:rsidR="002702F7" w:rsidRPr="00F65A48" w:rsidRDefault="002702F7" w:rsidP="002702F7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2021 – 2022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AA09BE" w14:textId="77777777" w:rsidR="002702F7" w:rsidRPr="00F65A48" w:rsidRDefault="002702F7" w:rsidP="002702F7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Организация социального сопровождения семей с детьми, находящихся в трудной жизненной ситуации; упрощение для семей с детьми процедуры получения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>помощи; рост доступности и качества социальных и иных услуг для семей с детьми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44B5E9" w14:textId="77777777" w:rsidR="002702F7" w:rsidRPr="00F65A48" w:rsidRDefault="002702F7" w:rsidP="00270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F7" w:rsidRPr="00F65A48" w14:paraId="66170689" w14:textId="77777777" w:rsidTr="002702F7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FCD08E" w14:textId="77777777" w:rsidR="002702F7" w:rsidRPr="00F65A48" w:rsidRDefault="002702F7" w:rsidP="00270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D97C39" w14:textId="77777777" w:rsidR="002702F7" w:rsidRPr="00F65A48" w:rsidRDefault="002702F7" w:rsidP="002702F7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Организация временного трудоустройства несовершеннолетних граждан в возрасте от 14 до 18 лет в свободное от учебы время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7F9018" w14:textId="77777777" w:rsidR="002702F7" w:rsidRPr="00F65A48" w:rsidRDefault="002702F7" w:rsidP="002702F7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ГКУ СО «Центр занятости населения в муниципальном районе Нефтегорский» </w:t>
            </w:r>
          </w:p>
          <w:p w14:paraId="07C7B1A1" w14:textId="77777777" w:rsidR="002702F7" w:rsidRPr="00F65A48" w:rsidRDefault="002702F7" w:rsidP="002702F7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F616DA" w14:textId="77777777" w:rsidR="002702F7" w:rsidRPr="00F65A48" w:rsidRDefault="002702F7" w:rsidP="002702F7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2021 – 2027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D766DD" w14:textId="77777777" w:rsidR="002702F7" w:rsidRPr="00F65A48" w:rsidRDefault="002702F7" w:rsidP="002702F7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Поддержка семей, воспитывающих детей, приобщение несовершеннолетних граждан к трудовой деятельности</w:t>
            </w:r>
          </w:p>
          <w:p w14:paraId="3391F292" w14:textId="77777777" w:rsidR="002702F7" w:rsidRPr="00F65A48" w:rsidRDefault="002702F7" w:rsidP="002702F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138D0E" w14:textId="77777777" w:rsidR="002702F7" w:rsidRPr="00F65A48" w:rsidRDefault="002702F7" w:rsidP="00270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W w:w="146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3367"/>
        <w:gridCol w:w="3052"/>
        <w:gridCol w:w="1634"/>
        <w:gridCol w:w="3187"/>
        <w:gridCol w:w="2927"/>
      </w:tblGrid>
      <w:tr w:rsidR="002702F7" w:rsidRPr="00F65A48" w14:paraId="0D06A6FB" w14:textId="77777777" w:rsidTr="0045558A">
        <w:trPr>
          <w:trHeight w:val="631"/>
          <w:jc w:val="center"/>
        </w:trPr>
        <w:tc>
          <w:tcPr>
            <w:tcW w:w="1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62954F" w14:textId="77777777" w:rsidR="002702F7" w:rsidRPr="00F65A48" w:rsidRDefault="002702F7" w:rsidP="0045558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ab/>
              <w:t>Всестороннее развитие, обучение, воспитание детей</w:t>
            </w:r>
          </w:p>
        </w:tc>
      </w:tr>
      <w:tr w:rsidR="002702F7" w:rsidRPr="00F65A48" w14:paraId="699CE706" w14:textId="77777777" w:rsidTr="004555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40B643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9D0253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Организация правового просвещения детей, родителей (законных представителей), специалистов, работающих с детьми и в интересах детей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6F3020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Образовательные организации</w:t>
            </w:r>
          </w:p>
          <w:p w14:paraId="32960CC6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Органы системы профилактики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74D6E8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2021 – 2027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6546FE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В образовательных организациях проведены мероприятия по повышению уровня правовой грамотности детей, родителей (законных представителей), специалистов, работающих с детьми и в интересах детей, по вопросам защиты прав и интересов детей и семей, имеющих детей</w:t>
            </w:r>
          </w:p>
          <w:p w14:paraId="5A614767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FD1F0C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Охвачены правовым просвещением не менее 5,5 тыс. детей, родителей (законных представителей) и специалистов, работающих с детьми и в интересах детей, по вопросам защиты прав и интересов детей и семей, имеющих детей</w:t>
            </w:r>
          </w:p>
        </w:tc>
      </w:tr>
      <w:tr w:rsidR="002702F7" w:rsidRPr="00F65A48" w14:paraId="20BD50CB" w14:textId="77777777" w:rsidTr="004555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57BEF3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454E17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Организация работы по увеличению охвата детей в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>возрасте от 5 до 18 лет дополнительными общеобразовательными программами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D18BB8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lastRenderedPageBreak/>
              <w:t xml:space="preserve">Юго-Восточное управление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>министерства образования и науки Самарской области</w:t>
            </w:r>
          </w:p>
          <w:p w14:paraId="42E9D0A2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F5B8EF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lastRenderedPageBreak/>
              <w:t>2021 – 2027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C479BF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Обеспечен к 2024 году охват не менее 80%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>детей в возрасте от 5 до 18 лет дополнительными общеобразовательными программами</w:t>
            </w:r>
          </w:p>
          <w:p w14:paraId="337F74D2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B16D5D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2702F7" w:rsidRPr="00F65A48" w14:paraId="1C911903" w14:textId="77777777" w:rsidTr="004555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D14494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40AA86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Организация работы по выявлению, поддержке и развитию способностей и талантов у детей и молодежи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DA9878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Юго-Восточное управление министерства образования и науки Самарской области</w:t>
            </w:r>
          </w:p>
          <w:p w14:paraId="0817F981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  <w:p w14:paraId="1ACB8F66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Образовательные организации</w:t>
            </w:r>
          </w:p>
          <w:p w14:paraId="0E49051D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  <w:p w14:paraId="2255E0D6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Управление культуры и молодежной  политики Администрации муниципального района Нефтегорский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9F272A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2021 – 2027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AE63A8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Обеспечен к 2024 году  удельный вес численности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  не менее 55%</w:t>
            </w:r>
          </w:p>
          <w:p w14:paraId="0C31DF01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К 2024 году создано не менее 4 детских и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>молодежных творческих коллективов. Прирост детей  и молодежи в участии в мероприятиях в качестве исполнителей, актеров и т.д. – не менее 25%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44DAF7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2702F7" w:rsidRPr="00F65A48" w14:paraId="2735D3D6" w14:textId="77777777" w:rsidTr="004555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79557F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D18E9A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Участие в мероприятиях по реализации Концепции программы поддержки детского и юношеского чтения в Российской Федерации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587CE3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Управление культуры и молодежной  политики Администрации  муниципального района Нефтегорский Самарской области </w:t>
            </w:r>
          </w:p>
          <w:p w14:paraId="01BC1398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485CE7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2021 – 2026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20C39E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В 2021 году проведено не менее 1 мероприятия в поддержку детского и юношеского чтения, далее ежегодно – не менее 2 мероприятий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FD49A1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Проводится ежегодно не менее 2 мероприятий в поддержку детского и юношеского чтения; число зарегистрированных пользователей библиотек – не менее 6000 человек (дети до 14 лет включительно)</w:t>
            </w:r>
          </w:p>
          <w:p w14:paraId="34FE9F66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2702F7" w:rsidRPr="00F65A48" w14:paraId="5B9B0EEB" w14:textId="77777777" w:rsidTr="004555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0C9308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716F07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Внедрение и реализация рабочей программы воспитания обучающихся в общеобразовательных организациях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BD2035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8961BA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Сентябрь 2021 года,</w:t>
            </w:r>
          </w:p>
          <w:p w14:paraId="7D76F98E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далее – ежегодно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50A662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Внедрены и реализуются</w:t>
            </w:r>
          </w:p>
          <w:p w14:paraId="290BE9BA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в общеобразовательных организациях примерные рабочие программы воспитания обучающихся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123C2B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В 100% общеобразовательных организациях внедрены рабочие программы воспитания на основе примерной рабочей программы воспитания обучающихся</w:t>
            </w:r>
          </w:p>
        </w:tc>
      </w:tr>
      <w:tr w:rsidR="002702F7" w:rsidRPr="00F65A48" w14:paraId="0C496F6D" w14:textId="77777777" w:rsidTr="004555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982A48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9AEEFC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F65A48">
              <w:rPr>
                <w:color w:val="auto"/>
                <w:sz w:val="28"/>
                <w:szCs w:val="28"/>
              </w:rPr>
              <w:t>Декомпозирование</w:t>
            </w:r>
            <w:proofErr w:type="spellEnd"/>
            <w:r w:rsidRPr="00F65A48">
              <w:rPr>
                <w:color w:val="auto"/>
                <w:sz w:val="28"/>
                <w:szCs w:val="28"/>
              </w:rPr>
              <w:t xml:space="preserve">  показателей эффективности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>воспитательной деятельности образовательных организаций, реализующих образовательные программы начального общего, основного общего и среднего общего образования, до каждой образовательной организации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CF29CA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lastRenderedPageBreak/>
              <w:t xml:space="preserve">Юго-Восточное управление министерства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>образования и науки Самарской области</w:t>
            </w:r>
          </w:p>
          <w:p w14:paraId="1683081F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DB49A8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A574F1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Выполнение показателей эффективности воспитательной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>деятельности образовательных организаций, реализующих образовательные программы начального общего, основного общего и среднего общего образования; повышение эффективности воспитательной деятельности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842341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2702F7" w:rsidRPr="00F65A48" w14:paraId="3741A10E" w14:textId="77777777" w:rsidTr="004555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4450FB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E3A9B6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Создание условия для  выполнения детьми нормативов испытаний (тестов) Всероссийского </w:t>
            </w:r>
            <w:r w:rsidRPr="00F65A48">
              <w:rPr>
                <w:color w:val="auto"/>
                <w:spacing w:val="-8"/>
                <w:sz w:val="28"/>
                <w:szCs w:val="28"/>
              </w:rPr>
              <w:t>физкультурно-спортивного</w:t>
            </w:r>
            <w:r w:rsidRPr="00F65A48">
              <w:rPr>
                <w:color w:val="auto"/>
                <w:sz w:val="28"/>
                <w:szCs w:val="28"/>
              </w:rPr>
              <w:t xml:space="preserve"> комплекса «Готов к труду и обороне»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F2A721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Юго-Восточное управление министерства образования и науки Самарской области</w:t>
            </w:r>
          </w:p>
          <w:p w14:paraId="770241C6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Образовательные организации</w:t>
            </w:r>
          </w:p>
          <w:p w14:paraId="2CA25040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Отдел по социальным вопросам, молодежной политике и спорту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>администрации муниципального района Нефтегорский Самарской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ED82E3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lastRenderedPageBreak/>
              <w:t>2021 – 2027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C31DEC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Проводятся мероприятия по выполнению нормативов испытаний (тестов) Всероссийского </w:t>
            </w:r>
            <w:r w:rsidRPr="00F65A48">
              <w:rPr>
                <w:color w:val="auto"/>
                <w:spacing w:val="8"/>
                <w:sz w:val="28"/>
                <w:szCs w:val="28"/>
              </w:rPr>
              <w:t>физкультурно-спортив</w:t>
            </w:r>
            <w:r w:rsidRPr="00F65A48">
              <w:rPr>
                <w:color w:val="auto"/>
                <w:sz w:val="28"/>
                <w:szCs w:val="28"/>
              </w:rPr>
              <w:t xml:space="preserve">ного комплекса «Готов к труду и обороне» для детей; доля детей, выполнивших нормативы испытаний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 xml:space="preserve">(тесты) Всероссийского </w:t>
            </w:r>
            <w:r w:rsidRPr="00F65A48">
              <w:rPr>
                <w:color w:val="auto"/>
                <w:spacing w:val="8"/>
                <w:sz w:val="28"/>
                <w:szCs w:val="28"/>
              </w:rPr>
              <w:t>физкультурно-спортивн</w:t>
            </w:r>
            <w:r w:rsidRPr="00F65A48">
              <w:rPr>
                <w:color w:val="auto"/>
                <w:sz w:val="28"/>
                <w:szCs w:val="28"/>
              </w:rPr>
              <w:t>ого комплекса «Готов к труду и обороне» к 2024 году – 70%</w:t>
            </w:r>
          </w:p>
          <w:p w14:paraId="735FD04E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C73DEB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lastRenderedPageBreak/>
              <w:t>Проводятся мероприятия по выполнению нормативов испытаний (тестов) Всероссийского физкультурно-спор</w:t>
            </w:r>
            <w:r w:rsidRPr="00F65A48">
              <w:rPr>
                <w:color w:val="auto"/>
                <w:sz w:val="28"/>
                <w:szCs w:val="28"/>
              </w:rPr>
              <w:softHyphen/>
              <w:t>тивного комплекса «Готов к труду и обороне» для детей;</w:t>
            </w:r>
          </w:p>
          <w:p w14:paraId="1F9F2455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lastRenderedPageBreak/>
              <w:t>доля детей, выполнивших нормативы испытаний (тесты) Всероссийского физкультурно-спортивного комплекса «Готов к труду и обороне», – не менее 75%</w:t>
            </w:r>
          </w:p>
        </w:tc>
      </w:tr>
      <w:tr w:rsidR="002702F7" w:rsidRPr="00F65A48" w14:paraId="718A9638" w14:textId="77777777" w:rsidTr="004555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CC5732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3A1373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Использование обновленных дополнительных общеразвивающих программ в области физической культуры и спорта, в том числе для детей с ограниченными возможностями здоровья, в деятельность образовательных организаций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08E709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Юго-Восточное управление министерства образования и науки Самарской области</w:t>
            </w:r>
          </w:p>
          <w:p w14:paraId="44943051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0E6A6C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2021 – 2024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15604A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Обеспечена доступность занятий физической культурой и спортом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1BD36C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2702F7" w:rsidRPr="00F65A48" w14:paraId="48038DBD" w14:textId="77777777" w:rsidTr="004555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B1E730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FF1E96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Организация деятельности по поддержке развития и популяризации детского туризма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454DF6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Образовательные организации</w:t>
            </w:r>
          </w:p>
          <w:p w14:paraId="72CCBEBD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  <w:p w14:paraId="33BE59EA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Управление Культуры и молодежной политики Администрации муниципального района Нефтегорский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88C2639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2021 – 2027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A325BC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Обеспечено ежегодное увеличение охвата детей, принимающих участие</w:t>
            </w:r>
          </w:p>
          <w:p w14:paraId="44EB6CA5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в походах к 2024 году – не менее 700 детей;</w:t>
            </w:r>
          </w:p>
          <w:p w14:paraId="16B3DD7F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в экскурсиях                             к 2024 году – не менее 1000  детей</w:t>
            </w:r>
          </w:p>
          <w:p w14:paraId="0D4505AA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К 2024 году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>организовано не менее 5 экскурсий, направленных на популяризацию детского туризма, которые посетят не менее 1000 детей</w:t>
            </w:r>
          </w:p>
          <w:p w14:paraId="2BF70AE6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69DF9D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lastRenderedPageBreak/>
              <w:t>Обеспечено ежегодное увеличение охвата детей, принимающих участие</w:t>
            </w:r>
          </w:p>
          <w:p w14:paraId="5BB45D81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в походах к 2027 году – не менее 900 детей;</w:t>
            </w:r>
          </w:p>
          <w:p w14:paraId="3174050A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в экскурсиях                             к 2027 году – не менее 1300  детей</w:t>
            </w:r>
          </w:p>
          <w:p w14:paraId="4AF22F0B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lastRenderedPageBreak/>
              <w:t>К 2027 году Организовано не менее 7 экскурсий, направленных на популяризацию детского туризма, которые посетят не менее 1300 детей</w:t>
            </w:r>
          </w:p>
        </w:tc>
      </w:tr>
      <w:tr w:rsidR="002702F7" w:rsidRPr="00F65A48" w14:paraId="1674768B" w14:textId="77777777" w:rsidTr="004555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617635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00B454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Участие в реализации программы Всероссийского туристско-краеведческого движения учащихся Российской Федерации «Отечество»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12FBFE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5A1451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2021 – 2027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CA477D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Увеличено количество детей, занимающихся туристско-краеведческой деятельностью к 2024 году –  не менее 600 участников</w:t>
            </w:r>
          </w:p>
          <w:p w14:paraId="3B2534CB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6713EF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2702F7" w:rsidRPr="00F65A48" w14:paraId="1729B0EF" w14:textId="77777777" w:rsidTr="0045558A">
        <w:trPr>
          <w:jc w:val="center"/>
        </w:trPr>
        <w:tc>
          <w:tcPr>
            <w:tcW w:w="1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F46740" w14:textId="77777777" w:rsidR="002702F7" w:rsidRPr="00F65A48" w:rsidRDefault="002702F7" w:rsidP="0045558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ab/>
              <w:t>Инфраструктура детства</w:t>
            </w:r>
          </w:p>
        </w:tc>
      </w:tr>
      <w:tr w:rsidR="002702F7" w:rsidRPr="00F65A48" w14:paraId="4D0B8B57" w14:textId="77777777" w:rsidTr="004555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757A85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EA14E8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Реализация мероприятий по достижению 100 процентов доступности дошкольного образования для детей от 2 месяцев до 3 лет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310B42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Юго-Восточное управление министерства образования и науки Самарской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89A9EF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2021 – 2027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491031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Обеспечено 100%  доступности дошкольного образования для детей в возрасте от   2 месяцев до 3 лет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FEDD87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Обеспечено 100%  доступности дошкольного образования для детей в возрасте от   2 месяцев до 3 лет</w:t>
            </w:r>
          </w:p>
          <w:p w14:paraId="02854097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2702F7" w:rsidRPr="00F65A48" w14:paraId="071E9D80" w14:textId="77777777" w:rsidTr="004555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ED6212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D838BD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Создание современной и безопасной цифровой образовательной среды, позволяющей обеспечить доступность и качество образования для всех обучающихся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05693A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Юго-Восточное управление министерства образования и науки Самарской области</w:t>
            </w:r>
          </w:p>
          <w:p w14:paraId="7FA2A33E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5D852D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2021 – 2027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CAC85F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Создана современная и безопасная цифровая образовательная среда;</w:t>
            </w:r>
          </w:p>
          <w:p w14:paraId="2975A0C1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для каждого обучающегося в образовательных организациях созданы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>условия для развития и совершенствования собственных компетенций</w:t>
            </w:r>
          </w:p>
          <w:p w14:paraId="20A4E774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5010B9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lastRenderedPageBreak/>
              <w:t>Продолжена работа</w:t>
            </w:r>
          </w:p>
          <w:p w14:paraId="279E8344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по формированию современной и безопасной цифровой образовательной среды</w:t>
            </w:r>
          </w:p>
        </w:tc>
      </w:tr>
      <w:tr w:rsidR="002702F7" w:rsidRPr="00F65A48" w14:paraId="3ACA8B4C" w14:textId="77777777" w:rsidTr="004555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8CEA27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FFABEB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Организация мероприятий и реализация мер в сфере информационной безопасности и цифровой грамотности для детей, родителей (законных представителей) и работников образовательных организаций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73105D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Юго-Восточное управление министерства образования и науки Самарской области</w:t>
            </w:r>
          </w:p>
          <w:p w14:paraId="5C47B040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4179BE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2021 – 2027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E8367A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Количество работников образовательных организаций, принявших участие в мероприятиях и (или) прошедших повышение квалификации по вопросам информационной безопасности и (или) цифровой грамотности к 2024 году – не менее 250 чел; </w:t>
            </w:r>
          </w:p>
          <w:p w14:paraId="167ED8F7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количество детей, принявших участие в мероприятиях и (или) прошедших образовательные программы по вопросам информационной безопасности и (или) цифровой грамотности к 2024 году – не менее 1 200 чел.</w:t>
            </w:r>
          </w:p>
          <w:p w14:paraId="1B562BE9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DF5B9D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Обеспечено повышение эффективности использования информационной инфраструктуры в организациях для детей</w:t>
            </w:r>
          </w:p>
        </w:tc>
      </w:tr>
      <w:tr w:rsidR="002702F7" w:rsidRPr="00F65A48" w14:paraId="3DB13D02" w14:textId="77777777" w:rsidTr="004555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4EC6B8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2A27BB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Обеспечение образовательных организаций доступом к </w:t>
            </w:r>
            <w:r w:rsidRPr="00F65A48">
              <w:rPr>
                <w:color w:val="auto"/>
                <w:spacing w:val="8"/>
                <w:sz w:val="28"/>
                <w:szCs w:val="28"/>
              </w:rPr>
              <w:t>информационно-телекоммуникацион</w:t>
            </w:r>
            <w:r w:rsidRPr="00F65A48">
              <w:rPr>
                <w:color w:val="auto"/>
                <w:sz w:val="28"/>
                <w:szCs w:val="28"/>
              </w:rPr>
              <w:t>ной сети Интернет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431531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Министерство образования и науки Самарской области</w:t>
            </w:r>
          </w:p>
          <w:p w14:paraId="7890ADC6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Юго-Восточное управление министерства образования и науки Самарской области</w:t>
            </w:r>
          </w:p>
          <w:p w14:paraId="61676EE0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158195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2021 – 2024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1914C8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100% государственных образовательных организаций, реализующих программы общего образования и (или) среднего профессионального образования, обеспечены подключением и широкополосным доступом к </w:t>
            </w:r>
            <w:r w:rsidRPr="00F65A48">
              <w:rPr>
                <w:color w:val="auto"/>
                <w:spacing w:val="14"/>
                <w:sz w:val="28"/>
                <w:szCs w:val="28"/>
              </w:rPr>
              <w:t>информационно-теле</w:t>
            </w:r>
            <w:r w:rsidRPr="00F65A48">
              <w:rPr>
                <w:color w:val="auto"/>
                <w:spacing w:val="14"/>
                <w:sz w:val="28"/>
                <w:szCs w:val="28"/>
              </w:rPr>
              <w:softHyphen/>
            </w:r>
            <w:r w:rsidRPr="00F65A48">
              <w:rPr>
                <w:color w:val="auto"/>
                <w:sz w:val="28"/>
                <w:szCs w:val="28"/>
              </w:rPr>
              <w:t>ком</w:t>
            </w:r>
            <w:r w:rsidRPr="00F65A48">
              <w:rPr>
                <w:color w:val="auto"/>
                <w:sz w:val="28"/>
                <w:szCs w:val="28"/>
              </w:rPr>
              <w:softHyphen/>
              <w:t>муникационной сети Интернет в соответствии с утвержденным перечнем образовательных организаций</w:t>
            </w:r>
          </w:p>
          <w:p w14:paraId="793F2CD2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A77146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2702F7" w:rsidRPr="00F65A48" w14:paraId="1C9881B1" w14:textId="77777777" w:rsidTr="004555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7E4081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7D7958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Участие в работе регионального центра по работе с одаренными детьми с учетом опыта Образовательного Фонда «Талант и успех»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A4EEB3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Юго-Восточное управление министерства образования и науки Самарской области</w:t>
            </w:r>
          </w:p>
          <w:p w14:paraId="6F6618AC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CD81E9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2021 – 2027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FD9232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Не менее 3% обучающихся по образовательным программам основного и среднего общего образования прошли обучение в созданном региональном центре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DE7E1A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Не менее 6% обучающихся по образовательным программам основного и среднего общего образования прошли обучение в созданном региональном центре</w:t>
            </w:r>
          </w:p>
        </w:tc>
      </w:tr>
      <w:tr w:rsidR="002702F7" w:rsidRPr="00F65A48" w14:paraId="3662190A" w14:textId="77777777" w:rsidTr="004555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B41967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3F3D71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Вовлечение детей и подростков в деятельность Общероссийской общественно-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>государственной детско-юношеской организации «Российское движение школьников»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24D44B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lastRenderedPageBreak/>
              <w:t xml:space="preserve">Юго-Восточное управление министерства образования и науки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>Самарской области</w:t>
            </w:r>
          </w:p>
          <w:p w14:paraId="3DF11C96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E26A13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lastRenderedPageBreak/>
              <w:t>2021 – 2027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0C54F6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Вовлечено в деятельность Общероссийской </w:t>
            </w:r>
            <w:r w:rsidRPr="00F65A48">
              <w:rPr>
                <w:color w:val="auto"/>
                <w:spacing w:val="16"/>
                <w:sz w:val="28"/>
                <w:szCs w:val="28"/>
              </w:rPr>
              <w:t>общественно-</w:t>
            </w:r>
            <w:r w:rsidRPr="00F65A48">
              <w:rPr>
                <w:color w:val="auto"/>
                <w:spacing w:val="16"/>
                <w:sz w:val="28"/>
                <w:szCs w:val="28"/>
              </w:rPr>
              <w:lastRenderedPageBreak/>
              <w:t>государс</w:t>
            </w:r>
            <w:r w:rsidRPr="00F65A48">
              <w:rPr>
                <w:color w:val="auto"/>
                <w:sz w:val="28"/>
                <w:szCs w:val="28"/>
              </w:rPr>
              <w:t>твенной детско-юно</w:t>
            </w:r>
            <w:r w:rsidRPr="00F65A48">
              <w:rPr>
                <w:color w:val="auto"/>
                <w:sz w:val="28"/>
                <w:szCs w:val="28"/>
              </w:rPr>
              <w:softHyphen/>
              <w:t>шеской организации «Российское движение школьников» к 2024 году – не менее 900 чел.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243717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lastRenderedPageBreak/>
              <w:t xml:space="preserve">Увеличен охват обучающихся, вовлеченных в деятельность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 xml:space="preserve">Общероссийской </w:t>
            </w:r>
            <w:r w:rsidRPr="00F65A48">
              <w:rPr>
                <w:color w:val="auto"/>
                <w:spacing w:val="16"/>
                <w:sz w:val="28"/>
                <w:szCs w:val="28"/>
              </w:rPr>
              <w:t>общественно-государ</w:t>
            </w:r>
            <w:r w:rsidRPr="00F65A48">
              <w:rPr>
                <w:color w:val="auto"/>
                <w:spacing w:val="16"/>
                <w:sz w:val="28"/>
                <w:szCs w:val="28"/>
              </w:rPr>
              <w:softHyphen/>
            </w:r>
            <w:r w:rsidRPr="00F65A48">
              <w:rPr>
                <w:color w:val="auto"/>
                <w:sz w:val="28"/>
                <w:szCs w:val="28"/>
              </w:rPr>
              <w:t>ственной детско-юно</w:t>
            </w:r>
            <w:r w:rsidRPr="00F65A48">
              <w:rPr>
                <w:color w:val="auto"/>
                <w:sz w:val="28"/>
                <w:szCs w:val="28"/>
              </w:rPr>
              <w:softHyphen/>
              <w:t>шеской организации «Российское движение школьников»</w:t>
            </w:r>
          </w:p>
        </w:tc>
      </w:tr>
      <w:tr w:rsidR="002702F7" w:rsidRPr="00F65A48" w14:paraId="127FEDF1" w14:textId="77777777" w:rsidTr="004555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676A80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6D907B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Модернизация спортивной инфраструктуры общеобразовательных организаций, в том числе в сельской местности и малых городах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4CB2BF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Министерство образования и науки Самарской области</w:t>
            </w:r>
          </w:p>
          <w:p w14:paraId="4D723116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Юго-Восточное управление министерства образования и науки Самарской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D201D1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2021 – 2027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9C8D31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Созданы условия для привлечения детей к систематическим занятиям физкультурой и спортом</w:t>
            </w:r>
          </w:p>
          <w:p w14:paraId="27E1313F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2B0A51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Созданы условия для привлечения детей к систематическим занятиям физкультурой и спортом</w:t>
            </w:r>
          </w:p>
          <w:p w14:paraId="5F378364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  <w:p w14:paraId="6FB8757B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2702F7" w:rsidRPr="00F65A48" w14:paraId="403DF5B9" w14:textId="77777777" w:rsidTr="004555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D7EC93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9B9BD2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Реализация на территории муниципального района Нефтегорский региональных практик по организации отдыха и оздоровления детей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B587A8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Юго-Восточное управление министерства образования и науки Самарской области</w:t>
            </w:r>
          </w:p>
          <w:p w14:paraId="4121ECA2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Образовательные организации</w:t>
            </w:r>
          </w:p>
          <w:p w14:paraId="4D7FC9F5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Администрация муниципального района Нефтегорский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73A44E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2024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73182F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Использование опыта региона по организации отдыха и оздоровления детей на территории муниципального района Нефтегорский</w:t>
            </w:r>
          </w:p>
          <w:p w14:paraId="3773805E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105FF4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2702F7" w:rsidRPr="00F65A48" w14:paraId="0F56CBEB" w14:textId="77777777" w:rsidTr="004555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088B22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CE516B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Проведение мероприятий, обеспечивающих социально значимую деятельность несовершеннолетних, находящихся в конфликте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>с законом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166D4E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lastRenderedPageBreak/>
              <w:t xml:space="preserve">Органы системы профилактики  </w:t>
            </w:r>
          </w:p>
          <w:p w14:paraId="4B6C37DB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Юго-Восточное управление министерства образования и науки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>Самарской области</w:t>
            </w:r>
          </w:p>
          <w:p w14:paraId="11A7A354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Образовательные организации</w:t>
            </w:r>
          </w:p>
          <w:p w14:paraId="67318E07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228B71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lastRenderedPageBreak/>
              <w:t>2021 – 2027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4C5348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Проведены комплексные мероприятия, направленные на профилактику безнадзорности детей, правонарушений и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>преступности несовершеннолетних;</w:t>
            </w:r>
          </w:p>
          <w:p w14:paraId="7E23B3EA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увеличена численность несовершеннолетних, в том числе состоящих на различных видах профилактических учетов, включенных в продуктивную социально значимую деятельность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BA1224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lastRenderedPageBreak/>
              <w:t xml:space="preserve">Обеспечен комплексный подход к профилактике безнадзорности детей, правонарушений и преступности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>несовершеннолетних</w:t>
            </w:r>
          </w:p>
        </w:tc>
      </w:tr>
      <w:tr w:rsidR="002702F7" w:rsidRPr="00F65A48" w14:paraId="727AEA70" w14:textId="77777777" w:rsidTr="004555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D9ABE0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A35803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Улучшение инфраструктуры для занятий физической культурой и спортом, в том числе создание малых спортивных площадок, монтируемых на открытых площадках или в закрытых помещениях, на которых возможно проводить мероприятия для детей по выполнению нормативов испытаний (тестов) Всероссийского физкультурно-спортивного комплекса «Готов к труду и обороне»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74484E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МАУ «Центр физической культуры и спорта» муниципального района Нефтегорский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068A50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2021 – 2027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F4FED2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Обеспечено повышение двигательной активности и физической подготовленности детей</w:t>
            </w:r>
          </w:p>
          <w:p w14:paraId="0FE09D60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02329C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Обеспечено повышение двигательной активности и физической подготовленности детей</w:t>
            </w:r>
          </w:p>
          <w:p w14:paraId="6A5C5021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2702F7" w:rsidRPr="00F65A48" w14:paraId="1320A553" w14:textId="77777777" w:rsidTr="004555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80AC77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655316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Реализация мероприятий, направленных на, обеспечение социально значимой деятельности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 xml:space="preserve">несовершеннолетних, находящихся в конфликте с законом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311E3A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lastRenderedPageBreak/>
              <w:t>Органы профилактики муниципального района Нефтегорский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61697E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2021 – 2027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18D91E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Проведение мероприятий, направленных на профилактику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 xml:space="preserve">безнадзорности детей, правонарушений и преступности несовершеннолетних; </w:t>
            </w:r>
          </w:p>
          <w:p w14:paraId="1C4E45A4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увеличение численности несовершеннолетних, в том числе состоящих на различных видах профилактических учетов, включенных в продуктивную социально значимую деятельность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D27415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lastRenderedPageBreak/>
              <w:t xml:space="preserve">Обеспечен комплексный подход к профилактике безнадзорности детей,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 xml:space="preserve">правонарушений и преступности несовершеннолетних </w:t>
            </w:r>
          </w:p>
          <w:p w14:paraId="01BBF265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  <w:p w14:paraId="224EB8FA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  <w:p w14:paraId="411B26B5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  <w:p w14:paraId="49A8C26C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  <w:p w14:paraId="6A378CD0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  <w:p w14:paraId="7021F0C2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  <w:p w14:paraId="611E4394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  <w:p w14:paraId="61135D67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  <w:p w14:paraId="3EF3340D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2702F7" w:rsidRPr="00F65A48" w14:paraId="6B077256" w14:textId="77777777" w:rsidTr="0045558A">
        <w:trPr>
          <w:jc w:val="center"/>
        </w:trPr>
        <w:tc>
          <w:tcPr>
            <w:tcW w:w="1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732962" w14:textId="77777777" w:rsidR="002702F7" w:rsidRPr="00F65A48" w:rsidRDefault="002702F7" w:rsidP="0045558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</w:t>
            </w:r>
            <w:r w:rsidRPr="00F65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ab/>
              <w:t>Качество жизни детей с ограниченными возможностями здоровья, детей-инвалидов</w:t>
            </w:r>
          </w:p>
        </w:tc>
      </w:tr>
      <w:tr w:rsidR="002702F7" w:rsidRPr="00F65A48" w14:paraId="51C4BA1A" w14:textId="77777777" w:rsidTr="004555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BA3000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D0330F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Организация развития системы ранней помощи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43B618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Юго-Восточное управление министерства образования и науки Самарской области</w:t>
            </w:r>
          </w:p>
          <w:p w14:paraId="52AD82EC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Образовательные организации</w:t>
            </w:r>
          </w:p>
          <w:p w14:paraId="65846728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Территориальный отдел Южного округа министерства социально-демографической и семейной политики Самарской области</w:t>
            </w:r>
          </w:p>
          <w:p w14:paraId="2376580D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1CC17E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2021 – 2025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37BF4A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Использование в работе  региональных программных документов по организации и развитию ранней помощи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B23C6B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Реализуются мероприятия по развитию ранней помощи</w:t>
            </w:r>
          </w:p>
        </w:tc>
      </w:tr>
      <w:tr w:rsidR="002702F7" w:rsidRPr="00F65A48" w14:paraId="5931CED3" w14:textId="77777777" w:rsidTr="004555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244899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01BE32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Участие в реализации региональных программ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 xml:space="preserve">по формированию системы комплексной реабилитации и </w:t>
            </w:r>
            <w:proofErr w:type="spellStart"/>
            <w:r w:rsidRPr="00F65A48">
              <w:rPr>
                <w:color w:val="auto"/>
                <w:sz w:val="28"/>
                <w:szCs w:val="28"/>
              </w:rPr>
              <w:t>абилитации</w:t>
            </w:r>
            <w:proofErr w:type="spellEnd"/>
            <w:r w:rsidRPr="00F65A48">
              <w:rPr>
                <w:color w:val="auto"/>
                <w:sz w:val="28"/>
                <w:szCs w:val="28"/>
              </w:rPr>
              <w:t>, в том числе детей-инвалидов, на основе межведомственного взаимодействия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EA48E0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lastRenderedPageBreak/>
              <w:t xml:space="preserve">Территориальный отдел Южного округа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>министерства социально-демографической и семейной политики Самарской области</w:t>
            </w:r>
          </w:p>
          <w:p w14:paraId="31FA9982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Юго-Восточное управление министерства образования и науки Самарской области</w:t>
            </w:r>
          </w:p>
          <w:p w14:paraId="75DFEBC9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МКУ муниципального района Нефтегорский Самарской области «Управление культуры» </w:t>
            </w:r>
          </w:p>
          <w:p w14:paraId="2A657CE0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Отдел по социальным вопросам, молодежной политике и спорту администрации муниципального района Нефтегорский  Самарской области</w:t>
            </w:r>
          </w:p>
          <w:p w14:paraId="127464C9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64B2A78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lastRenderedPageBreak/>
              <w:t>2021 – 2025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A900F4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На территории муниципального района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>Нефтегорский реализуются  региональные программы по форми</w:t>
            </w:r>
            <w:r w:rsidRPr="00F65A48">
              <w:rPr>
                <w:color w:val="auto"/>
                <w:sz w:val="28"/>
                <w:szCs w:val="28"/>
              </w:rPr>
              <w:softHyphen/>
              <w:t>рованию системы комплексной реаби</w:t>
            </w:r>
            <w:r w:rsidRPr="00F65A48">
              <w:rPr>
                <w:color w:val="auto"/>
                <w:sz w:val="28"/>
                <w:szCs w:val="28"/>
              </w:rPr>
              <w:softHyphen/>
              <w:t>ли</w:t>
            </w:r>
            <w:r w:rsidRPr="00F65A48">
              <w:rPr>
                <w:color w:val="auto"/>
                <w:sz w:val="28"/>
                <w:szCs w:val="28"/>
              </w:rPr>
              <w:softHyphen/>
              <w:t xml:space="preserve">тации и </w:t>
            </w:r>
            <w:proofErr w:type="spellStart"/>
            <w:r w:rsidRPr="00F65A48">
              <w:rPr>
                <w:color w:val="auto"/>
                <w:sz w:val="28"/>
                <w:szCs w:val="28"/>
              </w:rPr>
              <w:t>абилитации</w:t>
            </w:r>
            <w:proofErr w:type="spellEnd"/>
            <w:r w:rsidRPr="00F65A48">
              <w:rPr>
                <w:color w:val="auto"/>
                <w:sz w:val="28"/>
                <w:szCs w:val="28"/>
              </w:rPr>
              <w:t xml:space="preserve"> детей-инва</w:t>
            </w:r>
            <w:r w:rsidRPr="00F65A48">
              <w:rPr>
                <w:color w:val="auto"/>
                <w:sz w:val="28"/>
                <w:szCs w:val="28"/>
              </w:rPr>
              <w:softHyphen/>
              <w:t>ли</w:t>
            </w:r>
            <w:r w:rsidRPr="00F65A48">
              <w:rPr>
                <w:color w:val="auto"/>
                <w:sz w:val="28"/>
                <w:szCs w:val="28"/>
              </w:rPr>
              <w:softHyphen/>
              <w:t>дов, в том числе психолого-педаго</w:t>
            </w:r>
            <w:r w:rsidRPr="00F65A48">
              <w:rPr>
                <w:color w:val="auto"/>
                <w:sz w:val="28"/>
                <w:szCs w:val="28"/>
              </w:rPr>
              <w:softHyphen/>
              <w:t>гической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9675CB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lastRenderedPageBreak/>
              <w:t xml:space="preserve">Организовано формирование и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 xml:space="preserve">развитие системы комплексной реабилитации и </w:t>
            </w:r>
            <w:proofErr w:type="spellStart"/>
            <w:r w:rsidRPr="00F65A48">
              <w:rPr>
                <w:color w:val="auto"/>
                <w:sz w:val="28"/>
                <w:szCs w:val="28"/>
              </w:rPr>
              <w:t>абилитации</w:t>
            </w:r>
            <w:proofErr w:type="spellEnd"/>
            <w:r w:rsidRPr="00F65A48">
              <w:rPr>
                <w:color w:val="auto"/>
                <w:sz w:val="28"/>
                <w:szCs w:val="28"/>
              </w:rPr>
              <w:t xml:space="preserve"> инвалидов и детей-инвалидов, обеспечивающей своевременность и качество оказания услуг реабилитации и </w:t>
            </w:r>
            <w:proofErr w:type="spellStart"/>
            <w:r w:rsidRPr="00F65A48">
              <w:rPr>
                <w:color w:val="auto"/>
                <w:sz w:val="28"/>
                <w:szCs w:val="28"/>
              </w:rPr>
              <w:t>абилитации</w:t>
            </w:r>
            <w:proofErr w:type="spellEnd"/>
          </w:p>
        </w:tc>
      </w:tr>
      <w:tr w:rsidR="002702F7" w:rsidRPr="00F65A48" w14:paraId="3880B9EE" w14:textId="77777777" w:rsidTr="004555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D86BF0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B1B69F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Реализация социальных практик дистанционного оказания социальных услуг, реабилитационных и </w:t>
            </w:r>
            <w:proofErr w:type="spellStart"/>
            <w:r w:rsidRPr="00F65A48">
              <w:rPr>
                <w:color w:val="auto"/>
                <w:sz w:val="28"/>
                <w:szCs w:val="28"/>
              </w:rPr>
              <w:t>абилитационных</w:t>
            </w:r>
            <w:proofErr w:type="spellEnd"/>
            <w:r w:rsidRPr="00F65A48">
              <w:rPr>
                <w:color w:val="auto"/>
                <w:sz w:val="28"/>
                <w:szCs w:val="28"/>
              </w:rPr>
              <w:t xml:space="preserve"> услуг детям-инвалидам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B7C2D6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Территориальный отдел Южного округа министерства социально-демографической и семейной политики Самарской области</w:t>
            </w:r>
          </w:p>
          <w:p w14:paraId="7FBA53BF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Юго-Восточное управление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>министерства образования и науки Самарской области</w:t>
            </w:r>
          </w:p>
          <w:p w14:paraId="2A2BB595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МКУ муниципального района Нефтегорский Самарской области «Управление культуры» </w:t>
            </w:r>
          </w:p>
          <w:p w14:paraId="69E1DDE2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Отдел по социальным вопросам, молодежной политике и спорту администрации муниципального района Нефтегорский Самарской области</w:t>
            </w:r>
          </w:p>
          <w:p w14:paraId="190A0F41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F7F686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lastRenderedPageBreak/>
              <w:t>2021 – 2024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B93837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Предоставление социальных реабилитационных и </w:t>
            </w:r>
            <w:proofErr w:type="spellStart"/>
            <w:r w:rsidRPr="00F65A48">
              <w:rPr>
                <w:color w:val="auto"/>
                <w:sz w:val="28"/>
                <w:szCs w:val="28"/>
              </w:rPr>
              <w:t>абилитационных</w:t>
            </w:r>
            <w:proofErr w:type="spellEnd"/>
            <w:r w:rsidRPr="00F65A48">
              <w:rPr>
                <w:color w:val="auto"/>
                <w:sz w:val="28"/>
                <w:szCs w:val="28"/>
              </w:rPr>
              <w:t xml:space="preserve"> услуг детям в дистанционной форме;  непрерывность и доступность реализации реабилитационных программ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AE5F09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F7" w:rsidRPr="00F65A48" w14:paraId="7BCD68CE" w14:textId="77777777" w:rsidTr="004555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69BB40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414D49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Содействие родителям (законным представителям) детей-инвалидов и детей с ограниченными возможностями здоровья в подготовке детей к самостоятельной жизни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3EA47E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Территориальный отдел Южного округа министерства социально-демографической и семейной политики Самарской области</w:t>
            </w:r>
          </w:p>
          <w:p w14:paraId="4E392760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Юго-Восточное управление министерства образования и науки Самарской области</w:t>
            </w:r>
          </w:p>
          <w:p w14:paraId="01A87129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09D8DC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2022 – 2024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D134C9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Обеспечено повышение уровня включенности родителей (законных представителей) в подготовку детей-инвалидов и детей с ограниченными возможностями здоровья к самостоятельной жизни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E2BF30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F7" w:rsidRPr="00F65A48" w14:paraId="743513B5" w14:textId="77777777" w:rsidTr="004555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3A94E9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6F5BAD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Реализация региональных практик устойчивого взаимодействия между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>органами власти, организациями и семьями, воспитывающими детей с ограниченными возможностями здоровья, детей-инвалидов</w:t>
            </w:r>
          </w:p>
          <w:p w14:paraId="071CDC0F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32E79D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lastRenderedPageBreak/>
              <w:t xml:space="preserve">Территориальный отдел Южного округа министерства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>социально-демографической и семейной политики Самарской области</w:t>
            </w:r>
          </w:p>
          <w:p w14:paraId="30EC6CC5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Юго-Восточное управление министерства образования и науки Самарской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15896B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lastRenderedPageBreak/>
              <w:t>2022 – 2024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45D57E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Применение активных форм поддержки родительских сообществ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>и других механизмов взаимодействия с семьями, воспитывающими детей-инвалидов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1C13EB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F7" w:rsidRPr="00F65A48" w14:paraId="1C11320A" w14:textId="77777777" w:rsidTr="004555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41F1FA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ECDAF7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Использование нормативного и методического обеспечения образования обучающихся с ограниченными возможностями здоровья и детей-инвалидов, в том числе инклюзивного образования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98F2B9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Юго-Восточное управление министерства образования и науки Самарской области</w:t>
            </w:r>
          </w:p>
          <w:p w14:paraId="76A47780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Территориальный отдел Южного округа министерства социально-демографической и семейной политики Самарской области</w:t>
            </w:r>
          </w:p>
          <w:p w14:paraId="1E89509B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E5FB64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2021 – 2024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E9DDD4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Обеспечено использование в работе  </w:t>
            </w:r>
            <w:r w:rsidRPr="00F65A48">
              <w:rPr>
                <w:color w:val="auto"/>
                <w:spacing w:val="8"/>
                <w:sz w:val="28"/>
                <w:szCs w:val="28"/>
              </w:rPr>
              <w:t>нормативно-методическ</w:t>
            </w:r>
            <w:r w:rsidRPr="00F65A48">
              <w:rPr>
                <w:color w:val="auto"/>
                <w:sz w:val="28"/>
                <w:szCs w:val="28"/>
              </w:rPr>
              <w:t>ой базы в сфере образо</w:t>
            </w:r>
            <w:r w:rsidRPr="00F65A48">
              <w:rPr>
                <w:color w:val="auto"/>
                <w:sz w:val="28"/>
                <w:szCs w:val="28"/>
              </w:rPr>
              <w:softHyphen/>
              <w:t xml:space="preserve">вания </w:t>
            </w:r>
            <w:proofErr w:type="gramStart"/>
            <w:r w:rsidRPr="00F65A48">
              <w:rPr>
                <w:color w:val="auto"/>
                <w:sz w:val="28"/>
                <w:szCs w:val="28"/>
              </w:rPr>
              <w:t>обучающихся</w:t>
            </w:r>
            <w:proofErr w:type="gramEnd"/>
            <w:r w:rsidRPr="00F65A48">
              <w:rPr>
                <w:color w:val="auto"/>
                <w:sz w:val="28"/>
                <w:szCs w:val="28"/>
              </w:rPr>
              <w:t xml:space="preserve"> с ограниченными возмож</w:t>
            </w:r>
            <w:r w:rsidRPr="00F65A48">
              <w:rPr>
                <w:color w:val="auto"/>
                <w:sz w:val="28"/>
                <w:szCs w:val="28"/>
              </w:rPr>
              <w:softHyphen/>
              <w:t>ностями здоровья и с ин</w:t>
            </w:r>
            <w:r w:rsidRPr="00F65A48">
              <w:rPr>
                <w:color w:val="auto"/>
                <w:sz w:val="28"/>
                <w:szCs w:val="28"/>
              </w:rPr>
              <w:softHyphen/>
              <w:t>валидностью в соответ</w:t>
            </w:r>
            <w:r w:rsidRPr="00F65A48">
              <w:rPr>
                <w:color w:val="auto"/>
                <w:sz w:val="28"/>
                <w:szCs w:val="28"/>
              </w:rPr>
              <w:softHyphen/>
              <w:t>ствии с государственной политикой Российской Федерации в сфере обра</w:t>
            </w:r>
            <w:r w:rsidRPr="00F65A48">
              <w:rPr>
                <w:color w:val="auto"/>
                <w:sz w:val="28"/>
                <w:szCs w:val="28"/>
              </w:rPr>
              <w:softHyphen/>
              <w:t xml:space="preserve">зования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EFF831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F7" w:rsidRPr="00F65A48" w14:paraId="1943B789" w14:textId="77777777" w:rsidTr="004555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B972FC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7D2715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Совершенствование деятельности образовательных организаций, осуществляющих образовательную деятельность для обучающихся с ограниченными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>возможностями здоровья и детей-инвалидов, в том числе обновление их инфраструктуры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511BEF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  <w:p w14:paraId="3DA9685B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Министерство образования и науки Самарской области</w:t>
            </w:r>
          </w:p>
          <w:p w14:paraId="27153E4E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Юго-Восточное управление министерства образования и науки Самарской области</w:t>
            </w:r>
          </w:p>
          <w:p w14:paraId="7504089B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CB0D15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lastRenderedPageBreak/>
              <w:t>2021 – 2027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C1B253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Создана доступная инфраструктура и обеспечены специальные условия для получения ранней помощи, общего, дополнительного и профессионального образования, профессионального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>обучения обучающимися с ограниченными возможностями здоровья и детьми-инвалидами;</w:t>
            </w:r>
          </w:p>
          <w:p w14:paraId="6FE2EFDE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созданы современные условия для обучения и воспитания;</w:t>
            </w:r>
          </w:p>
          <w:p w14:paraId="7019100E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обновлено содержание образовательной деятельности обучающихся с ограниченными возможностями здоровья </w:t>
            </w:r>
          </w:p>
          <w:p w14:paraId="0C89E565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32145B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lastRenderedPageBreak/>
              <w:t xml:space="preserve">Созданы условия для 100% обучающихся с ограниченными возможностями здоровья и с инвалидностью для получения качественного доступного общего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>образования, в том числе в формате инклюзии</w:t>
            </w:r>
          </w:p>
        </w:tc>
      </w:tr>
      <w:tr w:rsidR="002702F7" w:rsidRPr="00F65A48" w14:paraId="760CEC4A" w14:textId="77777777" w:rsidTr="0045558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E4B964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A91B21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Повышение квалификации специалистов органов государственной власти, осуществляющих управление в сфере образования, организаций, осуществляющих образовательную деятельность, психолого-медико- педагогических комиссий, центров психолого-педагогической, медицинской и социальной помощи по вопросам образования и психолого-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>педагогического сопровождения обучающихся с ограниченными возможностями здоровья и детей-инвалидов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8286BE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lastRenderedPageBreak/>
              <w:t>Юго-Восточное управление министерства образования и науки Самарской области</w:t>
            </w:r>
          </w:p>
          <w:p w14:paraId="66782B58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Территориальный отдел Южного округа министерства социально-демографической и семейной политики Самарской области</w:t>
            </w:r>
          </w:p>
          <w:p w14:paraId="2B23C6C8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68DAB25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2021 – 2027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EB5EAA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Участие в ежегодных обучающих мероприятиях для руководящих и педагогических работников организаций, осуществляющих образовательную деятельность, специалистов органов государственной власти, психолого-</w:t>
            </w:r>
            <w:r w:rsidRPr="00F65A48">
              <w:rPr>
                <w:color w:val="auto"/>
                <w:spacing w:val="8"/>
                <w:sz w:val="28"/>
                <w:szCs w:val="28"/>
              </w:rPr>
              <w:t>медико-педагоги</w:t>
            </w:r>
            <w:r w:rsidRPr="00F65A48">
              <w:rPr>
                <w:color w:val="auto"/>
                <w:sz w:val="28"/>
                <w:szCs w:val="28"/>
              </w:rPr>
              <w:t xml:space="preserve">ческих комиссий, центров психолого-педагогической, медицинской и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 xml:space="preserve">социальной помощи по вопросам образования и </w:t>
            </w:r>
            <w:r w:rsidRPr="00F65A48">
              <w:rPr>
                <w:color w:val="auto"/>
                <w:spacing w:val="-4"/>
                <w:sz w:val="28"/>
                <w:szCs w:val="28"/>
              </w:rPr>
              <w:t>психолого-педагогического</w:t>
            </w:r>
            <w:r w:rsidRPr="00F65A48">
              <w:rPr>
                <w:color w:val="auto"/>
                <w:sz w:val="28"/>
                <w:szCs w:val="28"/>
              </w:rPr>
              <w:t xml:space="preserve"> сопровождения обучающихся с ограниченными возможностями здоровья и детей-инвалидов (курсы повышения квалификации, семинары, вебинары, конкурсы профессионального мастерства)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9B90C1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lastRenderedPageBreak/>
              <w:t>Обеспечены психолого-педагогическим сопровождением 100% обучающихся с ограниченными возможностями здоровья и детей-инвалидов с учетом их особых образовательных потребностей</w:t>
            </w:r>
          </w:p>
        </w:tc>
      </w:tr>
      <w:tr w:rsidR="002702F7" w:rsidRPr="00F65A48" w14:paraId="536DF264" w14:textId="77777777" w:rsidTr="0045558A">
        <w:trPr>
          <w:trHeight w:val="663"/>
          <w:jc w:val="center"/>
        </w:trPr>
        <w:tc>
          <w:tcPr>
            <w:tcW w:w="1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D1CB37" w14:textId="77777777" w:rsidR="002702F7" w:rsidRPr="00F65A48" w:rsidRDefault="002702F7" w:rsidP="0045558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V.</w:t>
            </w: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ab/>
              <w:t>Защита детей, оставшихся без попечения родителей</w:t>
            </w:r>
          </w:p>
        </w:tc>
      </w:tr>
    </w:tbl>
    <w:tbl>
      <w:tblPr>
        <w:tblStyle w:val="23"/>
        <w:tblW w:w="147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215"/>
        <w:gridCol w:w="2741"/>
        <w:gridCol w:w="1634"/>
        <w:gridCol w:w="3187"/>
        <w:gridCol w:w="3368"/>
      </w:tblGrid>
      <w:tr w:rsidR="002702F7" w:rsidRPr="00F65A48" w14:paraId="3938B460" w14:textId="77777777" w:rsidTr="0045558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F8D85F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917985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Совершенствование подбора, учета и подготовки граждан, выразивших желание стать усыновителями, опекунами (попечителями) несовершеннолетних граждан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EFC851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МКУ Управление по вопросам семьи, опеки и попечительства муниципального района Нефтегорский</w:t>
            </w:r>
          </w:p>
          <w:p w14:paraId="68E4C5EE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ГКУ СО «Комплексный центр социального обслуживания населения Южного округа»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8A3B11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2022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08BB76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Сокращена численность детей, в отношении которых было принято решение об отмене усыновления, отмене опеки (попечительства), отстранении опекуна (попечителя)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0C9839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F7" w:rsidRPr="00F65A48" w14:paraId="6ED1C743" w14:textId="77777777" w:rsidTr="0045558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6C8F7B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C93BE6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Совершенствование мер </w:t>
            </w:r>
          </w:p>
          <w:p w14:paraId="4D0BB4B4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по обеспечению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 xml:space="preserve">безопасности детей-сирот и детей, оставшихся без попечения родителей, находящихся на воспитании в семьях граждан, в том числе изменение порядка подготовки кандидатов в замещающие родители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20488A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lastRenderedPageBreak/>
              <w:t xml:space="preserve">МКУ Управление по вопросам семьи,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 xml:space="preserve">опеки и попечительства </w:t>
            </w:r>
            <w:proofErr w:type="spellStart"/>
            <w:r w:rsidRPr="00F65A48">
              <w:rPr>
                <w:color w:val="auto"/>
                <w:sz w:val="28"/>
                <w:szCs w:val="28"/>
              </w:rPr>
              <w:t>м.р</w:t>
            </w:r>
            <w:proofErr w:type="spellEnd"/>
            <w:r w:rsidRPr="00F65A48">
              <w:rPr>
                <w:color w:val="auto"/>
                <w:sz w:val="28"/>
                <w:szCs w:val="28"/>
              </w:rPr>
              <w:t>. Нефтегорский</w:t>
            </w:r>
          </w:p>
          <w:p w14:paraId="528BA63B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ГКУ СО «Комплексный центр социального обслуживания населения Южного округа»</w:t>
            </w:r>
          </w:p>
          <w:p w14:paraId="527505F1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71C697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lastRenderedPageBreak/>
              <w:t xml:space="preserve">2023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DC791B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Охвачено 100% кандидатов в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 xml:space="preserve">замещающие родители (опека, попечительство) социально-психо-логическим тестированием в Самарской области; </w:t>
            </w:r>
          </w:p>
          <w:p w14:paraId="2E1ECA2A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снижено количество возвратов детей-сирот и детей, оставшихся без попечения родителей, из замещающих семей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3E806D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F7" w:rsidRPr="00F65A48" w14:paraId="0C0E0CF4" w14:textId="77777777" w:rsidTr="0045558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D64450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0764FD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Поддержка и развитие института замещающих семей, включая семьи, принявшие на воспитание детей-сирот и детей, оставшихся без попечения родителей, старшего возраста, имеющих ограниченные возможности здоровья и с инвалидностью, имеющих братьев и сестер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BA1308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МКУ Управление по вопросам семьи, опеки и попечительства муниципального района Нефтегорский</w:t>
            </w:r>
          </w:p>
          <w:p w14:paraId="4A78E608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ГКУ СО «Комплексный центр социального обслуживания населения Южного округа»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1DAFBA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2023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EB3ED9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Сокращено число детей, в отношении которых было принято решение об отмене усыновления, отмене опеки (попечительства), отстранении опекуна (попечителя); </w:t>
            </w:r>
          </w:p>
          <w:p w14:paraId="47D6E139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внедрен стандарт сопровождения семей, принявших на воспитание детей-сирот и детей, оставшихся без попечения родителей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8B321C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F7" w:rsidRPr="00F65A48" w14:paraId="64995029" w14:textId="77777777" w:rsidTr="0045558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13A9A3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5F8026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Реализация мероприятий по обеспечению жилыми помещениями детей-сирот и детей, оставшихся без попечения родителей,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 xml:space="preserve">лиц из их числа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C3F28B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lastRenderedPageBreak/>
              <w:t>Администрация муниципального района Нефтегорский</w:t>
            </w:r>
          </w:p>
          <w:p w14:paraId="093C95F1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 МКУ Управление по вопросам семьи, опеки и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 xml:space="preserve">попечительства </w:t>
            </w:r>
            <w:proofErr w:type="spellStart"/>
            <w:r w:rsidRPr="00F65A48">
              <w:rPr>
                <w:color w:val="auto"/>
                <w:sz w:val="28"/>
                <w:szCs w:val="28"/>
              </w:rPr>
              <w:t>м.р</w:t>
            </w:r>
            <w:proofErr w:type="spellEnd"/>
            <w:r w:rsidRPr="00F65A48">
              <w:rPr>
                <w:color w:val="auto"/>
                <w:sz w:val="28"/>
                <w:szCs w:val="28"/>
              </w:rPr>
              <w:t>. Нефтегорский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50F10D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lastRenderedPageBreak/>
              <w:t>2021 – 2024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3C69E5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Усовершенствована и автоматизирована система учета детей-сирот и детей, оставшихся без попечения родителей, а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 xml:space="preserve">также лиц из их числа, нуждающихся в жилых помещениях; </w:t>
            </w:r>
          </w:p>
          <w:p w14:paraId="08B75EDF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расширены формы обеспечения жилыми помещениями; </w:t>
            </w:r>
          </w:p>
          <w:p w14:paraId="7DBF3AF8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сокращена очередь нуждающихся в жилых помещениях детей-сирот и детей, оставшихся без попечения родителей, и лиц из их числа </w:t>
            </w:r>
          </w:p>
          <w:p w14:paraId="2C463182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E613FB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F7" w:rsidRPr="00F65A48" w14:paraId="2937A6FF" w14:textId="77777777" w:rsidTr="0045558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A515C6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4147D0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Мероприятия по </w:t>
            </w:r>
            <w:proofErr w:type="spellStart"/>
            <w:r w:rsidRPr="00F65A48">
              <w:rPr>
                <w:color w:val="auto"/>
                <w:sz w:val="28"/>
                <w:szCs w:val="28"/>
              </w:rPr>
              <w:t>постинтернатному</w:t>
            </w:r>
            <w:proofErr w:type="spellEnd"/>
            <w:r w:rsidRPr="00F65A48">
              <w:rPr>
                <w:color w:val="auto"/>
                <w:sz w:val="28"/>
                <w:szCs w:val="28"/>
              </w:rPr>
              <w:t xml:space="preserve"> сопровождению выпускников госучреждений, покинувших замещающие семьи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6CCC36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ГКУ СО «Комплексный центр социального обслуживания населения Южного округа»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E2D854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2021-2027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920EDE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Успешная социализация и интеграция в обществе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513A55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3"/>
        <w:tblW w:w="14754" w:type="dxa"/>
        <w:jc w:val="center"/>
        <w:tblLayout w:type="fixed"/>
        <w:tblLook w:val="04A0" w:firstRow="1" w:lastRow="0" w:firstColumn="1" w:lastColumn="0" w:noHBand="0" w:noVBand="1"/>
      </w:tblPr>
      <w:tblGrid>
        <w:gridCol w:w="887"/>
        <w:gridCol w:w="3215"/>
        <w:gridCol w:w="2741"/>
        <w:gridCol w:w="1634"/>
        <w:gridCol w:w="3187"/>
        <w:gridCol w:w="3090"/>
      </w:tblGrid>
      <w:tr w:rsidR="002702F7" w:rsidRPr="00F65A48" w14:paraId="5B0C59DB" w14:textId="77777777" w:rsidTr="0045558A">
        <w:trPr>
          <w:jc w:val="center"/>
        </w:trPr>
        <w:tc>
          <w:tcPr>
            <w:tcW w:w="14754" w:type="dxa"/>
            <w:gridSpan w:val="6"/>
            <w:tcMar>
              <w:left w:w="57" w:type="dxa"/>
              <w:right w:w="57" w:type="dxa"/>
            </w:tcMar>
          </w:tcPr>
          <w:p w14:paraId="570E4F7D" w14:textId="77777777" w:rsidR="002702F7" w:rsidRPr="00F65A48" w:rsidRDefault="002702F7" w:rsidP="0045558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F65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ab/>
              <w:t>Качество жизни детей с ограниченными возможностями здоровья, детей-инвалидов</w:t>
            </w:r>
          </w:p>
        </w:tc>
      </w:tr>
      <w:tr w:rsidR="002702F7" w:rsidRPr="00F65A48" w14:paraId="63884FA5" w14:textId="77777777" w:rsidTr="0045558A">
        <w:trPr>
          <w:jc w:val="center"/>
        </w:trPr>
        <w:tc>
          <w:tcPr>
            <w:tcW w:w="887" w:type="dxa"/>
            <w:tcMar>
              <w:left w:w="57" w:type="dxa"/>
              <w:right w:w="57" w:type="dxa"/>
            </w:tcMar>
          </w:tcPr>
          <w:p w14:paraId="03E01289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215" w:type="dxa"/>
            <w:tcMar>
              <w:left w:w="57" w:type="dxa"/>
              <w:right w:w="57" w:type="dxa"/>
            </w:tcMar>
          </w:tcPr>
          <w:p w14:paraId="4633BB6E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Организация развития системы ранней помощи</w:t>
            </w:r>
          </w:p>
        </w:tc>
        <w:tc>
          <w:tcPr>
            <w:tcW w:w="2741" w:type="dxa"/>
            <w:tcMar>
              <w:left w:w="57" w:type="dxa"/>
              <w:right w:w="57" w:type="dxa"/>
            </w:tcMar>
          </w:tcPr>
          <w:p w14:paraId="49AA4480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Юго-Восточное управление министерства образования и науки Самарской области образовательные организации</w:t>
            </w:r>
          </w:p>
          <w:p w14:paraId="2412BEAA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Территориальный отдел Южного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>округа министерства социально-демографической и семейной политики Самарской области</w:t>
            </w:r>
          </w:p>
          <w:p w14:paraId="7E294344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634" w:type="dxa"/>
            <w:tcMar>
              <w:left w:w="57" w:type="dxa"/>
              <w:right w:w="57" w:type="dxa"/>
            </w:tcMar>
          </w:tcPr>
          <w:p w14:paraId="10067ACC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lastRenderedPageBreak/>
              <w:t xml:space="preserve">2021 – 2025 </w:t>
            </w:r>
          </w:p>
        </w:tc>
        <w:tc>
          <w:tcPr>
            <w:tcW w:w="3187" w:type="dxa"/>
            <w:tcMar>
              <w:left w:w="57" w:type="dxa"/>
              <w:right w:w="57" w:type="dxa"/>
            </w:tcMar>
          </w:tcPr>
          <w:p w14:paraId="63A19795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Использование в работе региональных программных документов по организации и развитию ранней помощи </w:t>
            </w:r>
          </w:p>
        </w:tc>
        <w:tc>
          <w:tcPr>
            <w:tcW w:w="3090" w:type="dxa"/>
            <w:tcMar>
              <w:left w:w="57" w:type="dxa"/>
              <w:right w:w="57" w:type="dxa"/>
            </w:tcMar>
          </w:tcPr>
          <w:p w14:paraId="4941272A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Реализуются мероприятия по развитию ранней помощи </w:t>
            </w:r>
          </w:p>
        </w:tc>
      </w:tr>
      <w:tr w:rsidR="002702F7" w:rsidRPr="00F65A48" w14:paraId="67E84E58" w14:textId="77777777" w:rsidTr="0045558A">
        <w:trPr>
          <w:jc w:val="center"/>
        </w:trPr>
        <w:tc>
          <w:tcPr>
            <w:tcW w:w="887" w:type="dxa"/>
            <w:tcMar>
              <w:left w:w="57" w:type="dxa"/>
              <w:right w:w="57" w:type="dxa"/>
            </w:tcMar>
          </w:tcPr>
          <w:p w14:paraId="7F646187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3215" w:type="dxa"/>
            <w:tcMar>
              <w:left w:w="57" w:type="dxa"/>
              <w:right w:w="57" w:type="dxa"/>
            </w:tcMar>
          </w:tcPr>
          <w:p w14:paraId="48FE6A29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Участие в реализации региональных программ по формированию системы комплексной реабилитации и </w:t>
            </w:r>
            <w:proofErr w:type="spellStart"/>
            <w:r w:rsidRPr="00F65A48">
              <w:rPr>
                <w:color w:val="auto"/>
                <w:sz w:val="28"/>
                <w:szCs w:val="28"/>
              </w:rPr>
              <w:t>абилитации</w:t>
            </w:r>
            <w:proofErr w:type="spellEnd"/>
            <w:r w:rsidRPr="00F65A48">
              <w:rPr>
                <w:color w:val="auto"/>
                <w:sz w:val="28"/>
                <w:szCs w:val="28"/>
              </w:rPr>
              <w:t xml:space="preserve">, в том числе детей-инвалидов, на основе межведомственного взаимодействия </w:t>
            </w:r>
          </w:p>
        </w:tc>
        <w:tc>
          <w:tcPr>
            <w:tcW w:w="2741" w:type="dxa"/>
            <w:tcMar>
              <w:left w:w="57" w:type="dxa"/>
              <w:right w:w="57" w:type="dxa"/>
            </w:tcMar>
          </w:tcPr>
          <w:p w14:paraId="633B72F2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Юго-Восточное управление министерства образования и науки Самарской области образовательные организации</w:t>
            </w:r>
          </w:p>
          <w:p w14:paraId="7AB595C3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Территориальный отдел Южного округа министерства социально-демографической и семейной политики Самарской области</w:t>
            </w:r>
          </w:p>
          <w:p w14:paraId="233F509A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Управление культуры и молодежной политики Администрации муниципального района Нефтегорский</w:t>
            </w:r>
          </w:p>
          <w:p w14:paraId="4F03FA0A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Мау «Центр физической культуры и спорта» муниципального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>района Нефтегорский</w:t>
            </w:r>
          </w:p>
        </w:tc>
        <w:tc>
          <w:tcPr>
            <w:tcW w:w="1634" w:type="dxa"/>
            <w:tcMar>
              <w:left w:w="57" w:type="dxa"/>
              <w:right w:w="57" w:type="dxa"/>
            </w:tcMar>
          </w:tcPr>
          <w:p w14:paraId="669C2028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lastRenderedPageBreak/>
              <w:t xml:space="preserve">2021 – 2025 </w:t>
            </w:r>
          </w:p>
        </w:tc>
        <w:tc>
          <w:tcPr>
            <w:tcW w:w="3187" w:type="dxa"/>
            <w:tcMar>
              <w:left w:w="57" w:type="dxa"/>
              <w:right w:w="57" w:type="dxa"/>
            </w:tcMar>
          </w:tcPr>
          <w:p w14:paraId="0E8A8629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Разработаны и реализуются региональные программы по форми</w:t>
            </w:r>
            <w:r w:rsidRPr="00F65A48">
              <w:rPr>
                <w:color w:val="auto"/>
                <w:sz w:val="28"/>
                <w:szCs w:val="28"/>
              </w:rPr>
              <w:softHyphen/>
              <w:t>рованию системы комплексной реаби</w:t>
            </w:r>
            <w:r w:rsidRPr="00F65A48">
              <w:rPr>
                <w:color w:val="auto"/>
                <w:sz w:val="28"/>
                <w:szCs w:val="28"/>
              </w:rPr>
              <w:softHyphen/>
              <w:t>ли</w:t>
            </w:r>
            <w:r w:rsidRPr="00F65A48">
              <w:rPr>
                <w:color w:val="auto"/>
                <w:sz w:val="28"/>
                <w:szCs w:val="28"/>
              </w:rPr>
              <w:softHyphen/>
              <w:t xml:space="preserve">тации и </w:t>
            </w:r>
            <w:proofErr w:type="spellStart"/>
            <w:r w:rsidRPr="00F65A48">
              <w:rPr>
                <w:color w:val="auto"/>
                <w:sz w:val="28"/>
                <w:szCs w:val="28"/>
              </w:rPr>
              <w:t>абилитации</w:t>
            </w:r>
            <w:proofErr w:type="spellEnd"/>
            <w:r w:rsidRPr="00F65A48">
              <w:rPr>
                <w:color w:val="auto"/>
                <w:sz w:val="28"/>
                <w:szCs w:val="28"/>
              </w:rPr>
              <w:t xml:space="preserve"> детей-инвалидов, в том числе психолого-педаго</w:t>
            </w:r>
            <w:r w:rsidRPr="00F65A48">
              <w:rPr>
                <w:color w:val="auto"/>
                <w:sz w:val="28"/>
                <w:szCs w:val="28"/>
              </w:rPr>
              <w:softHyphen/>
              <w:t xml:space="preserve">гической </w:t>
            </w:r>
          </w:p>
        </w:tc>
        <w:tc>
          <w:tcPr>
            <w:tcW w:w="3090" w:type="dxa"/>
            <w:tcMar>
              <w:left w:w="57" w:type="dxa"/>
              <w:right w:w="57" w:type="dxa"/>
            </w:tcMar>
          </w:tcPr>
          <w:p w14:paraId="73498E63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Организовано формирование и развитие системы комплексной реабилитации и </w:t>
            </w:r>
            <w:proofErr w:type="spellStart"/>
            <w:r w:rsidRPr="00F65A48">
              <w:rPr>
                <w:color w:val="auto"/>
                <w:sz w:val="28"/>
                <w:szCs w:val="28"/>
              </w:rPr>
              <w:t>абилитации</w:t>
            </w:r>
            <w:proofErr w:type="spellEnd"/>
            <w:r w:rsidRPr="00F65A48">
              <w:rPr>
                <w:color w:val="auto"/>
                <w:sz w:val="28"/>
                <w:szCs w:val="28"/>
              </w:rPr>
              <w:t xml:space="preserve"> инвалидов и детей-инвалидов, обеспечивающей своевременность и качество оказания услуг реабилитации и </w:t>
            </w:r>
            <w:proofErr w:type="spellStart"/>
            <w:r w:rsidRPr="00F65A48">
              <w:rPr>
                <w:color w:val="auto"/>
                <w:sz w:val="28"/>
                <w:szCs w:val="28"/>
              </w:rPr>
              <w:t>абилитации</w:t>
            </w:r>
            <w:proofErr w:type="spellEnd"/>
            <w:r w:rsidRPr="00F65A48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2702F7" w:rsidRPr="00F65A48" w14:paraId="53006B51" w14:textId="77777777" w:rsidTr="0045558A">
        <w:trPr>
          <w:jc w:val="center"/>
        </w:trPr>
        <w:tc>
          <w:tcPr>
            <w:tcW w:w="887" w:type="dxa"/>
            <w:tcMar>
              <w:left w:w="57" w:type="dxa"/>
              <w:right w:w="57" w:type="dxa"/>
            </w:tcMar>
          </w:tcPr>
          <w:p w14:paraId="561272D7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3215" w:type="dxa"/>
            <w:tcMar>
              <w:left w:w="57" w:type="dxa"/>
              <w:right w:w="57" w:type="dxa"/>
            </w:tcMar>
          </w:tcPr>
          <w:p w14:paraId="1CCC7906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Реализация социальных практик дистанционного оказания социальных услуг, реабилитационных и </w:t>
            </w:r>
            <w:proofErr w:type="spellStart"/>
            <w:r w:rsidRPr="00F65A48">
              <w:rPr>
                <w:color w:val="auto"/>
                <w:sz w:val="28"/>
                <w:szCs w:val="28"/>
              </w:rPr>
              <w:t>абилитационных</w:t>
            </w:r>
            <w:proofErr w:type="spellEnd"/>
            <w:r w:rsidRPr="00F65A48">
              <w:rPr>
                <w:color w:val="auto"/>
                <w:sz w:val="28"/>
                <w:szCs w:val="28"/>
              </w:rPr>
              <w:t xml:space="preserve"> услуг детям-инвалидам </w:t>
            </w:r>
          </w:p>
        </w:tc>
        <w:tc>
          <w:tcPr>
            <w:tcW w:w="2741" w:type="dxa"/>
            <w:tcMar>
              <w:left w:w="57" w:type="dxa"/>
              <w:right w:w="57" w:type="dxa"/>
            </w:tcMar>
          </w:tcPr>
          <w:p w14:paraId="6B4BA9A1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Юго-Восточное управление министерства образования и науки Самарской области образовательные организации</w:t>
            </w:r>
          </w:p>
          <w:p w14:paraId="50B76625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Территориальный отдел Южного округа министерства социально-демографической и семейной политики Самарской области</w:t>
            </w:r>
          </w:p>
          <w:p w14:paraId="26D67F92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Управление культуры и молодежной политики Администрации муниципального района Нефтегорский</w:t>
            </w:r>
          </w:p>
          <w:p w14:paraId="0DE8CD9F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МАУ «Центр физической культуры и спорта» муниципального района Нефтегорский</w:t>
            </w:r>
          </w:p>
        </w:tc>
        <w:tc>
          <w:tcPr>
            <w:tcW w:w="1634" w:type="dxa"/>
            <w:tcMar>
              <w:left w:w="57" w:type="dxa"/>
              <w:right w:w="57" w:type="dxa"/>
            </w:tcMar>
          </w:tcPr>
          <w:p w14:paraId="37250E7A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2021 – 2024</w:t>
            </w:r>
          </w:p>
        </w:tc>
        <w:tc>
          <w:tcPr>
            <w:tcW w:w="3187" w:type="dxa"/>
            <w:tcMar>
              <w:left w:w="57" w:type="dxa"/>
              <w:right w:w="57" w:type="dxa"/>
            </w:tcMar>
          </w:tcPr>
          <w:p w14:paraId="23A91D43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Увеличено количество организаций, предоставляющих социальные реабилитационные и </w:t>
            </w:r>
            <w:proofErr w:type="spellStart"/>
            <w:r w:rsidRPr="00F65A48">
              <w:rPr>
                <w:color w:val="auto"/>
                <w:sz w:val="28"/>
                <w:szCs w:val="28"/>
              </w:rPr>
              <w:t>абилитационные</w:t>
            </w:r>
            <w:proofErr w:type="spellEnd"/>
            <w:r w:rsidRPr="00F65A48">
              <w:rPr>
                <w:color w:val="auto"/>
                <w:sz w:val="28"/>
                <w:szCs w:val="28"/>
              </w:rPr>
              <w:t xml:space="preserve"> услуги детям в дистанционной форме; обеспечены непрерывность и доступность реализации реабилитационных программ </w:t>
            </w:r>
          </w:p>
        </w:tc>
        <w:tc>
          <w:tcPr>
            <w:tcW w:w="3090" w:type="dxa"/>
            <w:tcMar>
              <w:left w:w="57" w:type="dxa"/>
              <w:right w:w="57" w:type="dxa"/>
            </w:tcMar>
          </w:tcPr>
          <w:p w14:paraId="29D45CFF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F7" w:rsidRPr="00F65A48" w14:paraId="12C9E65D" w14:textId="77777777" w:rsidTr="0045558A">
        <w:trPr>
          <w:jc w:val="center"/>
        </w:trPr>
        <w:tc>
          <w:tcPr>
            <w:tcW w:w="887" w:type="dxa"/>
            <w:tcMar>
              <w:left w:w="57" w:type="dxa"/>
              <w:right w:w="57" w:type="dxa"/>
            </w:tcMar>
          </w:tcPr>
          <w:p w14:paraId="5221E39B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215" w:type="dxa"/>
            <w:tcMar>
              <w:left w:w="57" w:type="dxa"/>
              <w:right w:w="57" w:type="dxa"/>
            </w:tcMar>
          </w:tcPr>
          <w:p w14:paraId="7925A1B3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Содействие родителям (законным представителям) детей-инвалидов и детей с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 xml:space="preserve">ограниченными возможностями здоровья в подготовке детей к самостоятельной жизни </w:t>
            </w:r>
          </w:p>
        </w:tc>
        <w:tc>
          <w:tcPr>
            <w:tcW w:w="2741" w:type="dxa"/>
            <w:tcMar>
              <w:left w:w="57" w:type="dxa"/>
              <w:right w:w="57" w:type="dxa"/>
            </w:tcMar>
          </w:tcPr>
          <w:p w14:paraId="33B93B8D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lastRenderedPageBreak/>
              <w:t>Территориальный отдел Южного округа министерства социально-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>демографической и семейной политики Самарской области</w:t>
            </w:r>
          </w:p>
          <w:p w14:paraId="642E5CDF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Юго-Восточное управление министерства образования и науки Самарской области образовательные организации</w:t>
            </w:r>
          </w:p>
          <w:p w14:paraId="61ADD03E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634" w:type="dxa"/>
            <w:tcMar>
              <w:left w:w="57" w:type="dxa"/>
              <w:right w:w="57" w:type="dxa"/>
            </w:tcMar>
          </w:tcPr>
          <w:p w14:paraId="641AD6AE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lastRenderedPageBreak/>
              <w:t xml:space="preserve">2022 – 2024 </w:t>
            </w:r>
          </w:p>
        </w:tc>
        <w:tc>
          <w:tcPr>
            <w:tcW w:w="3187" w:type="dxa"/>
            <w:tcMar>
              <w:left w:w="57" w:type="dxa"/>
              <w:right w:w="57" w:type="dxa"/>
            </w:tcMar>
          </w:tcPr>
          <w:p w14:paraId="74AAAA39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Обеспечено повышение уровня включенности родителей (законных представителей) в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 xml:space="preserve">подготовку детей-инвалидов и детей с ограниченными возможностями здоровья к самостоятельной жизни </w:t>
            </w:r>
          </w:p>
        </w:tc>
        <w:tc>
          <w:tcPr>
            <w:tcW w:w="3090" w:type="dxa"/>
            <w:tcMar>
              <w:left w:w="57" w:type="dxa"/>
              <w:right w:w="57" w:type="dxa"/>
            </w:tcMar>
          </w:tcPr>
          <w:p w14:paraId="525144D1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F7" w:rsidRPr="00F65A48" w14:paraId="1F874138" w14:textId="77777777" w:rsidTr="0045558A">
        <w:trPr>
          <w:jc w:val="center"/>
        </w:trPr>
        <w:tc>
          <w:tcPr>
            <w:tcW w:w="887" w:type="dxa"/>
            <w:tcMar>
              <w:left w:w="57" w:type="dxa"/>
              <w:right w:w="57" w:type="dxa"/>
            </w:tcMar>
          </w:tcPr>
          <w:p w14:paraId="6697287E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3215" w:type="dxa"/>
            <w:tcMar>
              <w:left w:w="57" w:type="dxa"/>
              <w:right w:w="57" w:type="dxa"/>
            </w:tcMar>
          </w:tcPr>
          <w:p w14:paraId="4FF95824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Реализация практик устойчивого взаимодействия между органами власти, организациями и семьями, воспитывающими детей с ограниченными возможностями здоровья, детей-инвалидов </w:t>
            </w:r>
          </w:p>
        </w:tc>
        <w:tc>
          <w:tcPr>
            <w:tcW w:w="2741" w:type="dxa"/>
            <w:tcMar>
              <w:left w:w="57" w:type="dxa"/>
              <w:right w:w="57" w:type="dxa"/>
            </w:tcMar>
          </w:tcPr>
          <w:p w14:paraId="2BB74C46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Территориальный отдел Южного округа министерства социально-демографической и семейной политики Самарской области</w:t>
            </w:r>
          </w:p>
          <w:p w14:paraId="31F5E230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Юго-Восточное управление министерства образования и науки Самарской области образовательные организации</w:t>
            </w:r>
          </w:p>
          <w:p w14:paraId="40F30D3A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634" w:type="dxa"/>
            <w:tcMar>
              <w:left w:w="57" w:type="dxa"/>
              <w:right w:w="57" w:type="dxa"/>
            </w:tcMar>
          </w:tcPr>
          <w:p w14:paraId="474F2FFA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2022 – 2024 </w:t>
            </w:r>
          </w:p>
        </w:tc>
        <w:tc>
          <w:tcPr>
            <w:tcW w:w="3187" w:type="dxa"/>
            <w:tcMar>
              <w:left w:w="57" w:type="dxa"/>
              <w:right w:w="57" w:type="dxa"/>
            </w:tcMar>
          </w:tcPr>
          <w:p w14:paraId="43F075B8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Широко применяются активные формы поддержки родительских сообществ и другие механизмы взаимодействия с семьями, воспитывающими детей-инвалидов </w:t>
            </w:r>
          </w:p>
        </w:tc>
        <w:tc>
          <w:tcPr>
            <w:tcW w:w="3090" w:type="dxa"/>
            <w:tcMar>
              <w:left w:w="57" w:type="dxa"/>
              <w:right w:w="57" w:type="dxa"/>
            </w:tcMar>
          </w:tcPr>
          <w:p w14:paraId="7AE0DCE5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F7" w:rsidRPr="00F65A48" w14:paraId="75C634F2" w14:textId="77777777" w:rsidTr="0045558A">
        <w:trPr>
          <w:jc w:val="center"/>
        </w:trPr>
        <w:tc>
          <w:tcPr>
            <w:tcW w:w="887" w:type="dxa"/>
            <w:tcMar>
              <w:left w:w="57" w:type="dxa"/>
              <w:right w:w="57" w:type="dxa"/>
            </w:tcMar>
          </w:tcPr>
          <w:p w14:paraId="22DDB6EB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215" w:type="dxa"/>
            <w:tcMar>
              <w:left w:w="57" w:type="dxa"/>
              <w:right w:w="57" w:type="dxa"/>
            </w:tcMar>
          </w:tcPr>
          <w:p w14:paraId="2EBF2A57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Комплексное сопровождение семей с детьми-инвалидами, разработка ИПР</w:t>
            </w:r>
          </w:p>
        </w:tc>
        <w:tc>
          <w:tcPr>
            <w:tcW w:w="2741" w:type="dxa"/>
            <w:tcMar>
              <w:left w:w="57" w:type="dxa"/>
              <w:right w:w="57" w:type="dxa"/>
            </w:tcMar>
          </w:tcPr>
          <w:p w14:paraId="76C824B1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ГКУ СО «Комплексный центр социального обслуживания населения Южного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>округа»</w:t>
            </w:r>
          </w:p>
        </w:tc>
        <w:tc>
          <w:tcPr>
            <w:tcW w:w="1634" w:type="dxa"/>
            <w:tcMar>
              <w:left w:w="57" w:type="dxa"/>
              <w:right w:w="57" w:type="dxa"/>
            </w:tcMar>
          </w:tcPr>
          <w:p w14:paraId="77349960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lastRenderedPageBreak/>
              <w:t>2021-2027</w:t>
            </w:r>
          </w:p>
        </w:tc>
        <w:tc>
          <w:tcPr>
            <w:tcW w:w="3187" w:type="dxa"/>
            <w:tcMar>
              <w:left w:w="57" w:type="dxa"/>
              <w:right w:w="57" w:type="dxa"/>
            </w:tcMar>
          </w:tcPr>
          <w:p w14:paraId="37ECFA7A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80% социализации детей-инвалидов</w:t>
            </w:r>
          </w:p>
        </w:tc>
        <w:tc>
          <w:tcPr>
            <w:tcW w:w="3090" w:type="dxa"/>
            <w:tcMar>
              <w:left w:w="57" w:type="dxa"/>
              <w:right w:w="57" w:type="dxa"/>
            </w:tcMar>
          </w:tcPr>
          <w:p w14:paraId="1951E4E0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>100% социализации детей-инвалидов</w:t>
            </w:r>
          </w:p>
        </w:tc>
      </w:tr>
    </w:tbl>
    <w:tbl>
      <w:tblPr>
        <w:tblStyle w:val="a5"/>
        <w:tblW w:w="14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3433"/>
        <w:gridCol w:w="3052"/>
        <w:gridCol w:w="1634"/>
        <w:gridCol w:w="3002"/>
        <w:gridCol w:w="2927"/>
        <w:gridCol w:w="20"/>
      </w:tblGrid>
      <w:tr w:rsidR="002702F7" w:rsidRPr="00F65A48" w14:paraId="64821F1C" w14:textId="77777777" w:rsidTr="0045558A">
        <w:trPr>
          <w:trHeight w:val="637"/>
          <w:jc w:val="center"/>
        </w:trPr>
        <w:tc>
          <w:tcPr>
            <w:tcW w:w="14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EA245F" w14:textId="77777777" w:rsidR="002702F7" w:rsidRPr="00F65A48" w:rsidRDefault="002702F7" w:rsidP="0045558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F7" w:rsidRPr="00F65A48" w14:paraId="173033F1" w14:textId="77777777" w:rsidTr="0045558A">
        <w:trPr>
          <w:trHeight w:val="503"/>
          <w:jc w:val="center"/>
        </w:trPr>
        <w:tc>
          <w:tcPr>
            <w:tcW w:w="14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F063C3" w14:textId="77777777" w:rsidR="002702F7" w:rsidRPr="00F65A48" w:rsidRDefault="002702F7" w:rsidP="0045558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Pr="00F65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ab/>
              <w:t>Безопасность детей</w:t>
            </w:r>
          </w:p>
        </w:tc>
      </w:tr>
      <w:tr w:rsidR="002702F7" w:rsidRPr="00F65A48" w14:paraId="09E7C092" w14:textId="77777777" w:rsidTr="0045558A">
        <w:trPr>
          <w:gridAfter w:val="1"/>
          <w:wAfter w:w="20" w:type="dxa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456105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A7C6B3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Проведение мероприятий, направленных на формирование культуры безопасного образа жизни детей дошкольного возраста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7E7840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Юго-Восточное управление министерства образования и науки Самарской области</w:t>
            </w:r>
          </w:p>
          <w:p w14:paraId="5CD80411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Образовательные организации</w:t>
            </w:r>
          </w:p>
          <w:p w14:paraId="6620F1B1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E4F443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2021 – 2022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7B6377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Использование в работе региональных методических рекомендаций для педагогических работников дошкольного образования по формированию у воспитанников основ безопасного поведения в быту, на природе, на дорогах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A39DC0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F7" w:rsidRPr="00F65A48" w14:paraId="4416F4B5" w14:textId="77777777" w:rsidTr="0045558A">
        <w:trPr>
          <w:gridAfter w:val="1"/>
          <w:wAfter w:w="20" w:type="dxa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D35138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DFA351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Совершенствование си</w:t>
            </w:r>
            <w:r w:rsidRPr="00F65A48">
              <w:rPr>
                <w:color w:val="auto"/>
                <w:sz w:val="28"/>
                <w:szCs w:val="28"/>
              </w:rPr>
              <w:softHyphen/>
              <w:t>стемы профилактики детского дорожно-транс</w:t>
            </w:r>
            <w:r w:rsidRPr="00F65A48">
              <w:rPr>
                <w:color w:val="auto"/>
                <w:sz w:val="28"/>
                <w:szCs w:val="28"/>
              </w:rPr>
              <w:softHyphen/>
              <w:t>портного травматизма, в том числе организаци</w:t>
            </w:r>
            <w:r w:rsidRPr="00F65A48">
              <w:rPr>
                <w:color w:val="auto"/>
                <w:sz w:val="28"/>
                <w:szCs w:val="28"/>
              </w:rPr>
              <w:softHyphen/>
              <w:t>онно-методиче</w:t>
            </w:r>
            <w:r w:rsidRPr="00F65A48">
              <w:rPr>
                <w:color w:val="auto"/>
                <w:sz w:val="28"/>
                <w:szCs w:val="28"/>
              </w:rPr>
              <w:softHyphen/>
              <w:t>ская под</w:t>
            </w:r>
            <w:r w:rsidRPr="00F65A48">
              <w:rPr>
                <w:color w:val="auto"/>
                <w:sz w:val="28"/>
                <w:szCs w:val="28"/>
              </w:rPr>
              <w:softHyphen/>
              <w:t>держка объединений юных инспекторов дви</w:t>
            </w:r>
            <w:r w:rsidRPr="00F65A48">
              <w:rPr>
                <w:color w:val="auto"/>
                <w:sz w:val="28"/>
                <w:szCs w:val="28"/>
              </w:rPr>
              <w:softHyphen/>
              <w:t xml:space="preserve">жения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892954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Юго-Восточное управление министерства образования и науки Самарской области</w:t>
            </w:r>
          </w:p>
          <w:p w14:paraId="3E033942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Образовательные организации</w:t>
            </w:r>
          </w:p>
          <w:p w14:paraId="1CB8663B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МО МВД России «Нефтегорский» (по согласованию)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36A352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2021 – 2027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248256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Увеличено количество детей, вовлеченных в деятельность объединений юных инспекторов движения, до 800 человек;</w:t>
            </w:r>
          </w:p>
          <w:p w14:paraId="43A91F9E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увеличено количество детей, вовлеченных в проводимые мероприятия по безопасности дорожного движения, до 1500 человек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2ECC56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Увеличено количество детей, вовлеченных в деятельность объединений юных инспекторов движения до более чем 800 человек;</w:t>
            </w:r>
          </w:p>
          <w:p w14:paraId="0061D437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увеличено количество детей, вовлеченных в проводимые мероприятия по безопасности дорожного движения,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>до более чем 1500 человек</w:t>
            </w:r>
          </w:p>
        </w:tc>
      </w:tr>
      <w:tr w:rsidR="002702F7" w:rsidRPr="00F65A48" w14:paraId="367B363A" w14:textId="77777777" w:rsidTr="0045558A">
        <w:trPr>
          <w:gridAfter w:val="1"/>
          <w:wAfter w:w="20" w:type="dxa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B69C79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9D9237" w14:textId="77777777" w:rsidR="002702F7" w:rsidRPr="00F65A48" w:rsidRDefault="002702F7" w:rsidP="0045558A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A48">
              <w:rPr>
                <w:rStyle w:val="20"/>
                <w:rFonts w:eastAsiaTheme="minorHAnsi"/>
                <w:color w:val="auto"/>
                <w:sz w:val="28"/>
                <w:szCs w:val="28"/>
              </w:rPr>
              <w:t>Формирование у населения безопасного поведения при возникновении чрезвычайных ситуаций путем популяризации знаний, в том числе по оказанию первой помощи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FF3407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Юго-Восточное управление министерства образования и науки Самарской области</w:t>
            </w:r>
          </w:p>
          <w:p w14:paraId="477BC789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Образовательные организации</w:t>
            </w:r>
          </w:p>
          <w:p w14:paraId="72A2A82F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bCs/>
                <w:color w:val="auto"/>
                <w:sz w:val="28"/>
                <w:szCs w:val="28"/>
              </w:rPr>
              <w:t>Отдел надзорной деятельности и профилактической работы по муниципальным районам Алексеевский, Борский и Нефтегорский (по согласованию)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1B15F9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2021 – 2027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26D7E2" w14:textId="77777777" w:rsidR="002702F7" w:rsidRPr="00F65A48" w:rsidRDefault="002702F7" w:rsidP="0045558A">
            <w:pPr>
              <w:pStyle w:val="Default"/>
              <w:rPr>
                <w:rStyle w:val="20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Повышение уровня подготовленности родителей и детей к действиям при чрезвычайных происшествиях путем </w:t>
            </w:r>
            <w:r w:rsidRPr="00F65A48">
              <w:rPr>
                <w:rStyle w:val="20"/>
                <w:rFonts w:eastAsiaTheme="minorHAnsi"/>
                <w:b w:val="0"/>
                <w:color w:val="auto"/>
                <w:sz w:val="28"/>
                <w:szCs w:val="28"/>
              </w:rPr>
              <w:t>информирования о поведении в случае пожара и действиях в чрезвычайных ситуациях, а также об опасностях, которым подвержены дети с учетом сезонных рисков и особенностей региона, вручение памяток о правилах пожарной безопасности и действиях при чрезвычайных ситуациях</w:t>
            </w:r>
          </w:p>
          <w:p w14:paraId="7C34DE8D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4AC52E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2702F7" w:rsidRPr="00F65A48" w14:paraId="46CDF811" w14:textId="77777777" w:rsidTr="0045558A">
        <w:trPr>
          <w:gridAfter w:val="1"/>
          <w:wAfter w:w="20" w:type="dxa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DC119C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89C4C8A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Развитие психологической службы в системе образования муниципального района Нефтегорский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310CD3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Юго-Восточное управление министерства образования и науки Самарской области</w:t>
            </w:r>
          </w:p>
          <w:p w14:paraId="67C5A117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Образовательные организации</w:t>
            </w:r>
          </w:p>
          <w:p w14:paraId="23C1D02A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5BA8CF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lastRenderedPageBreak/>
              <w:t>2021 – 2027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67E6F7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Обеспечено повышение доступности и качества оказания психологической помощи участникам образовательных отношений;</w:t>
            </w:r>
          </w:p>
          <w:p w14:paraId="4D145C6F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lastRenderedPageBreak/>
              <w:t>организована ежегодная поддержка профессионального развития педагогов-психологов посредством проведения конкурса профессионального мастерства;</w:t>
            </w:r>
          </w:p>
          <w:p w14:paraId="212AEBD6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организованы курсы повышения квалификации для не менее 33% педагогов-психологов ежегодно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A63E99" w14:textId="77777777" w:rsidR="002702F7" w:rsidRPr="00F65A48" w:rsidRDefault="002702F7" w:rsidP="0045558A">
            <w:pPr>
              <w:pStyle w:val="Default"/>
              <w:rPr>
                <w:color w:val="auto"/>
                <w:spacing w:val="-4"/>
                <w:sz w:val="28"/>
                <w:szCs w:val="28"/>
              </w:rPr>
            </w:pPr>
            <w:r w:rsidRPr="00F65A48">
              <w:rPr>
                <w:color w:val="auto"/>
                <w:spacing w:val="-4"/>
                <w:sz w:val="28"/>
                <w:szCs w:val="28"/>
              </w:rPr>
              <w:lastRenderedPageBreak/>
              <w:t>Обеспечено повышение доступности и качества оказания психологической помощи участникам образовательных отношений;</w:t>
            </w:r>
          </w:p>
          <w:p w14:paraId="32BC1C7E" w14:textId="77777777" w:rsidR="002702F7" w:rsidRPr="00F65A48" w:rsidRDefault="002702F7" w:rsidP="0045558A">
            <w:pPr>
              <w:pStyle w:val="Default"/>
              <w:rPr>
                <w:color w:val="auto"/>
                <w:spacing w:val="-4"/>
                <w:sz w:val="28"/>
                <w:szCs w:val="28"/>
              </w:rPr>
            </w:pPr>
            <w:r w:rsidRPr="00F65A48">
              <w:rPr>
                <w:color w:val="auto"/>
                <w:spacing w:val="-4"/>
                <w:sz w:val="28"/>
                <w:szCs w:val="28"/>
              </w:rPr>
              <w:lastRenderedPageBreak/>
              <w:t>организована ежегодная поддержка профессионального развития педагогов-психологов посредством проведения конкурса профессионального мастерства;</w:t>
            </w:r>
          </w:p>
          <w:p w14:paraId="759DEE5A" w14:textId="77777777" w:rsidR="002702F7" w:rsidRPr="00F65A48" w:rsidRDefault="002702F7" w:rsidP="0045558A">
            <w:pPr>
              <w:pStyle w:val="Default"/>
              <w:rPr>
                <w:color w:val="auto"/>
                <w:spacing w:val="-4"/>
                <w:sz w:val="28"/>
                <w:szCs w:val="28"/>
              </w:rPr>
            </w:pPr>
            <w:r w:rsidRPr="00F65A48">
              <w:rPr>
                <w:color w:val="auto"/>
                <w:spacing w:val="-4"/>
                <w:sz w:val="28"/>
                <w:szCs w:val="28"/>
              </w:rPr>
              <w:t>организованы курсы повышения квалификации для не менее 35% педагогов-психологов (нарастающим итогом)</w:t>
            </w:r>
          </w:p>
        </w:tc>
      </w:tr>
      <w:tr w:rsidR="002702F7" w:rsidRPr="00F65A48" w14:paraId="7D220E63" w14:textId="77777777" w:rsidTr="0045558A">
        <w:trPr>
          <w:gridAfter w:val="1"/>
          <w:wAfter w:w="20" w:type="dxa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B28A4D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709BEA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Создание условий для реализации мероприятий, обеспечивающих формирование стрессоустойчивости у детей и подростков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1A4814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Юго-Восточное управление министерства образования и науки Самарской области</w:t>
            </w:r>
          </w:p>
          <w:p w14:paraId="744C32EE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Образовательные организации</w:t>
            </w:r>
          </w:p>
          <w:p w14:paraId="2A4AC47B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ГБУЗ СО «Нефтегорская центральная районная больница»</w:t>
            </w:r>
          </w:p>
          <w:p w14:paraId="11606B71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068FD7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2022 – 2024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C8F104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Увеличено количество детей и родителей, принявших участие в профилактических психологических мероприятиях;</w:t>
            </w:r>
          </w:p>
          <w:p w14:paraId="08D2EBFE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Используются в работе  методические материалы по проведению «Недели психологии в школе»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B411F8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F7" w:rsidRPr="00F65A48" w14:paraId="2509D01C" w14:textId="77777777" w:rsidTr="0045558A">
        <w:trPr>
          <w:gridAfter w:val="1"/>
          <w:wAfter w:w="20" w:type="dxa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8EEE1E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51BC01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Реализация практик с доказанной эффективностью совместной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>профилактической работы с родителями, имеющими детей – несовершеннолетних правонарушителей, подвергшихся наказанию, не связанному с изоляцией от общества, во взаимодействии с родительскими общественными организациями</w:t>
            </w:r>
          </w:p>
          <w:p w14:paraId="16A65AAB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F0FF9B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lastRenderedPageBreak/>
              <w:t xml:space="preserve">Органы системы профилактики </w:t>
            </w:r>
          </w:p>
          <w:p w14:paraId="668A9A99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Юго-Восточное управление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>министерства образования и науки Самарской области</w:t>
            </w:r>
          </w:p>
          <w:p w14:paraId="6E59CFBF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Образовательные организации</w:t>
            </w:r>
          </w:p>
          <w:p w14:paraId="0683CF5F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Региональные родительские общественные организации (по согласованию)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B72218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A39722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Увеличено количество осужденных несовершеннолетних, состоящих на учете в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>уголовно-исполнительных инспекциях, и их родителей, участвующих в мероприятиях, проводимых родительскими общественными организациями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E9D7D5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2702F7" w:rsidRPr="00F65A48" w14:paraId="012BF8E3" w14:textId="77777777" w:rsidTr="0045558A">
        <w:trPr>
          <w:gridAfter w:val="1"/>
          <w:wAfter w:w="20" w:type="dxa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8191D3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58.</w:t>
            </w:r>
          </w:p>
          <w:p w14:paraId="79C40259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9B0119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860429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5A57E9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EB5644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5959A0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D030C1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970B69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DA2B2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77618D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механизмов профилактики безнадзорности и правонарушений несовершеннолетних, включая мероприятия по противодействию криминализации подростковой среды</w:t>
            </w:r>
          </w:p>
          <w:p w14:paraId="3CE644BA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759A0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04B11E" w14:textId="77777777" w:rsidR="002702F7" w:rsidRPr="00F65A48" w:rsidRDefault="002702F7" w:rsidP="0045558A">
            <w:pPr>
              <w:tabs>
                <w:tab w:val="left" w:pos="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0BC701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Органы системы профилактики </w:t>
            </w:r>
          </w:p>
          <w:p w14:paraId="4CDE5BE9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Юго-Восточное управление министерства образования и науки Самарской области</w:t>
            </w:r>
          </w:p>
          <w:p w14:paraId="0978DEBA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Образовательные организации</w:t>
            </w:r>
          </w:p>
          <w:p w14:paraId="7D053A51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9B30D5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>2021 – 2024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AD3B82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>Снижение доли несовершеннолетних, совершивших преступления, в общей численности несовершеннолетних в возрасте от 14 до 18 лет; обеспечена организационно-методическая поддержка развития служб медиации (примирения) в образовательных организациях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8D0EC27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межведомственного взаимодействия</w:t>
            </w:r>
          </w:p>
          <w:p w14:paraId="72006CCE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5B1678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79C857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07AE22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04A35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7B25D0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668C95" w14:textId="77777777" w:rsidR="002702F7" w:rsidRPr="00F65A48" w:rsidRDefault="002702F7" w:rsidP="0045558A">
            <w:pPr>
              <w:ind w:hanging="3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4"/>
        <w:tblW w:w="14754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3442"/>
        <w:gridCol w:w="3123"/>
        <w:gridCol w:w="1559"/>
        <w:gridCol w:w="2880"/>
        <w:gridCol w:w="3090"/>
      </w:tblGrid>
      <w:tr w:rsidR="002702F7" w:rsidRPr="00F65A48" w14:paraId="173A5F0E" w14:textId="77777777" w:rsidTr="002702F7">
        <w:trPr>
          <w:jc w:val="center"/>
        </w:trPr>
        <w:tc>
          <w:tcPr>
            <w:tcW w:w="660" w:type="dxa"/>
            <w:tcMar>
              <w:left w:w="57" w:type="dxa"/>
              <w:right w:w="57" w:type="dxa"/>
            </w:tcMar>
          </w:tcPr>
          <w:p w14:paraId="0EF7DE41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59.</w:t>
            </w:r>
          </w:p>
        </w:tc>
        <w:tc>
          <w:tcPr>
            <w:tcW w:w="3442" w:type="dxa"/>
            <w:tcMar>
              <w:left w:w="57" w:type="dxa"/>
              <w:right w:w="57" w:type="dxa"/>
            </w:tcMar>
          </w:tcPr>
          <w:p w14:paraId="56162986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rFonts w:eastAsia="Calibri"/>
                <w:color w:val="auto"/>
                <w:sz w:val="28"/>
                <w:szCs w:val="28"/>
              </w:rPr>
              <w:t>Применение эффективных социальных практик профилактики жестокого обращения с детьми, реабилитации детей, пострадавших от жестокого обращения и преступных посягательств, снижения агрессивности в детской среде</w:t>
            </w:r>
          </w:p>
        </w:tc>
        <w:tc>
          <w:tcPr>
            <w:tcW w:w="3123" w:type="dxa"/>
            <w:tcMar>
              <w:left w:w="57" w:type="dxa"/>
              <w:right w:w="57" w:type="dxa"/>
            </w:tcMar>
          </w:tcPr>
          <w:p w14:paraId="2B43CAB7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  <w:p w14:paraId="62C4A625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Органы профилактики всех уровней муниципального района  Нефтегорский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2D26C736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2021 – 2027</w:t>
            </w:r>
          </w:p>
        </w:tc>
        <w:tc>
          <w:tcPr>
            <w:tcW w:w="2880" w:type="dxa"/>
            <w:tcMar>
              <w:left w:w="57" w:type="dxa"/>
              <w:right w:w="57" w:type="dxa"/>
            </w:tcMar>
          </w:tcPr>
          <w:p w14:paraId="43B5406D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rFonts w:eastAsia="Calibri"/>
                <w:color w:val="auto"/>
                <w:sz w:val="28"/>
                <w:szCs w:val="28"/>
              </w:rPr>
              <w:t>Детям, оказавшимся</w:t>
            </w:r>
            <w:r w:rsidRPr="00F65A48">
              <w:rPr>
                <w:color w:val="auto"/>
                <w:sz w:val="28"/>
                <w:szCs w:val="28"/>
              </w:rPr>
              <w:t xml:space="preserve"> в ситуациях насильственных проявлений, и семьям, их воспитывающим, о</w:t>
            </w:r>
            <w:r w:rsidRPr="00F65A48">
              <w:rPr>
                <w:rFonts w:eastAsia="Calibri"/>
                <w:color w:val="auto"/>
                <w:sz w:val="28"/>
                <w:szCs w:val="28"/>
              </w:rPr>
              <w:t>беспечено применение эффективных социальных практик профилактики жестокого обращения с детьми</w:t>
            </w:r>
            <w:r w:rsidRPr="00F65A48">
              <w:rPr>
                <w:color w:val="auto"/>
                <w:sz w:val="28"/>
                <w:szCs w:val="28"/>
              </w:rPr>
              <w:t xml:space="preserve">; </w:t>
            </w:r>
          </w:p>
          <w:p w14:paraId="1B757F53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обеспечена реабилитация несовершеннолетних, пострадавших от жестокого обращения и преступных посягательств, в том числе сексуального характера, и работа с детьми, склонными к суициду; </w:t>
            </w:r>
          </w:p>
          <w:p w14:paraId="05A251F2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организована работа: </w:t>
            </w:r>
          </w:p>
          <w:p w14:paraId="3F2E6CA2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по профилактике травли и </w:t>
            </w:r>
            <w:proofErr w:type="spellStart"/>
            <w:r w:rsidRPr="00F65A48">
              <w:rPr>
                <w:color w:val="auto"/>
                <w:sz w:val="28"/>
                <w:szCs w:val="28"/>
              </w:rPr>
              <w:t>кибертравли</w:t>
            </w:r>
            <w:proofErr w:type="spellEnd"/>
            <w:r w:rsidRPr="00F65A48">
              <w:rPr>
                <w:color w:val="auto"/>
                <w:sz w:val="28"/>
                <w:szCs w:val="28"/>
              </w:rPr>
              <w:t xml:space="preserve"> (</w:t>
            </w:r>
            <w:proofErr w:type="spellStart"/>
            <w:r w:rsidRPr="00F65A48">
              <w:rPr>
                <w:color w:val="auto"/>
                <w:sz w:val="28"/>
                <w:szCs w:val="28"/>
              </w:rPr>
              <w:t>буллинг</w:t>
            </w:r>
            <w:proofErr w:type="spellEnd"/>
            <w:r w:rsidRPr="00F65A48">
              <w:rPr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00F65A48">
              <w:rPr>
                <w:color w:val="auto"/>
                <w:sz w:val="28"/>
                <w:szCs w:val="28"/>
              </w:rPr>
              <w:t>кибербуллинг</w:t>
            </w:r>
            <w:proofErr w:type="spellEnd"/>
            <w:r w:rsidRPr="00F65A48">
              <w:rPr>
                <w:color w:val="auto"/>
                <w:sz w:val="28"/>
                <w:szCs w:val="28"/>
              </w:rPr>
              <w:t xml:space="preserve">); </w:t>
            </w:r>
          </w:p>
          <w:p w14:paraId="730A53C5" w14:textId="77777777" w:rsidR="002702F7" w:rsidRPr="00F65A48" w:rsidRDefault="002702F7" w:rsidP="0045558A">
            <w:pPr>
              <w:pStyle w:val="Default"/>
              <w:rPr>
                <w:color w:val="auto"/>
                <w:spacing w:val="-4"/>
                <w:sz w:val="28"/>
                <w:szCs w:val="28"/>
              </w:rPr>
            </w:pPr>
            <w:r w:rsidRPr="00F65A48">
              <w:rPr>
                <w:color w:val="auto"/>
                <w:spacing w:val="-4"/>
                <w:sz w:val="28"/>
                <w:szCs w:val="28"/>
              </w:rPr>
              <w:t xml:space="preserve">по обучению безопасному поведению в </w:t>
            </w:r>
            <w:r w:rsidRPr="00F65A48">
              <w:rPr>
                <w:color w:val="auto"/>
                <w:spacing w:val="-4"/>
                <w:sz w:val="28"/>
                <w:szCs w:val="28"/>
              </w:rPr>
              <w:lastRenderedPageBreak/>
              <w:t xml:space="preserve">информационно-телекоммуникационной сети Интернет; </w:t>
            </w:r>
          </w:p>
          <w:p w14:paraId="6E3CB35C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по выявлению и тиражированию новых инструментов оказания помощи детям в ситуациях насильственных проявлений, в том числе сексуального характера, с использованием инновационного диагностического и реабилитационного оборудования; </w:t>
            </w:r>
          </w:p>
          <w:p w14:paraId="29B9C7EF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созданы специализированные комнаты («зеленая комната») для проведения реабилитационных мероприятий с несовершеннолетними и их родителями (законными представителями), в том числе опроса и интервьюирования несовершеннолетних в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>процессе следственных мероприятий (пострадавших несовершеннолетних и несовершеннолетних, ставших свидетелями жестокого обращения с другими детьми)</w:t>
            </w:r>
          </w:p>
        </w:tc>
        <w:tc>
          <w:tcPr>
            <w:tcW w:w="3090" w:type="dxa"/>
            <w:tcMar>
              <w:left w:w="57" w:type="dxa"/>
              <w:right w:w="57" w:type="dxa"/>
            </w:tcMar>
          </w:tcPr>
          <w:p w14:paraId="5737EADF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lastRenderedPageBreak/>
              <w:t xml:space="preserve">Обеспечена профилактика жестокого обращения с детьми, работа по предотвращению проявления различных видов деструктивного поведения в подростковой среде, а также реабилитация детей – жертв насилия </w:t>
            </w:r>
          </w:p>
        </w:tc>
      </w:tr>
      <w:tr w:rsidR="002702F7" w:rsidRPr="00F65A48" w14:paraId="16D55AAE" w14:textId="77777777" w:rsidTr="002702F7">
        <w:trPr>
          <w:jc w:val="center"/>
        </w:trPr>
        <w:tc>
          <w:tcPr>
            <w:tcW w:w="660" w:type="dxa"/>
            <w:tcMar>
              <w:left w:w="57" w:type="dxa"/>
              <w:right w:w="57" w:type="dxa"/>
            </w:tcMar>
          </w:tcPr>
          <w:p w14:paraId="355D6119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60.</w:t>
            </w:r>
          </w:p>
        </w:tc>
        <w:tc>
          <w:tcPr>
            <w:tcW w:w="3442" w:type="dxa"/>
            <w:tcMar>
              <w:left w:w="57" w:type="dxa"/>
              <w:right w:w="57" w:type="dxa"/>
            </w:tcMar>
          </w:tcPr>
          <w:p w14:paraId="5A62BAB9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Обеспечение оказания в рамках социально-бытовых услуг, направленных на поддержание жизнедеятельности получателей социальных услуг в быту, многодетным семьям, семьям, находящимся в социально опасном положении или иной трудной жизненной ситуации, а также инвалидам безвозмездной помощи по оснащению автономными пожарными извещателями, ремонту печей, замене неисправных электропроводки и газового оборудования, оплате задолженности поставщикам жилищно-коммунальных услуг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 xml:space="preserve">собственников жилья </w:t>
            </w:r>
          </w:p>
        </w:tc>
        <w:tc>
          <w:tcPr>
            <w:tcW w:w="3123" w:type="dxa"/>
            <w:tcMar>
              <w:left w:w="57" w:type="dxa"/>
              <w:right w:w="57" w:type="dxa"/>
            </w:tcMar>
          </w:tcPr>
          <w:p w14:paraId="18A21F5B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lastRenderedPageBreak/>
              <w:t>Администрация муниципального района Нефтегорский, Органы профилактики всех уровней муниципального района Нефтегорский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1E9998DD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2021 – 2027</w:t>
            </w:r>
          </w:p>
        </w:tc>
        <w:tc>
          <w:tcPr>
            <w:tcW w:w="2880" w:type="dxa"/>
            <w:tcMar>
              <w:left w:w="57" w:type="dxa"/>
              <w:right w:w="57" w:type="dxa"/>
            </w:tcMar>
          </w:tcPr>
          <w:p w14:paraId="058A0F9C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Увеличено количество многодетных семей, семей, находящихся в социально опасном положении или иной трудной жизненной ситуации, которым оказана безвозмездная помощь в рамках социально-бытовых услуг, направленных на поддержание жизнедеятельности получателей социальных услуг в быту; </w:t>
            </w:r>
          </w:p>
          <w:p w14:paraId="1C85856D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снижен показатель смертности и травмирования детей и подростков на пожарах; </w:t>
            </w:r>
          </w:p>
          <w:p w14:paraId="495C7173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реализуются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 xml:space="preserve">методические рекомендации на региональном и муниципальном уровне </w:t>
            </w:r>
          </w:p>
        </w:tc>
        <w:tc>
          <w:tcPr>
            <w:tcW w:w="3090" w:type="dxa"/>
            <w:tcMar>
              <w:left w:w="57" w:type="dxa"/>
              <w:right w:w="57" w:type="dxa"/>
            </w:tcMar>
          </w:tcPr>
          <w:p w14:paraId="7A793439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tbl>
      <w:tblPr>
        <w:tblStyle w:val="a5"/>
        <w:tblW w:w="147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367"/>
        <w:gridCol w:w="3052"/>
        <w:gridCol w:w="1634"/>
        <w:gridCol w:w="3187"/>
        <w:gridCol w:w="2927"/>
      </w:tblGrid>
      <w:tr w:rsidR="002702F7" w:rsidRPr="00F65A48" w14:paraId="54E0D835" w14:textId="77777777" w:rsidTr="0045558A">
        <w:trPr>
          <w:jc w:val="center"/>
        </w:trPr>
        <w:tc>
          <w:tcPr>
            <w:tcW w:w="14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049550" w14:textId="77777777" w:rsidR="002702F7" w:rsidRPr="00F65A48" w:rsidRDefault="002702F7" w:rsidP="0045558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VII</w:t>
            </w:r>
            <w:r w:rsidRPr="00F65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ab/>
              <w:t>Координация и управление реализацией Десятилетия детства</w:t>
            </w:r>
          </w:p>
        </w:tc>
      </w:tr>
      <w:tr w:rsidR="002702F7" w:rsidRPr="00F65A48" w14:paraId="7626AB5E" w14:textId="77777777" w:rsidTr="0045558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D3414B" w14:textId="77777777" w:rsidR="002702F7" w:rsidRPr="00F65A48" w:rsidRDefault="002702F7" w:rsidP="0045558A">
            <w:pPr>
              <w:tabs>
                <w:tab w:val="left" w:pos="-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7CC47E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Рассмотрение на заседаниях комиссии по проведению на территории муниципального района Нефтегорский Десятилетия детства актуальных вопросов, связанных с реализацией мероприятий, проводимых в рамках Десятилетия детства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8B0557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Администрация муниципального района Нефтегорский</w:t>
            </w:r>
          </w:p>
          <w:p w14:paraId="1458C635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Юго-Восточное управление министерства образования и науки Самарской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B88C70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2021 – 2027, не реже двух раз в год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F06C78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>Обеспечено взаимодействие органов государственной власти, органов местного самоуправления, общественных объединений и других организаций при рассмотрении вопросов, связанных с реализацией Десятилетия детства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87E11E2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>Обеспечено повышение эффективности межведомственного взаимодействия по реализации мероприятий Плана основных мероприятий, проводимых на территории муниципального района Нефтегорский  в рамках Десятилетия детства, на период до 2027 года</w:t>
            </w:r>
          </w:p>
          <w:p w14:paraId="0780E039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2702F7" w:rsidRPr="00F65A48" w14:paraId="372A64B6" w14:textId="77777777" w:rsidTr="0045558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892BFC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693FAE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pacing w:val="18"/>
                <w:sz w:val="28"/>
                <w:szCs w:val="28"/>
              </w:rPr>
              <w:t>Информационно-ана</w:t>
            </w:r>
            <w:r w:rsidRPr="00F65A48">
              <w:rPr>
                <w:color w:val="auto"/>
                <w:spacing w:val="18"/>
                <w:sz w:val="28"/>
                <w:szCs w:val="28"/>
              </w:rPr>
              <w:softHyphen/>
            </w:r>
            <w:r w:rsidRPr="00F65A48">
              <w:rPr>
                <w:color w:val="auto"/>
                <w:sz w:val="28"/>
                <w:szCs w:val="28"/>
              </w:rPr>
              <w:t xml:space="preserve">литическое обеспечение реализации Десятилетия детства на территории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>муниципального района Нефтегорский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BCEDF3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lastRenderedPageBreak/>
              <w:t>Администрация муниципального района Нефтегорский</w:t>
            </w:r>
          </w:p>
          <w:p w14:paraId="500140CB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t xml:space="preserve">Юго-Восточное </w:t>
            </w:r>
            <w:r w:rsidRPr="00F65A48">
              <w:rPr>
                <w:color w:val="auto"/>
                <w:sz w:val="28"/>
                <w:szCs w:val="28"/>
              </w:rPr>
              <w:lastRenderedPageBreak/>
              <w:t>управление министерства образования и науки Самарской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1F8A74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  <w:r w:rsidRPr="00F65A48">
              <w:rPr>
                <w:color w:val="auto"/>
                <w:sz w:val="28"/>
                <w:szCs w:val="28"/>
              </w:rPr>
              <w:lastRenderedPageBreak/>
              <w:t>2021 – 2027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0F74C2" w14:textId="77777777" w:rsidR="002702F7" w:rsidRPr="00F65A48" w:rsidRDefault="002702F7" w:rsidP="0045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4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 и размещен на официальном сайте администрации </w:t>
            </w:r>
            <w:r w:rsidRPr="00F65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Нефтегорский  ежегодный доклад о ходе реализации основных мероприятий, проводимых на территории муниципального района Нефтегорский  в рамках Десятилетия детства, на период до 2027 года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FF108A" w14:textId="77777777" w:rsidR="002702F7" w:rsidRPr="00F65A48" w:rsidRDefault="002702F7" w:rsidP="0045558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14:paraId="70666724" w14:textId="77777777" w:rsidR="002702F7" w:rsidRPr="00F65A48" w:rsidRDefault="002702F7" w:rsidP="00270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8FC5CB" w14:textId="77777777" w:rsidR="002702F7" w:rsidRDefault="002702F7" w:rsidP="002702F7">
      <w:pPr>
        <w:jc w:val="center"/>
      </w:pPr>
    </w:p>
    <w:p w14:paraId="30C90380" w14:textId="77777777" w:rsidR="00494799" w:rsidRDefault="00494799"/>
    <w:sectPr w:rsidR="00494799" w:rsidSect="00DC7CB0">
      <w:headerReference w:type="default" r:id="rId7"/>
      <w:pgSz w:w="16838" w:h="11906" w:orient="landscape"/>
      <w:pgMar w:top="851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A3D37" w14:textId="77777777" w:rsidR="005A71B0" w:rsidRDefault="005A71B0">
      <w:pPr>
        <w:spacing w:after="0" w:line="240" w:lineRule="auto"/>
      </w:pPr>
      <w:r>
        <w:separator/>
      </w:r>
    </w:p>
  </w:endnote>
  <w:endnote w:type="continuationSeparator" w:id="0">
    <w:p w14:paraId="2DD32773" w14:textId="77777777" w:rsidR="005A71B0" w:rsidRDefault="005A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0A3F2" w14:textId="77777777" w:rsidR="005A71B0" w:rsidRDefault="005A71B0">
      <w:pPr>
        <w:spacing w:after="0" w:line="240" w:lineRule="auto"/>
      </w:pPr>
      <w:r>
        <w:separator/>
      </w:r>
    </w:p>
  </w:footnote>
  <w:footnote w:type="continuationSeparator" w:id="0">
    <w:p w14:paraId="2D733668" w14:textId="77777777" w:rsidR="005A71B0" w:rsidRDefault="005A7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"/>
      <w:docPartObj>
        <w:docPartGallery w:val="Page Numbers (Top of Page)"/>
        <w:docPartUnique/>
      </w:docPartObj>
    </w:sdtPr>
    <w:sdtEndPr/>
    <w:sdtContent>
      <w:p w14:paraId="5DA3BE02" w14:textId="77777777" w:rsidR="00DE70B3" w:rsidRDefault="00285B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A64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6DBD3495" w14:textId="77777777" w:rsidR="00DE70B3" w:rsidRDefault="005A71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6D"/>
    <w:rsid w:val="00253A64"/>
    <w:rsid w:val="002702F7"/>
    <w:rsid w:val="00285BB5"/>
    <w:rsid w:val="00494799"/>
    <w:rsid w:val="005A71B0"/>
    <w:rsid w:val="0097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D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2702F7"/>
  </w:style>
  <w:style w:type="character" w:customStyle="1" w:styleId="2">
    <w:name w:val="Основной текст (2)_"/>
    <w:rsid w:val="002702F7"/>
    <w:rPr>
      <w:b/>
      <w:bCs/>
      <w:sz w:val="26"/>
      <w:szCs w:val="26"/>
      <w:shd w:val="clear" w:color="auto" w:fill="FFFFFF"/>
    </w:rPr>
  </w:style>
  <w:style w:type="paragraph" w:styleId="a4">
    <w:name w:val="header"/>
    <w:basedOn w:val="a"/>
    <w:link w:val="1"/>
    <w:unhideWhenUsed/>
    <w:rsid w:val="00270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4"/>
    <w:rsid w:val="002702F7"/>
  </w:style>
  <w:style w:type="table" w:styleId="a5">
    <w:name w:val="Table Grid"/>
    <w:basedOn w:val="a1"/>
    <w:rsid w:val="0027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9pt0ptExact">
    <w:name w:val="Основной текст + Calibri;9 pt;Интервал 0 pt Exact"/>
    <w:basedOn w:val="a0"/>
    <w:rsid w:val="002702F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">
    <w:name w:val="Основной текст (2) + Не полужирный"/>
    <w:rsid w:val="002702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rsid w:val="002702F7"/>
    <w:pPr>
      <w:widowControl w:val="0"/>
      <w:shd w:val="clear" w:color="auto" w:fill="FFFFFF"/>
      <w:spacing w:before="300" w:after="0" w:line="322" w:lineRule="exact"/>
      <w:jc w:val="center"/>
    </w:pPr>
    <w:rPr>
      <w:b/>
      <w:bCs/>
      <w:sz w:val="26"/>
      <w:szCs w:val="26"/>
    </w:rPr>
  </w:style>
  <w:style w:type="paragraph" w:customStyle="1" w:styleId="Default">
    <w:name w:val="Default"/>
    <w:rsid w:val="002702F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2"/>
    <w:basedOn w:val="a0"/>
    <w:rsid w:val="002702F7"/>
    <w:rPr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270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10">
    <w:name w:val="Основной текст1"/>
    <w:basedOn w:val="a0"/>
    <w:rsid w:val="00270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7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2F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270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2F7"/>
  </w:style>
  <w:style w:type="character" w:customStyle="1" w:styleId="extendedtext-short">
    <w:name w:val="extendedtext-short"/>
    <w:basedOn w:val="a0"/>
    <w:rsid w:val="002702F7"/>
  </w:style>
  <w:style w:type="table" w:customStyle="1" w:styleId="11">
    <w:name w:val="Сетка таблицы1"/>
    <w:basedOn w:val="a1"/>
    <w:next w:val="a5"/>
    <w:rsid w:val="0027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rsid w:val="0027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27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rsid w:val="0027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2702F7"/>
  </w:style>
  <w:style w:type="character" w:customStyle="1" w:styleId="2">
    <w:name w:val="Основной текст (2)_"/>
    <w:rsid w:val="002702F7"/>
    <w:rPr>
      <w:b/>
      <w:bCs/>
      <w:sz w:val="26"/>
      <w:szCs w:val="26"/>
      <w:shd w:val="clear" w:color="auto" w:fill="FFFFFF"/>
    </w:rPr>
  </w:style>
  <w:style w:type="paragraph" w:styleId="a4">
    <w:name w:val="header"/>
    <w:basedOn w:val="a"/>
    <w:link w:val="1"/>
    <w:unhideWhenUsed/>
    <w:rsid w:val="00270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4"/>
    <w:rsid w:val="002702F7"/>
  </w:style>
  <w:style w:type="table" w:styleId="a5">
    <w:name w:val="Table Grid"/>
    <w:basedOn w:val="a1"/>
    <w:rsid w:val="0027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9pt0ptExact">
    <w:name w:val="Основной текст + Calibri;9 pt;Интервал 0 pt Exact"/>
    <w:basedOn w:val="a0"/>
    <w:rsid w:val="002702F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">
    <w:name w:val="Основной текст (2) + Не полужирный"/>
    <w:rsid w:val="002702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rsid w:val="002702F7"/>
    <w:pPr>
      <w:widowControl w:val="0"/>
      <w:shd w:val="clear" w:color="auto" w:fill="FFFFFF"/>
      <w:spacing w:before="300" w:after="0" w:line="322" w:lineRule="exact"/>
      <w:jc w:val="center"/>
    </w:pPr>
    <w:rPr>
      <w:b/>
      <w:bCs/>
      <w:sz w:val="26"/>
      <w:szCs w:val="26"/>
    </w:rPr>
  </w:style>
  <w:style w:type="paragraph" w:customStyle="1" w:styleId="Default">
    <w:name w:val="Default"/>
    <w:rsid w:val="002702F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2"/>
    <w:basedOn w:val="a0"/>
    <w:rsid w:val="002702F7"/>
    <w:rPr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270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10">
    <w:name w:val="Основной текст1"/>
    <w:basedOn w:val="a0"/>
    <w:rsid w:val="00270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7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2F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270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2F7"/>
  </w:style>
  <w:style w:type="character" w:customStyle="1" w:styleId="extendedtext-short">
    <w:name w:val="extendedtext-short"/>
    <w:basedOn w:val="a0"/>
    <w:rsid w:val="002702F7"/>
  </w:style>
  <w:style w:type="table" w:customStyle="1" w:styleId="11">
    <w:name w:val="Сетка таблицы1"/>
    <w:basedOn w:val="a1"/>
    <w:next w:val="a5"/>
    <w:rsid w:val="0027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rsid w:val="0027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27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rsid w:val="0027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6278</Words>
  <Characters>35789</Characters>
  <Application>Microsoft Office Word</Application>
  <DocSecurity>0</DocSecurity>
  <Lines>298</Lines>
  <Paragraphs>83</Paragraphs>
  <ScaleCrop>false</ScaleCrop>
  <Company/>
  <LinksUpToDate>false</LinksUpToDate>
  <CharactersWithSpaces>41984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Буденкова Марина Анатольевна</cp:lastModifiedBy>
  <cp:revision>6</cp:revision>
  <dcterms:created xsi:type="dcterms:W3CDTF">2021-05-11T12:08:00Z</dcterms:created>
  <dcterms:modified xsi:type="dcterms:W3CDTF">2021-05-11T12:27:00Z</dcterms:modified>
</cp:coreProperties>
</file>