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591"/>
        <w:gridCol w:w="599"/>
        <w:gridCol w:w="818"/>
        <w:gridCol w:w="128"/>
        <w:gridCol w:w="236"/>
        <w:gridCol w:w="61"/>
        <w:gridCol w:w="1276"/>
        <w:gridCol w:w="142"/>
        <w:gridCol w:w="567"/>
        <w:gridCol w:w="99"/>
        <w:gridCol w:w="42"/>
        <w:gridCol w:w="95"/>
        <w:gridCol w:w="99"/>
        <w:gridCol w:w="236"/>
        <w:gridCol w:w="279"/>
        <w:gridCol w:w="95"/>
        <w:gridCol w:w="335"/>
        <w:gridCol w:w="279"/>
        <w:gridCol w:w="95"/>
        <w:gridCol w:w="335"/>
        <w:gridCol w:w="279"/>
        <w:gridCol w:w="95"/>
        <w:gridCol w:w="325"/>
        <w:gridCol w:w="10"/>
        <w:gridCol w:w="85"/>
        <w:gridCol w:w="193"/>
        <w:gridCol w:w="95"/>
        <w:gridCol w:w="47"/>
        <w:gridCol w:w="288"/>
        <w:gridCol w:w="279"/>
        <w:gridCol w:w="95"/>
        <w:gridCol w:w="335"/>
        <w:gridCol w:w="279"/>
        <w:gridCol w:w="95"/>
        <w:gridCol w:w="335"/>
        <w:gridCol w:w="279"/>
        <w:gridCol w:w="95"/>
        <w:gridCol w:w="335"/>
        <w:gridCol w:w="278"/>
        <w:gridCol w:w="95"/>
        <w:gridCol w:w="335"/>
        <w:gridCol w:w="279"/>
        <w:gridCol w:w="95"/>
        <w:gridCol w:w="335"/>
        <w:gridCol w:w="279"/>
        <w:gridCol w:w="95"/>
        <w:gridCol w:w="335"/>
        <w:gridCol w:w="279"/>
        <w:gridCol w:w="95"/>
        <w:gridCol w:w="335"/>
        <w:gridCol w:w="279"/>
        <w:gridCol w:w="95"/>
        <w:gridCol w:w="335"/>
        <w:gridCol w:w="420"/>
        <w:gridCol w:w="95"/>
        <w:gridCol w:w="141"/>
        <w:gridCol w:w="95"/>
        <w:gridCol w:w="99"/>
        <w:gridCol w:w="42"/>
        <w:gridCol w:w="95"/>
        <w:gridCol w:w="99"/>
        <w:gridCol w:w="185"/>
        <w:gridCol w:w="51"/>
        <w:gridCol w:w="170"/>
        <w:gridCol w:w="66"/>
        <w:gridCol w:w="29"/>
        <w:gridCol w:w="141"/>
        <w:gridCol w:w="70"/>
        <w:gridCol w:w="25"/>
      </w:tblGrid>
      <w:tr w:rsidR="001313EB" w:rsidRPr="001313EB" w:rsidTr="001313EB">
        <w:trPr>
          <w:trHeight w:val="387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EB" w:rsidRPr="003651B8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gridAfter w:val="1"/>
          <w:wAfter w:w="25" w:type="dxa"/>
          <w:trHeight w:val="4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gridAfter w:val="2"/>
          <w:wAfter w:w="95" w:type="dxa"/>
          <w:trHeight w:val="342"/>
        </w:trPr>
        <w:tc>
          <w:tcPr>
            <w:tcW w:w="4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EB" w:rsidRPr="003651B8" w:rsidRDefault="001313EB" w:rsidP="0036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Предмет: Математика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gridAfter w:val="2"/>
          <w:wAfter w:w="95" w:type="dxa"/>
          <w:trHeight w:val="34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gridAfter w:val="7"/>
          <w:wAfter w:w="552" w:type="dxa"/>
          <w:cantSplit/>
          <w:trHeight w:val="1928"/>
        </w:trPr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Богдановка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</w:p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С-Ивановка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Герасимовка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Зуевка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 в параллели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работу: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29,85</w:t>
            </w:r>
          </w:p>
        </w:tc>
      </w:tr>
      <w:tr w:rsidR="001313EB" w:rsidRPr="001313EB" w:rsidTr="001313EB">
        <w:trPr>
          <w:gridAfter w:val="7"/>
          <w:wAfter w:w="552" w:type="dxa"/>
          <w:trHeight w:val="255"/>
        </w:trPr>
        <w:tc>
          <w:tcPr>
            <w:tcW w:w="285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313EB" w:rsidRPr="001313EB" w:rsidTr="001313EB">
        <w:trPr>
          <w:gridAfter w:val="2"/>
          <w:wAfter w:w="95" w:type="dxa"/>
          <w:trHeight w:val="7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gridAfter w:val="2"/>
          <w:wAfter w:w="95" w:type="dxa"/>
          <w:trHeight w:val="342"/>
        </w:trPr>
        <w:tc>
          <w:tcPr>
            <w:tcW w:w="4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1313EB">
        <w:trPr>
          <w:trHeight w:val="11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cantSplit/>
          <w:trHeight w:val="17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EB" w:rsidRPr="001313EB" w:rsidRDefault="001313EB" w:rsidP="001313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КЭС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Богдановка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</w:p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С-Ивановка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Герасимовка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13EB" w:rsidRPr="001313EB" w:rsidRDefault="001313EB" w:rsidP="00227D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Зуевка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6.2.1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 числа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Табличное и графическое представление данных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1.4.1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 числа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арифметические операции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треугольника, параллелограмма, трапеции, круга, сектора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отрезка, ломаной, окружности, периметр многоугольника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Табличное и графическое представление данных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Целые числа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с натуральным показателем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Дроби, проценты, рациональные числа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арифметические операции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Рациональные неравенства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Степень с целым показателем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Преобразования выражений, включающих операцию 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возведения в степень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корни натуральной степени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Квадратные уравнения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Рациональные уравнения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Простейшие системы уравнений с двумя неизвестными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Вероятности событий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Монотонность функции. Промежутки возрастания и убывания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Линейная функция, её график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Функция, описывающая обратную пропорциональную зависимость, её график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Квадратичная функция, её график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Степенная функция с натуральным показателем, её график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1.1.4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Целые числа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Степень с целым показателем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Преобразования 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операцию возведения в степень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84,21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выражений, включающих операцию возведения в степень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выражений, включающих арифметические операции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Квадратные неравенства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Рациональные неравенства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линейных неравенств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 интервалов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5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5.1.4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Треугольник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Параллелограмм, прямоугольник, ромб, квадрат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Трапеция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Окружность и круг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Величина угла, градусная мера угла, соответствие 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величиной угла и длиной дуги окружности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отрезка, ломаной, окружности, периметр многоугольника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94,74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угла, градусная мера угла, соответствие между величиной угла и длиной дуги окружности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Угол между прямыми в пространстве; угол между прямой и плоскостью, угол между плоскостями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отрезка, ломаной, окружности, периметр многоугольника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угла, градусная мера угла, соответствие между величиной угла и длиной дуги окружности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Длина отрезка, ломаной, окружности, периметр многоугольника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треугольника, параллелограмма, трапеции, круга, сектора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5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5.1.4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Треугольник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Параллелограмм, прямоугольник, ромб, квадрат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Трапеция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Окружность и круг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Окружность, вписанная в треугольник, и окружность, описанная около треугольника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Многоугольник. Сумма углов выпуклого многоугольника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угла, градусная мера угла, соответствие между величиной угла и длиной дуги окружности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треугольника, параллелограмма, трапеции, круга, сектора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Квадратные уравнения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Рациональные уравнения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Преобразования выражений, включающих арифметические операции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Применение математических 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методов для решения содержательных задач из различных областей науки и практики. Интерпретация результата, учёт реальных ограничений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Рациональные уравнения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5,26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Функция, область определения функции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Преобразования графиков: параллельный перенос, симметрия относительно осей координат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Линейная функция, её график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Функция, описывающая обратную пропорциональную зависимость, её график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Квадратичная функция, её график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5.5.1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Треугольник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Параллелограмм, прямоугольник, ромб, квадрат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Трапеция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Величина угла, градусная мера угла, соответствие между величиной 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угла и длиной дуги окружности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треугольника, параллелограмма, трапеции, круга, сектора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10,53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5.5.5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Треугольник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Параллелограмм, прямоугольник, ромб, квадрат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Трапеция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треугольника, параллелограмма, трапеции, круга, сектора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EB" w:rsidRPr="001313EB" w:rsidTr="003651B8">
        <w:trPr>
          <w:gridAfter w:val="2"/>
          <w:wAfter w:w="95" w:type="dxa"/>
          <w:trHeight w:val="2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1B8" w:rsidRDefault="003651B8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Треугольник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Параллелограмм, прямоугольник, ромб, квадрат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Трапеция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 и круг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вписанная в треугольник, и окружность, описанная около треугольника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651B8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Многоугольник. Сумма углов выпуклого многоугольника</w:t>
            </w: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 Вписанная окружность и описанная окружность правильного многоугольника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3EB" w:rsidRPr="001313EB" w:rsidRDefault="001313EB" w:rsidP="0013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EB" w:rsidRPr="001313EB" w:rsidRDefault="001313EB" w:rsidP="0013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28C" w:rsidRDefault="00DA328C">
      <w:pPr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850"/>
        <w:gridCol w:w="851"/>
        <w:gridCol w:w="850"/>
        <w:gridCol w:w="787"/>
        <w:gridCol w:w="787"/>
        <w:gridCol w:w="836"/>
        <w:gridCol w:w="787"/>
        <w:gridCol w:w="787"/>
        <w:gridCol w:w="836"/>
        <w:gridCol w:w="850"/>
        <w:gridCol w:w="851"/>
        <w:gridCol w:w="912"/>
        <w:gridCol w:w="789"/>
      </w:tblGrid>
      <w:tr w:rsidR="003651B8" w:rsidRPr="003651B8" w:rsidTr="003651B8">
        <w:trPr>
          <w:cantSplit/>
          <w:trHeight w:val="155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1B8" w:rsidRPr="003651B8" w:rsidRDefault="003651B8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Богдановка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1313EB" w:rsidRDefault="003651B8" w:rsidP="00ED6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13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3651B8" w:rsidRDefault="003651B8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3651B8" w:rsidRDefault="003651B8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С-Ивановка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3651B8" w:rsidRDefault="003651B8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ерасимовка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651B8" w:rsidRPr="003651B8" w:rsidRDefault="003651B8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уевка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1B8" w:rsidRPr="003651B8" w:rsidRDefault="003651B8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227DD1" w:rsidRPr="003651B8" w:rsidTr="003651B8">
        <w:trPr>
          <w:cantSplit/>
          <w:trHeight w:val="144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выставлены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необъективно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необъективно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необъективно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27DD1" w:rsidRPr="003651B8" w:rsidRDefault="00227DD1" w:rsidP="003651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необъективно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качества </w:t>
            </w:r>
            <w:proofErr w:type="spell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неуспешности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базового уровня выполнены 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повышенного уровня выполнены </w:t>
            </w:r>
            <w:proofErr w:type="gramStart"/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освоили стандарт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уч-ся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уч-ся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уч-ся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уч-ся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27DD1" w:rsidRPr="003651B8" w:rsidTr="003651B8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период не подтверждены 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DD1" w:rsidRPr="003651B8" w:rsidRDefault="00227DD1" w:rsidP="0022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</w:tr>
    </w:tbl>
    <w:p w:rsidR="005A76B1" w:rsidRDefault="005A76B1" w:rsidP="005A76B1">
      <w:pPr>
        <w:pStyle w:val="Default"/>
        <w:rPr>
          <w:rFonts w:eastAsia="Times New Roman"/>
          <w:b/>
          <w:sz w:val="28"/>
          <w:szCs w:val="28"/>
        </w:rPr>
      </w:pPr>
    </w:p>
    <w:p w:rsidR="005A76B1" w:rsidRDefault="005A76B1" w:rsidP="005A76B1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Выводы и рекомендации по итогам проведения ДР-10 по математике в 2020году.</w:t>
      </w:r>
    </w:p>
    <w:p w:rsidR="005A76B1" w:rsidRDefault="005A76B1" w:rsidP="005A76B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6B1" w:rsidRPr="005A76B1" w:rsidRDefault="005A76B1" w:rsidP="005A76B1">
      <w:pPr>
        <w:pStyle w:val="Default"/>
        <w:spacing w:line="276" w:lineRule="auto"/>
        <w:ind w:firstLine="567"/>
        <w:jc w:val="both"/>
        <w:rPr>
          <w:szCs w:val="28"/>
        </w:rPr>
      </w:pPr>
      <w:r w:rsidRPr="005A76B1">
        <w:rPr>
          <w:szCs w:val="28"/>
        </w:rPr>
        <w:t xml:space="preserve">Анализ результатов выполнения ДР-10 по математике показывает, что не все десятиклассники справились с заданиями, проверяющими уровень </w:t>
      </w:r>
      <w:proofErr w:type="spellStart"/>
      <w:r w:rsidRPr="005A76B1">
        <w:rPr>
          <w:szCs w:val="28"/>
        </w:rPr>
        <w:t>сформированности</w:t>
      </w:r>
      <w:proofErr w:type="spellEnd"/>
      <w:r w:rsidRPr="005A76B1">
        <w:rPr>
          <w:szCs w:val="28"/>
        </w:rPr>
        <w:t xml:space="preserve"> основных предметных компетенций за курс основного общего образования. Анализ результатов выполнения отдельных заданий ДР-10 по математике в 2020 году свидетельствует о наличии у десятиклассников следующих затруднений: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A76B1">
        <w:rPr>
          <w:rFonts w:ascii="Times New Roman" w:hAnsi="Times New Roman" w:cs="Times New Roman"/>
          <w:color w:val="000000"/>
          <w:sz w:val="24"/>
          <w:szCs w:val="28"/>
        </w:rPr>
        <w:t xml:space="preserve">1. Неумение использовать приобретенные знания и умения в практической деятельности и повседневной жизни.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A76B1">
        <w:rPr>
          <w:rFonts w:ascii="Times New Roman" w:hAnsi="Times New Roman" w:cs="Times New Roman"/>
          <w:color w:val="000000"/>
          <w:sz w:val="24"/>
          <w:szCs w:val="28"/>
        </w:rPr>
        <w:t xml:space="preserve">2. Невнимательный анализ условия текстовой задачи.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color w:val="000000"/>
          <w:sz w:val="24"/>
          <w:szCs w:val="28"/>
        </w:rPr>
        <w:t xml:space="preserve">3. Трудности при построении и исследовании простейших математических </w:t>
      </w:r>
      <w:r w:rsidRPr="005A76B1">
        <w:rPr>
          <w:rFonts w:ascii="Times New Roman" w:hAnsi="Times New Roman" w:cs="Times New Roman"/>
          <w:sz w:val="24"/>
          <w:szCs w:val="28"/>
        </w:rPr>
        <w:t xml:space="preserve">моделей.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sz w:val="24"/>
          <w:szCs w:val="28"/>
        </w:rPr>
        <w:t xml:space="preserve">4. Недостаточный уровень </w:t>
      </w:r>
      <w:proofErr w:type="spellStart"/>
      <w:r w:rsidRPr="005A76B1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5A76B1">
        <w:rPr>
          <w:rFonts w:ascii="Times New Roman" w:hAnsi="Times New Roman" w:cs="Times New Roman"/>
          <w:sz w:val="24"/>
          <w:szCs w:val="28"/>
        </w:rPr>
        <w:t xml:space="preserve"> преобразования алгебраических выражений, решения уравнений, неравенств и их систем.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76B1">
        <w:rPr>
          <w:rFonts w:ascii="Times New Roman" w:hAnsi="Times New Roman" w:cs="Times New Roman"/>
          <w:sz w:val="24"/>
          <w:szCs w:val="28"/>
        </w:rPr>
        <w:t>5.</w:t>
      </w:r>
      <w:r w:rsidRPr="005A76B1">
        <w:rPr>
          <w:rFonts w:ascii="Times New Roman" w:eastAsia="Times New Roman" w:hAnsi="Times New Roman" w:cs="Times New Roman"/>
          <w:sz w:val="24"/>
          <w:szCs w:val="28"/>
        </w:rPr>
        <w:t>Неумение выполнять действия с геометрическими фигурами, координатами и векторами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6B1">
        <w:rPr>
          <w:rFonts w:ascii="Times New Roman" w:eastAsia="Times New Roman" w:hAnsi="Times New Roman" w:cs="Times New Roman"/>
          <w:sz w:val="24"/>
          <w:szCs w:val="28"/>
        </w:rPr>
        <w:lastRenderedPageBreak/>
        <w:t>6.Недостаточно сформировано умение 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6B1">
        <w:rPr>
          <w:rFonts w:ascii="Times New Roman" w:eastAsia="Times New Roman" w:hAnsi="Times New Roman" w:cs="Times New Roman"/>
          <w:sz w:val="24"/>
          <w:szCs w:val="28"/>
        </w:rPr>
        <w:t>7. Задания повышенного уровня почти не выполнялись.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sz w:val="24"/>
          <w:szCs w:val="28"/>
        </w:rPr>
        <w:t xml:space="preserve">Отработке заданий, вызвавших затруднения у обучающихся, необходимо уделить дополнительное внимание при реализации образовательных программ в 9 классах и подготовке десятиклассников к сдаче ЕГЭ в 2022 году.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sz w:val="24"/>
          <w:szCs w:val="28"/>
        </w:rPr>
        <w:t xml:space="preserve">В целях повышения качества преподавания математики в 9 классах и эффективной подготовки обучающихся к участию в ЕГЭ в 2022 году: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sz w:val="24"/>
          <w:szCs w:val="28"/>
        </w:rPr>
        <w:t xml:space="preserve">МО школы выстроить систему корректирующих мероприятий, направленных на повышение качества образования по предмету математика: </w:t>
      </w:r>
    </w:p>
    <w:p w:rsidR="005A76B1" w:rsidRPr="005A76B1" w:rsidRDefault="005A76B1" w:rsidP="005A76B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5A76B1">
        <w:rPr>
          <w:rFonts w:ascii="Times New Roman" w:hAnsi="Times New Roman"/>
          <w:sz w:val="24"/>
          <w:szCs w:val="28"/>
        </w:rPr>
        <w:t xml:space="preserve">рассмотреть на заседании МО результаты проведения ДР-10 в 2020 году; </w:t>
      </w:r>
    </w:p>
    <w:p w:rsidR="005A76B1" w:rsidRPr="005A76B1" w:rsidRDefault="005A76B1" w:rsidP="005A76B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5A76B1">
        <w:rPr>
          <w:rFonts w:ascii="Times New Roman" w:hAnsi="Times New Roman"/>
          <w:sz w:val="24"/>
          <w:szCs w:val="28"/>
        </w:rPr>
        <w:t xml:space="preserve">провести обзор методических аспектов, направленных на формирование у обучающихся навыков выполнения заданий, вызвавших затруднения у десятиклассников. </w:t>
      </w:r>
    </w:p>
    <w:p w:rsidR="005A76B1" w:rsidRPr="005A76B1" w:rsidRDefault="005A76B1" w:rsidP="005A7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76B1">
        <w:rPr>
          <w:rFonts w:ascii="Times New Roman" w:hAnsi="Times New Roman" w:cs="Times New Roman"/>
          <w:sz w:val="24"/>
          <w:szCs w:val="28"/>
        </w:rPr>
        <w:t>Учителям математики  проанализировать причины затруднений учащихся при выполнении заданий ДР-10 и провести индивидуальную  и групповую работу по коррекции западающих зон.</w:t>
      </w:r>
      <w:bookmarkStart w:id="0" w:name="_GoBack"/>
      <w:bookmarkEnd w:id="0"/>
    </w:p>
    <w:sectPr w:rsidR="005A76B1" w:rsidRPr="005A76B1" w:rsidSect="001313E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9B9"/>
    <w:multiLevelType w:val="hybridMultilevel"/>
    <w:tmpl w:val="79D2E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C8"/>
    <w:rsid w:val="001313EB"/>
    <w:rsid w:val="00227DD1"/>
    <w:rsid w:val="003651B8"/>
    <w:rsid w:val="004E39CA"/>
    <w:rsid w:val="005436C8"/>
    <w:rsid w:val="005A76B1"/>
    <w:rsid w:val="00D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9CA"/>
    <w:rPr>
      <w:b/>
      <w:bCs/>
    </w:rPr>
  </w:style>
  <w:style w:type="character" w:customStyle="1" w:styleId="a5">
    <w:name w:val="Абзац списка Знак"/>
    <w:link w:val="a6"/>
    <w:uiPriority w:val="34"/>
    <w:locked/>
    <w:rsid w:val="005A76B1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5A76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A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9CA"/>
    <w:rPr>
      <w:b/>
      <w:bCs/>
    </w:rPr>
  </w:style>
  <w:style w:type="character" w:customStyle="1" w:styleId="a5">
    <w:name w:val="Абзац списка Знак"/>
    <w:link w:val="a6"/>
    <w:uiPriority w:val="34"/>
    <w:locked/>
    <w:rsid w:val="005A76B1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5A76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A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2020-11-29T22:42:00Z</dcterms:created>
  <dcterms:modified xsi:type="dcterms:W3CDTF">2020-11-30T22:37:00Z</dcterms:modified>
</cp:coreProperties>
</file>