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28" w:rsidRPr="009879D3" w:rsidRDefault="00AA6528" w:rsidP="00AA6528">
      <w:pPr>
        <w:pStyle w:val="1"/>
        <w:jc w:val="center"/>
        <w:rPr>
          <w:rFonts w:ascii="Times New Roman" w:hAnsi="Times New Roman" w:cs="Times New Roman"/>
          <w:color w:val="002060"/>
          <w:sz w:val="36"/>
          <w:szCs w:val="36"/>
        </w:rPr>
      </w:pPr>
      <w:r w:rsidRPr="009879D3">
        <w:rPr>
          <w:rFonts w:ascii="Times New Roman" w:hAnsi="Times New Roman" w:cs="Times New Roman"/>
          <w:color w:val="002060"/>
          <w:sz w:val="36"/>
          <w:szCs w:val="36"/>
        </w:rPr>
        <w:t>Трудоустройство несовершеннолетних в летний период</w:t>
      </w:r>
    </w:p>
    <w:p w:rsidR="00AA6528" w:rsidRPr="00AA6528" w:rsidRDefault="00AA6528" w:rsidP="00AA6528"/>
    <w:p w:rsidR="00AA6528" w:rsidRPr="009879D3" w:rsidRDefault="00AA6528" w:rsidP="009879D3">
      <w:pPr>
        <w:pStyle w:val="a3"/>
        <w:spacing w:line="276" w:lineRule="auto"/>
        <w:ind w:firstLine="426"/>
        <w:jc w:val="both"/>
        <w:rPr>
          <w:color w:val="000000"/>
          <w:sz w:val="28"/>
          <w:szCs w:val="28"/>
        </w:rPr>
      </w:pPr>
      <w:r w:rsidRPr="009879D3">
        <w:rPr>
          <w:color w:val="000000"/>
          <w:sz w:val="28"/>
          <w:szCs w:val="28"/>
        </w:rPr>
        <w:t xml:space="preserve">Действующим трудовым законодательством предусмотрены некоторые особенности и ограничения при трудоустройстве несовершеннолетних граждан, в том числе на временную работу в период летних каникул. </w:t>
      </w:r>
    </w:p>
    <w:p w:rsidR="00AA6528" w:rsidRPr="009879D3" w:rsidRDefault="00AA6528" w:rsidP="009879D3">
      <w:pPr>
        <w:pStyle w:val="2"/>
        <w:spacing w:line="276" w:lineRule="auto"/>
        <w:jc w:val="both"/>
        <w:rPr>
          <w:color w:val="000000"/>
          <w:sz w:val="28"/>
          <w:szCs w:val="28"/>
        </w:rPr>
      </w:pPr>
      <w:r w:rsidRPr="009879D3">
        <w:rPr>
          <w:color w:val="000000"/>
          <w:sz w:val="28"/>
          <w:szCs w:val="28"/>
        </w:rPr>
        <w:t>Прием на работу несовершеннолетних граждан</w:t>
      </w:r>
    </w:p>
    <w:p w:rsidR="00AA6528" w:rsidRPr="009879D3" w:rsidRDefault="00AA6528" w:rsidP="009879D3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79D3">
        <w:rPr>
          <w:color w:val="000000"/>
          <w:sz w:val="28"/>
          <w:szCs w:val="28"/>
        </w:rPr>
        <w:t>Несовершеннолетний гражданин может быть принят на работу при соответствии требованиям о достижении соответствующего возраста, наличии определенного уровня образования, отсутствии медицинских противопоказаний к занятию трудовой деятельностью, а в определенных законом случаях только при наличии письменного согласия одного из родителей (попечителя) и органа опеки и попечительства.</w:t>
      </w:r>
    </w:p>
    <w:p w:rsidR="00AA6528" w:rsidRPr="009879D3" w:rsidRDefault="00AA6528" w:rsidP="009879D3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9879D3">
        <w:rPr>
          <w:color w:val="000000"/>
          <w:sz w:val="28"/>
          <w:szCs w:val="28"/>
        </w:rPr>
        <w:t>В </w:t>
      </w:r>
      <w:hyperlink r:id="rId6" w:tgtFrame="_blank" w:history="1">
        <w:r w:rsidRPr="009879D3">
          <w:rPr>
            <w:rStyle w:val="a5"/>
            <w:sz w:val="28"/>
            <w:szCs w:val="28"/>
          </w:rPr>
          <w:t>статье 63 ТК РФ</w:t>
        </w:r>
      </w:hyperlink>
      <w:r w:rsidRPr="009879D3">
        <w:rPr>
          <w:color w:val="000000"/>
          <w:sz w:val="28"/>
          <w:szCs w:val="28"/>
        </w:rPr>
        <w:t xml:space="preserve"> установлены основные требования к подросткам, желающим поработать в период каникул.</w:t>
      </w:r>
    </w:p>
    <w:p w:rsidR="00AA6528" w:rsidRPr="009879D3" w:rsidRDefault="00AA6528" w:rsidP="009879D3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79D3">
        <w:rPr>
          <w:color w:val="000000"/>
          <w:sz w:val="28"/>
          <w:szCs w:val="28"/>
        </w:rPr>
        <w:t>По общему правилу подростку необходимо достичь 16-летнего возраста. При этом закон допускает исключения и для 15-летних граждан и разрешает им трудоустроиться, но только на легкую работу. Подростки, достигшие 14 лет, с согласия родителей и на период каникул также могут быть приняты на работу для выполнения легкого труда без ущерба здоровью и учебе. Более юный возраст работника возможен только в случае его занятости в цирке, театральной или кинематографической деятельности.</w:t>
      </w:r>
    </w:p>
    <w:p w:rsidR="00AA6528" w:rsidRPr="009879D3" w:rsidRDefault="00AA6528" w:rsidP="009879D3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79D3">
        <w:rPr>
          <w:color w:val="000000"/>
          <w:sz w:val="28"/>
          <w:szCs w:val="28"/>
        </w:rPr>
        <w:t>Трудовой договор подросток заключает и подписывает самостоятельно от своего имени, за исключением юных соискателей, не достигших 14 лет, от имени которых действуют родители.</w:t>
      </w:r>
    </w:p>
    <w:p w:rsidR="00AA6528" w:rsidRPr="009879D3" w:rsidRDefault="00AA6528" w:rsidP="009879D3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79D3">
        <w:rPr>
          <w:color w:val="000000"/>
          <w:sz w:val="28"/>
          <w:szCs w:val="28"/>
        </w:rPr>
        <w:t>Заключая с подростком трудовой договор, работодатель не вправе устанавливать ему испытательный срок (</w:t>
      </w:r>
      <w:hyperlink r:id="rId7" w:tgtFrame="_blank" w:history="1">
        <w:r w:rsidRPr="009879D3">
          <w:rPr>
            <w:rStyle w:val="a5"/>
            <w:sz w:val="28"/>
            <w:szCs w:val="28"/>
          </w:rPr>
          <w:t>ч. 4 ст. 70 ТК РФ</w:t>
        </w:r>
      </w:hyperlink>
      <w:r w:rsidRPr="009879D3">
        <w:rPr>
          <w:color w:val="000000"/>
          <w:sz w:val="28"/>
          <w:szCs w:val="28"/>
        </w:rPr>
        <w:t>), а также должен предварительно за свой счет организовать для него прохождение медосмотра (</w:t>
      </w:r>
      <w:hyperlink r:id="rId8" w:tgtFrame="_blank" w:history="1">
        <w:r w:rsidRPr="009879D3">
          <w:rPr>
            <w:rStyle w:val="a5"/>
            <w:sz w:val="28"/>
            <w:szCs w:val="28"/>
          </w:rPr>
          <w:t>ст. 266 ТК РФ</w:t>
        </w:r>
      </w:hyperlink>
      <w:r w:rsidRPr="009879D3">
        <w:rPr>
          <w:color w:val="000000"/>
          <w:sz w:val="28"/>
          <w:szCs w:val="28"/>
        </w:rPr>
        <w:t>).</w:t>
      </w:r>
    </w:p>
    <w:p w:rsidR="00AA6528" w:rsidRPr="009879D3" w:rsidRDefault="00AA6528" w:rsidP="009879D3">
      <w:pPr>
        <w:pStyle w:val="2"/>
        <w:spacing w:line="276" w:lineRule="auto"/>
        <w:jc w:val="both"/>
        <w:rPr>
          <w:color w:val="000000"/>
          <w:sz w:val="28"/>
          <w:szCs w:val="28"/>
        </w:rPr>
      </w:pPr>
      <w:r w:rsidRPr="009879D3">
        <w:rPr>
          <w:color w:val="000000"/>
          <w:sz w:val="28"/>
          <w:szCs w:val="28"/>
        </w:rPr>
        <w:t>Документы для приема на работу несовершеннолетних</w:t>
      </w:r>
    </w:p>
    <w:p w:rsidR="00AA6528" w:rsidRPr="009879D3" w:rsidRDefault="00AA6528" w:rsidP="009879D3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79D3">
        <w:rPr>
          <w:color w:val="000000"/>
          <w:sz w:val="28"/>
          <w:szCs w:val="28"/>
        </w:rPr>
        <w:lastRenderedPageBreak/>
        <w:t xml:space="preserve">Перечень документов, которые несовершеннолетний должен представить работодателю, соответствует списку, установленному </w:t>
      </w:r>
      <w:hyperlink r:id="rId9" w:tgtFrame="_blank" w:history="1">
        <w:r w:rsidRPr="009879D3">
          <w:rPr>
            <w:rStyle w:val="a5"/>
            <w:sz w:val="28"/>
            <w:szCs w:val="28"/>
          </w:rPr>
          <w:t>ст. 65 ТК РФ</w:t>
        </w:r>
      </w:hyperlink>
      <w:r w:rsidRPr="009879D3">
        <w:rPr>
          <w:color w:val="000000"/>
          <w:sz w:val="28"/>
          <w:szCs w:val="28"/>
        </w:rPr>
        <w:t>. Также необходимо будет представить несколько дополнительных документов. Среди них:</w:t>
      </w:r>
    </w:p>
    <w:p w:rsidR="00AA6528" w:rsidRPr="009879D3" w:rsidRDefault="00AA6528" w:rsidP="009879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9D3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bookmarkStart w:id="0" w:name="_GoBack"/>
      <w:bookmarkEnd w:id="0"/>
      <w:r w:rsidRPr="009879D3">
        <w:rPr>
          <w:rFonts w:ascii="Times New Roman" w:hAnsi="Times New Roman" w:cs="Times New Roman"/>
          <w:color w:val="000000"/>
          <w:sz w:val="28"/>
          <w:szCs w:val="28"/>
        </w:rPr>
        <w:t xml:space="preserve"> (или свидетельство о рождении),</w:t>
      </w:r>
    </w:p>
    <w:p w:rsidR="00AA6528" w:rsidRPr="009879D3" w:rsidRDefault="00AA6528" w:rsidP="009879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9D3">
        <w:rPr>
          <w:rFonts w:ascii="Times New Roman" w:hAnsi="Times New Roman" w:cs="Times New Roman"/>
          <w:color w:val="000000"/>
          <w:sz w:val="28"/>
          <w:szCs w:val="28"/>
        </w:rPr>
        <w:t>страховое свидетельство обязательного пенсионного страхования,</w:t>
      </w:r>
    </w:p>
    <w:p w:rsidR="00AA6528" w:rsidRPr="009879D3" w:rsidRDefault="00AA6528" w:rsidP="009879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9D3">
        <w:rPr>
          <w:rFonts w:ascii="Times New Roman" w:hAnsi="Times New Roman" w:cs="Times New Roman"/>
          <w:color w:val="000000"/>
          <w:sz w:val="28"/>
          <w:szCs w:val="28"/>
        </w:rPr>
        <w:t>при наличии — документы воинского учета,</w:t>
      </w:r>
    </w:p>
    <w:p w:rsidR="00AA6528" w:rsidRPr="009879D3" w:rsidRDefault="00AA6528" w:rsidP="009879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9D3">
        <w:rPr>
          <w:rFonts w:ascii="Times New Roman" w:hAnsi="Times New Roman" w:cs="Times New Roman"/>
          <w:color w:val="000000"/>
          <w:sz w:val="28"/>
          <w:szCs w:val="28"/>
        </w:rPr>
        <w:t>при наличии — трудовая книжка (если это будет первое место работы, то работодатель оформит ее самостоятельно),</w:t>
      </w:r>
    </w:p>
    <w:p w:rsidR="00AA6528" w:rsidRPr="009879D3" w:rsidRDefault="00AA6528" w:rsidP="009879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9D3">
        <w:rPr>
          <w:rFonts w:ascii="Times New Roman" w:hAnsi="Times New Roman" w:cs="Times New Roman"/>
          <w:color w:val="000000"/>
          <w:sz w:val="28"/>
          <w:szCs w:val="28"/>
        </w:rPr>
        <w:t>аттестат (диплом) об основном общем или среднем общем образовании или справка из школы об обучении или периоде обучения,</w:t>
      </w:r>
    </w:p>
    <w:p w:rsidR="00AA6528" w:rsidRPr="009879D3" w:rsidRDefault="00AA6528" w:rsidP="009879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9D3">
        <w:rPr>
          <w:rFonts w:ascii="Times New Roman" w:hAnsi="Times New Roman" w:cs="Times New Roman"/>
          <w:color w:val="000000"/>
          <w:sz w:val="28"/>
          <w:szCs w:val="28"/>
        </w:rPr>
        <w:t>медицинская справка о состоянии здоровья,</w:t>
      </w:r>
    </w:p>
    <w:p w:rsidR="00AA6528" w:rsidRPr="009879D3" w:rsidRDefault="00AA6528" w:rsidP="009879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79D3">
        <w:rPr>
          <w:rFonts w:ascii="Times New Roman" w:hAnsi="Times New Roman" w:cs="Times New Roman"/>
          <w:color w:val="000000"/>
          <w:sz w:val="28"/>
          <w:szCs w:val="28"/>
        </w:rPr>
        <w:t>если подростку 14 и менее лет, письменные согласия одного из родителей (опекуна) и органа опеки и попечительства на прием на работу к указанному работодателю.</w:t>
      </w:r>
    </w:p>
    <w:p w:rsidR="00AA6528" w:rsidRPr="009879D3" w:rsidRDefault="00AA6528" w:rsidP="009879D3">
      <w:pPr>
        <w:pStyle w:val="2"/>
        <w:spacing w:line="276" w:lineRule="auto"/>
        <w:jc w:val="both"/>
        <w:rPr>
          <w:color w:val="000000"/>
          <w:sz w:val="28"/>
          <w:szCs w:val="28"/>
        </w:rPr>
      </w:pPr>
      <w:r w:rsidRPr="009879D3">
        <w:rPr>
          <w:color w:val="000000"/>
          <w:sz w:val="28"/>
          <w:szCs w:val="28"/>
        </w:rPr>
        <w:t>Оформление трудового договора с несовершеннолетним</w:t>
      </w:r>
    </w:p>
    <w:p w:rsidR="00AA6528" w:rsidRPr="009879D3" w:rsidRDefault="00AA6528" w:rsidP="009879D3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879D3">
        <w:rPr>
          <w:color w:val="000000"/>
          <w:sz w:val="28"/>
          <w:szCs w:val="28"/>
        </w:rPr>
        <w:t xml:space="preserve">Процедура оформления несовершеннолетних граждан такая же, как и для всех остальных категорий работников. Подростку необходимо написать на имя работодателя заявление о приеме на работу и заключить трудовой договор. Работодателем оформляется приказ о приеме на </w:t>
      </w:r>
      <w:proofErr w:type="gramStart"/>
      <w:r w:rsidRPr="009879D3">
        <w:rPr>
          <w:color w:val="000000"/>
          <w:sz w:val="28"/>
          <w:szCs w:val="28"/>
        </w:rPr>
        <w:t>работу</w:t>
      </w:r>
      <w:proofErr w:type="gramEnd"/>
      <w:r w:rsidRPr="009879D3">
        <w:rPr>
          <w:color w:val="000000"/>
          <w:sz w:val="28"/>
          <w:szCs w:val="28"/>
        </w:rPr>
        <w:t xml:space="preserve"> и вносятся сведения о выполняемой работе в трудовую книжку.</w:t>
      </w:r>
    </w:p>
    <w:p w:rsidR="00AA6528" w:rsidRPr="009879D3" w:rsidRDefault="00AA6528" w:rsidP="009879D3">
      <w:pPr>
        <w:pStyle w:val="a3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879D3">
        <w:rPr>
          <w:color w:val="000000"/>
          <w:sz w:val="28"/>
          <w:szCs w:val="28"/>
        </w:rPr>
        <w:t>Трудовой договор должен соответствовать требованиям о сокращенном режиме работы и продолжительности смены (</w:t>
      </w:r>
      <w:hyperlink r:id="rId10" w:tgtFrame="_blank" w:history="1">
        <w:r w:rsidRPr="009879D3">
          <w:rPr>
            <w:rStyle w:val="a5"/>
            <w:sz w:val="28"/>
            <w:szCs w:val="28"/>
          </w:rPr>
          <w:t>ст. ст. 92</w:t>
        </w:r>
      </w:hyperlink>
      <w:r w:rsidRPr="009879D3">
        <w:rPr>
          <w:color w:val="000000"/>
          <w:sz w:val="28"/>
          <w:szCs w:val="28"/>
        </w:rPr>
        <w:t xml:space="preserve">, </w:t>
      </w:r>
      <w:hyperlink r:id="rId11" w:tgtFrame="_blank" w:history="1">
        <w:r w:rsidRPr="009879D3">
          <w:rPr>
            <w:rStyle w:val="a5"/>
            <w:sz w:val="28"/>
            <w:szCs w:val="28"/>
          </w:rPr>
          <w:t>94 ТК РФ</w:t>
        </w:r>
      </w:hyperlink>
      <w:r w:rsidRPr="009879D3">
        <w:rPr>
          <w:color w:val="000000"/>
          <w:sz w:val="28"/>
          <w:szCs w:val="28"/>
        </w:rPr>
        <w:t>), оплате труда не ниже установленного оклада пропорционально отработанному времени (</w:t>
      </w:r>
      <w:hyperlink r:id="rId12" w:tgtFrame="_blank" w:history="1">
        <w:r w:rsidRPr="009879D3">
          <w:rPr>
            <w:rStyle w:val="a5"/>
            <w:sz w:val="28"/>
            <w:szCs w:val="28"/>
          </w:rPr>
          <w:t>ст. 271 ТК РФ</w:t>
        </w:r>
      </w:hyperlink>
      <w:r w:rsidRPr="009879D3">
        <w:rPr>
          <w:color w:val="000000"/>
          <w:sz w:val="28"/>
          <w:szCs w:val="28"/>
        </w:rPr>
        <w:t>), предоставлении в любое время ежегодного оплачиваемого отпуска не менее 31 дня (</w:t>
      </w:r>
      <w:hyperlink r:id="rId13" w:tgtFrame="_blank" w:history="1">
        <w:r w:rsidRPr="009879D3">
          <w:rPr>
            <w:rStyle w:val="a5"/>
            <w:sz w:val="28"/>
            <w:szCs w:val="28"/>
          </w:rPr>
          <w:t>ст. 267 ТК РФ</w:t>
        </w:r>
      </w:hyperlink>
      <w:r w:rsidRPr="009879D3">
        <w:rPr>
          <w:color w:val="000000"/>
          <w:sz w:val="28"/>
          <w:szCs w:val="28"/>
        </w:rPr>
        <w:t>), запрете направления в командировки, привлечения к ночным и сверхурочным работам, а также к труду</w:t>
      </w:r>
      <w:proofErr w:type="gramEnd"/>
      <w:r w:rsidRPr="009879D3">
        <w:rPr>
          <w:color w:val="000000"/>
          <w:sz w:val="28"/>
          <w:szCs w:val="28"/>
        </w:rPr>
        <w:t xml:space="preserve"> в дни отдыха (</w:t>
      </w:r>
      <w:hyperlink r:id="rId14" w:tgtFrame="_blank" w:history="1">
        <w:r w:rsidRPr="009879D3">
          <w:rPr>
            <w:rStyle w:val="a5"/>
            <w:sz w:val="28"/>
            <w:szCs w:val="28"/>
          </w:rPr>
          <w:t>ст. 268 ТК РФ</w:t>
        </w:r>
      </w:hyperlink>
      <w:r w:rsidRPr="009879D3">
        <w:rPr>
          <w:color w:val="000000"/>
          <w:sz w:val="28"/>
          <w:szCs w:val="28"/>
        </w:rPr>
        <w:t>), увольнении работника по инициативе работодателя с согласия инспекции труда и комиссии по делам несовершеннолетних (</w:t>
      </w:r>
      <w:hyperlink r:id="rId15" w:tgtFrame="_blank" w:history="1">
        <w:r w:rsidRPr="009879D3">
          <w:rPr>
            <w:rStyle w:val="a5"/>
            <w:sz w:val="28"/>
            <w:szCs w:val="28"/>
          </w:rPr>
          <w:t>ст. 269 ТК РФ</w:t>
        </w:r>
      </w:hyperlink>
      <w:r w:rsidRPr="009879D3">
        <w:rPr>
          <w:color w:val="000000"/>
          <w:sz w:val="28"/>
          <w:szCs w:val="28"/>
        </w:rPr>
        <w:t>).</w:t>
      </w:r>
    </w:p>
    <w:p w:rsidR="00AA6528" w:rsidRDefault="00AA6528"/>
    <w:sectPr w:rsidR="00AA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A0C"/>
    <w:multiLevelType w:val="multilevel"/>
    <w:tmpl w:val="B27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26282"/>
    <w:multiLevelType w:val="multilevel"/>
    <w:tmpl w:val="D88E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1725D"/>
    <w:multiLevelType w:val="multilevel"/>
    <w:tmpl w:val="6DD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9"/>
    <w:rsid w:val="007A6F86"/>
    <w:rsid w:val="009879D3"/>
    <w:rsid w:val="009E54C9"/>
    <w:rsid w:val="00A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6528"/>
    <w:pPr>
      <w:spacing w:after="360" w:line="24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52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528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a4">
    <w:name w:val="List Paragraph"/>
    <w:basedOn w:val="a"/>
    <w:uiPriority w:val="34"/>
    <w:qFormat/>
    <w:rsid w:val="00AA65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A6528"/>
    <w:rPr>
      <w:color w:val="8972AA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65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6528"/>
    <w:pPr>
      <w:spacing w:after="360" w:line="24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528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6528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a4">
    <w:name w:val="List Paragraph"/>
    <w:basedOn w:val="a"/>
    <w:uiPriority w:val="34"/>
    <w:qFormat/>
    <w:rsid w:val="00AA652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65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A6528"/>
    <w:rPr>
      <w:color w:val="8972A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4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51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48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3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95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9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8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079&amp;div=LAW&amp;dst=102468%2C0&amp;rnd=0.9657331265289524" TargetMode="External"/><Relationship Id="rId13" Type="http://schemas.openxmlformats.org/officeDocument/2006/relationships/hyperlink" Target="http://www.consultant.ru/cons/cgi/online.cgi?req=doc&amp;base=LAW&amp;n=201079&amp;div=LAW&amp;dst=101654%2C0&amp;rnd=0.02902379512205044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1079&amp;div=LAW&amp;dst=427%2C0&amp;rnd=0.36292565515904085" TargetMode="External"/><Relationship Id="rId12" Type="http://schemas.openxmlformats.org/officeDocument/2006/relationships/hyperlink" Target="http://www.consultant.ru/cons/cgi/online.cgi?req=doc&amp;base=LAW&amp;n=201079&amp;div=LAW&amp;dst=101663%2C0&amp;rnd=0.01803570316840619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079&amp;div=LAW&amp;dst=100464%2C0&amp;rnd=0.7306123067723089" TargetMode="External"/><Relationship Id="rId11" Type="http://schemas.openxmlformats.org/officeDocument/2006/relationships/hyperlink" Target="http://www.consultant.ru/cons/cgi/online.cgi?req=doc&amp;base=LAW&amp;n=201079&amp;div=LAW&amp;dst=100691%2C0&amp;rnd=0.61001812142419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eq=doc&amp;base=LAW&amp;n=201079&amp;div=LAW&amp;dst=101658%2C0&amp;rnd=0.48285612195846683" TargetMode="External"/><Relationship Id="rId10" Type="http://schemas.openxmlformats.org/officeDocument/2006/relationships/hyperlink" Target="http://www.consultant.ru/cons/cgi/online.cgi?req=doc&amp;base=LAW&amp;n=201079&amp;div=LAW&amp;dst=100679%2C0&amp;rnd=0.4240533469613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079&amp;div=LAW&amp;dst=100476%2C0&amp;rnd=0.9188259019766539" TargetMode="External"/><Relationship Id="rId14" Type="http://schemas.openxmlformats.org/officeDocument/2006/relationships/hyperlink" Target="http://www.consultant.ru/cons/cgi/online.cgi?req=doc&amp;base=LAW&amp;n=201079&amp;div=LAW&amp;dst=101656%2C0&amp;rnd=0.6295404323799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2019-06-20T10:32:00Z</dcterms:created>
  <dcterms:modified xsi:type="dcterms:W3CDTF">2019-06-20T10:47:00Z</dcterms:modified>
</cp:coreProperties>
</file>